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口语一对一合作协议书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385" w:history="1">
        <w:r>
          <w:rPr>
            <w:rFonts w:ascii="仿宋" w:eastAsia="仿宋" w:hAnsi="仿宋" w:cs="仿宋" w:hint="eastAsia"/>
            <w:lang w:eastAsia="zh-CN"/>
          </w:rPr>
          <w:t>序言</w:t>
        </w:r>
        <w:r>
          <w:tab/>
        </w:r>
        <w:r>
          <w:fldChar w:fldCharType="begin"/>
        </w:r>
        <w:r>
          <w:instrText xml:space="preserve"> PAGEREF _Toc12385 \h </w:instrText>
        </w:r>
        <w:r>
          <w:fldChar w:fldCharType="separate"/>
        </w:r>
        <w:r>
          <w:t>3</w:t>
        </w:r>
        <w:r>
          <w:fldChar w:fldCharType="end"/>
        </w:r>
      </w:hyperlink>
    </w:p>
    <w:p>
      <w:pPr>
        <w:pStyle w:val="TOC1"/>
        <w:tabs>
          <w:tab w:val="right" w:leader="dot" w:pos="8306"/>
        </w:tabs>
      </w:pPr>
      <w:hyperlink w:anchor="_Toc25912" w:history="1">
        <w:r>
          <w:rPr>
            <w:rFonts w:ascii="仿宋" w:eastAsia="仿宋" w:hAnsi="仿宋" w:cs="仿宋" w:hint="eastAsia"/>
            <w:lang w:eastAsia="zh-CN"/>
          </w:rPr>
          <w:t>一、口语一对一项目概论</w:t>
        </w:r>
        <w:r>
          <w:tab/>
        </w:r>
        <w:r>
          <w:fldChar w:fldCharType="begin"/>
        </w:r>
        <w:r>
          <w:instrText xml:space="preserve"> PAGEREF _Toc25912 \h </w:instrText>
        </w:r>
        <w:r>
          <w:fldChar w:fldCharType="separate"/>
        </w:r>
        <w:r>
          <w:t>3</w:t>
        </w:r>
        <w:r>
          <w:fldChar w:fldCharType="end"/>
        </w:r>
      </w:hyperlink>
    </w:p>
    <w:p>
      <w:pPr>
        <w:pStyle w:val="TOC2"/>
        <w:tabs>
          <w:tab w:val="right" w:leader="dot" w:pos="8306"/>
        </w:tabs>
      </w:pPr>
      <w:hyperlink w:anchor="_Toc16976" w:history="1">
        <w:r>
          <w:rPr>
            <w:rFonts w:ascii="仿宋" w:eastAsia="仿宋" w:hAnsi="仿宋" w:cs="仿宋" w:hint="eastAsia"/>
            <w:lang w:eastAsia="zh-CN"/>
          </w:rPr>
          <w:t>(一)、创新计划及口语一对一项目性质</w:t>
        </w:r>
        <w:r>
          <w:tab/>
        </w:r>
        <w:r>
          <w:fldChar w:fldCharType="begin"/>
        </w:r>
        <w:r>
          <w:instrText xml:space="preserve"> PAGEREF _Toc16976 \h </w:instrText>
        </w:r>
        <w:r>
          <w:fldChar w:fldCharType="separate"/>
        </w:r>
        <w:r>
          <w:t>3</w:t>
        </w:r>
        <w:r>
          <w:fldChar w:fldCharType="end"/>
        </w:r>
      </w:hyperlink>
    </w:p>
    <w:p>
      <w:pPr>
        <w:pStyle w:val="TOC2"/>
        <w:tabs>
          <w:tab w:val="right" w:leader="dot" w:pos="8306"/>
        </w:tabs>
      </w:pPr>
      <w:hyperlink w:anchor="_Toc19038" w:history="1">
        <w:r>
          <w:rPr>
            <w:rFonts w:ascii="仿宋" w:eastAsia="仿宋" w:hAnsi="仿宋" w:cs="仿宋" w:hint="eastAsia"/>
            <w:lang w:eastAsia="zh-CN"/>
          </w:rPr>
          <w:t>(二)、主管单位与口语一对一项目执行方</w:t>
        </w:r>
        <w:r>
          <w:tab/>
        </w:r>
        <w:r>
          <w:fldChar w:fldCharType="begin"/>
        </w:r>
        <w:r>
          <w:instrText xml:space="preserve"> PAGEREF _Toc19038 \h </w:instrText>
        </w:r>
        <w:r>
          <w:fldChar w:fldCharType="separate"/>
        </w:r>
        <w:r>
          <w:t>3</w:t>
        </w:r>
        <w:r>
          <w:fldChar w:fldCharType="end"/>
        </w:r>
      </w:hyperlink>
    </w:p>
    <w:p>
      <w:pPr>
        <w:pStyle w:val="TOC2"/>
        <w:tabs>
          <w:tab w:val="right" w:leader="dot" w:pos="8306"/>
        </w:tabs>
      </w:pPr>
      <w:hyperlink w:anchor="_Toc23976" w:history="1">
        <w:r>
          <w:rPr>
            <w:rFonts w:ascii="仿宋" w:eastAsia="仿宋" w:hAnsi="仿宋" w:cs="仿宋" w:hint="eastAsia"/>
            <w:lang w:eastAsia="zh-CN"/>
          </w:rPr>
          <w:t>(三)、战略协作伙伴</w:t>
        </w:r>
        <w:r>
          <w:tab/>
        </w:r>
        <w:r>
          <w:fldChar w:fldCharType="begin"/>
        </w:r>
        <w:r>
          <w:instrText xml:space="preserve"> PAGEREF _Toc23976 \h </w:instrText>
        </w:r>
        <w:r>
          <w:fldChar w:fldCharType="separate"/>
        </w:r>
        <w:r>
          <w:t>4</w:t>
        </w:r>
        <w:r>
          <w:fldChar w:fldCharType="end"/>
        </w:r>
      </w:hyperlink>
    </w:p>
    <w:p>
      <w:pPr>
        <w:pStyle w:val="TOC2"/>
        <w:tabs>
          <w:tab w:val="right" w:leader="dot" w:pos="8306"/>
        </w:tabs>
      </w:pPr>
      <w:hyperlink w:anchor="_Toc17689" w:history="1">
        <w:r>
          <w:rPr>
            <w:rFonts w:ascii="仿宋" w:eastAsia="仿宋" w:hAnsi="仿宋" w:cs="仿宋" w:hint="eastAsia"/>
            <w:lang w:eastAsia="zh-CN"/>
          </w:rPr>
          <w:t>(四)、口语一对一项目提出背景和合理性</w:t>
        </w:r>
        <w:r>
          <w:tab/>
        </w:r>
        <w:r>
          <w:fldChar w:fldCharType="begin"/>
        </w:r>
        <w:r>
          <w:instrText xml:space="preserve"> PAGEREF _Toc17689 \h </w:instrText>
        </w:r>
        <w:r>
          <w:fldChar w:fldCharType="separate"/>
        </w:r>
        <w:r>
          <w:t>6</w:t>
        </w:r>
        <w:r>
          <w:fldChar w:fldCharType="end"/>
        </w:r>
      </w:hyperlink>
    </w:p>
    <w:p>
      <w:pPr>
        <w:pStyle w:val="TOC2"/>
        <w:tabs>
          <w:tab w:val="right" w:leader="dot" w:pos="8306"/>
        </w:tabs>
      </w:pPr>
      <w:hyperlink w:anchor="_Toc32711" w:history="1">
        <w:r>
          <w:rPr>
            <w:rFonts w:ascii="仿宋" w:eastAsia="仿宋" w:hAnsi="仿宋" w:cs="仿宋" w:hint="eastAsia"/>
            <w:lang w:eastAsia="zh-CN"/>
          </w:rPr>
          <w:t>(五)、口语一对一项目选址和土地综合评估</w:t>
        </w:r>
        <w:r>
          <w:tab/>
        </w:r>
        <w:r>
          <w:fldChar w:fldCharType="begin"/>
        </w:r>
        <w:r>
          <w:instrText xml:space="preserve"> PAGEREF _Toc32711 \h </w:instrText>
        </w:r>
        <w:r>
          <w:fldChar w:fldCharType="separate"/>
        </w:r>
        <w:r>
          <w:t>7</w:t>
        </w:r>
        <w:r>
          <w:fldChar w:fldCharType="end"/>
        </w:r>
      </w:hyperlink>
    </w:p>
    <w:p>
      <w:pPr>
        <w:pStyle w:val="TOC2"/>
        <w:tabs>
          <w:tab w:val="right" w:leader="dot" w:pos="8306"/>
        </w:tabs>
      </w:pPr>
      <w:hyperlink w:anchor="_Toc15857" w:history="1">
        <w:r>
          <w:rPr>
            <w:rFonts w:ascii="仿宋" w:eastAsia="仿宋" w:hAnsi="仿宋" w:cs="仿宋" w:hint="eastAsia"/>
            <w:lang w:eastAsia="zh-CN"/>
          </w:rPr>
          <w:t>(六)、土木工程建设目标</w:t>
        </w:r>
        <w:r>
          <w:tab/>
        </w:r>
        <w:r>
          <w:fldChar w:fldCharType="begin"/>
        </w:r>
        <w:r>
          <w:instrText xml:space="preserve"> PAGEREF _Toc15857 \h </w:instrText>
        </w:r>
        <w:r>
          <w:fldChar w:fldCharType="separate"/>
        </w:r>
        <w:r>
          <w:t>8</w:t>
        </w:r>
        <w:r>
          <w:fldChar w:fldCharType="end"/>
        </w:r>
      </w:hyperlink>
    </w:p>
    <w:p>
      <w:pPr>
        <w:pStyle w:val="TOC2"/>
        <w:tabs>
          <w:tab w:val="right" w:leader="dot" w:pos="8306"/>
        </w:tabs>
      </w:pPr>
      <w:hyperlink w:anchor="_Toc13636" w:history="1">
        <w:r>
          <w:rPr>
            <w:rFonts w:ascii="仿宋" w:eastAsia="仿宋" w:hAnsi="仿宋" w:cs="仿宋" w:hint="eastAsia"/>
            <w:lang w:eastAsia="zh-CN"/>
          </w:rPr>
          <w:t>(七)、设备采购计划</w:t>
        </w:r>
        <w:r>
          <w:tab/>
        </w:r>
        <w:r>
          <w:fldChar w:fldCharType="begin"/>
        </w:r>
        <w:r>
          <w:instrText xml:space="preserve"> PAGEREF _Toc13636 \h </w:instrText>
        </w:r>
        <w:r>
          <w:fldChar w:fldCharType="separate"/>
        </w:r>
        <w:r>
          <w:t>8</w:t>
        </w:r>
        <w:r>
          <w:fldChar w:fldCharType="end"/>
        </w:r>
      </w:hyperlink>
    </w:p>
    <w:p>
      <w:pPr>
        <w:pStyle w:val="TOC2"/>
        <w:tabs>
          <w:tab w:val="right" w:leader="dot" w:pos="8306"/>
        </w:tabs>
      </w:pPr>
      <w:hyperlink w:anchor="_Toc1154" w:history="1">
        <w:r>
          <w:rPr>
            <w:rFonts w:ascii="仿宋" w:eastAsia="仿宋" w:hAnsi="仿宋" w:cs="仿宋" w:hint="eastAsia"/>
            <w:lang w:eastAsia="zh-CN"/>
          </w:rPr>
          <w:t>(八)、产品规划与开发方案</w:t>
        </w:r>
        <w:r>
          <w:tab/>
        </w:r>
        <w:r>
          <w:fldChar w:fldCharType="begin"/>
        </w:r>
        <w:r>
          <w:instrText xml:space="preserve"> PAGEREF _Toc1154 \h </w:instrText>
        </w:r>
        <w:r>
          <w:fldChar w:fldCharType="separate"/>
        </w:r>
        <w:r>
          <w:t>8</w:t>
        </w:r>
        <w:r>
          <w:fldChar w:fldCharType="end"/>
        </w:r>
      </w:hyperlink>
    </w:p>
    <w:p>
      <w:pPr>
        <w:pStyle w:val="TOC2"/>
        <w:tabs>
          <w:tab w:val="right" w:leader="dot" w:pos="8306"/>
        </w:tabs>
      </w:pPr>
      <w:hyperlink w:anchor="_Toc22290" w:history="1">
        <w:r>
          <w:rPr>
            <w:rFonts w:ascii="仿宋" w:eastAsia="仿宋" w:hAnsi="仿宋" w:cs="仿宋" w:hint="eastAsia"/>
            <w:lang w:eastAsia="zh-CN"/>
          </w:rPr>
          <w:t>(九)、原材料供应保障</w:t>
        </w:r>
        <w:r>
          <w:tab/>
        </w:r>
        <w:r>
          <w:fldChar w:fldCharType="begin"/>
        </w:r>
        <w:r>
          <w:instrText xml:space="preserve"> PAGEREF _Toc22290 \h </w:instrText>
        </w:r>
        <w:r>
          <w:fldChar w:fldCharType="separate"/>
        </w:r>
        <w:r>
          <w:t>9</w:t>
        </w:r>
        <w:r>
          <w:fldChar w:fldCharType="end"/>
        </w:r>
      </w:hyperlink>
    </w:p>
    <w:p>
      <w:pPr>
        <w:pStyle w:val="TOC2"/>
        <w:tabs>
          <w:tab w:val="right" w:leader="dot" w:pos="8306"/>
        </w:tabs>
      </w:pPr>
      <w:hyperlink w:anchor="_Toc16051" w:history="1">
        <w:r>
          <w:rPr>
            <w:rFonts w:ascii="仿宋" w:eastAsia="仿宋" w:hAnsi="仿宋" w:cs="仿宋" w:hint="eastAsia"/>
            <w:lang w:eastAsia="zh-CN"/>
          </w:rPr>
          <w:t>(十)、口语一对一项目能源消耗分析</w:t>
        </w:r>
        <w:r>
          <w:tab/>
        </w:r>
        <w:r>
          <w:fldChar w:fldCharType="begin"/>
        </w:r>
        <w:r>
          <w:instrText xml:space="preserve"> PAGEREF _Toc16051 \h </w:instrText>
        </w:r>
        <w:r>
          <w:fldChar w:fldCharType="separate"/>
        </w:r>
        <w:r>
          <w:t>10</w:t>
        </w:r>
        <w:r>
          <w:fldChar w:fldCharType="end"/>
        </w:r>
      </w:hyperlink>
    </w:p>
    <w:p>
      <w:pPr>
        <w:pStyle w:val="TOC2"/>
        <w:tabs>
          <w:tab w:val="right" w:leader="dot" w:pos="8306"/>
        </w:tabs>
      </w:pPr>
      <w:hyperlink w:anchor="_Toc18765" w:history="1">
        <w:r>
          <w:rPr>
            <w:rFonts w:ascii="仿宋" w:eastAsia="仿宋" w:hAnsi="仿宋" w:cs="仿宋" w:hint="eastAsia"/>
            <w:lang w:eastAsia="zh-CN"/>
          </w:rPr>
          <w:t>(十一)、环境保护</w:t>
        </w:r>
        <w:r>
          <w:tab/>
        </w:r>
        <w:r>
          <w:fldChar w:fldCharType="begin"/>
        </w:r>
        <w:r>
          <w:instrText xml:space="preserve"> PAGEREF _Toc18765 \h </w:instrText>
        </w:r>
        <w:r>
          <w:fldChar w:fldCharType="separate"/>
        </w:r>
        <w:r>
          <w:t>11</w:t>
        </w:r>
        <w:r>
          <w:fldChar w:fldCharType="end"/>
        </w:r>
      </w:hyperlink>
    </w:p>
    <w:p>
      <w:pPr>
        <w:pStyle w:val="TOC2"/>
        <w:tabs>
          <w:tab w:val="right" w:leader="dot" w:pos="8306"/>
        </w:tabs>
      </w:pPr>
      <w:hyperlink w:anchor="_Toc1722" w:history="1">
        <w:r>
          <w:rPr>
            <w:rFonts w:ascii="仿宋" w:eastAsia="仿宋" w:hAnsi="仿宋" w:cs="仿宋" w:hint="eastAsia"/>
            <w:lang w:eastAsia="zh-CN"/>
          </w:rPr>
          <w:t>(十二)、口语一对一项目进度规划与执行</w:t>
        </w:r>
        <w:r>
          <w:tab/>
        </w:r>
        <w:r>
          <w:fldChar w:fldCharType="begin"/>
        </w:r>
        <w:r>
          <w:instrText xml:space="preserve"> PAGEREF _Toc1722 \h </w:instrText>
        </w:r>
        <w:r>
          <w:fldChar w:fldCharType="separate"/>
        </w:r>
        <w:r>
          <w:t>12</w:t>
        </w:r>
        <w:r>
          <w:fldChar w:fldCharType="end"/>
        </w:r>
      </w:hyperlink>
    </w:p>
    <w:p>
      <w:pPr>
        <w:pStyle w:val="TOC2"/>
        <w:tabs>
          <w:tab w:val="right" w:leader="dot" w:pos="8306"/>
        </w:tabs>
      </w:pPr>
      <w:hyperlink w:anchor="_Toc4533" w:history="1">
        <w:r>
          <w:rPr>
            <w:rFonts w:ascii="仿宋" w:eastAsia="仿宋" w:hAnsi="仿宋" w:cs="仿宋" w:hint="eastAsia"/>
            <w:lang w:eastAsia="zh-CN"/>
          </w:rPr>
          <w:t>(十三)、经济效益分析与投资预估</w:t>
        </w:r>
        <w:r>
          <w:tab/>
        </w:r>
        <w:r>
          <w:fldChar w:fldCharType="begin"/>
        </w:r>
        <w:r>
          <w:instrText xml:space="preserve"> PAGEREF _Toc4533 \h </w:instrText>
        </w:r>
        <w:r>
          <w:fldChar w:fldCharType="separate"/>
        </w:r>
        <w:r>
          <w:t>13</w:t>
        </w:r>
        <w:r>
          <w:fldChar w:fldCharType="end"/>
        </w:r>
      </w:hyperlink>
    </w:p>
    <w:p>
      <w:pPr>
        <w:pStyle w:val="TOC2"/>
        <w:tabs>
          <w:tab w:val="right" w:leader="dot" w:pos="8306"/>
        </w:tabs>
      </w:pPr>
      <w:hyperlink w:anchor="_Toc22061" w:history="1">
        <w:r>
          <w:rPr>
            <w:rFonts w:ascii="仿宋" w:eastAsia="仿宋" w:hAnsi="仿宋" w:cs="仿宋" w:hint="eastAsia"/>
            <w:lang w:eastAsia="zh-CN"/>
          </w:rPr>
          <w:t>(十四)、报告详解与解释</w:t>
        </w:r>
        <w:r>
          <w:tab/>
        </w:r>
        <w:r>
          <w:fldChar w:fldCharType="begin"/>
        </w:r>
        <w:r>
          <w:instrText xml:space="preserve"> PAGEREF _Toc22061 \h </w:instrText>
        </w:r>
        <w:r>
          <w:fldChar w:fldCharType="separate"/>
        </w:r>
        <w:r>
          <w:t>14</w:t>
        </w:r>
        <w:r>
          <w:fldChar w:fldCharType="end"/>
        </w:r>
      </w:hyperlink>
    </w:p>
    <w:p>
      <w:pPr>
        <w:pStyle w:val="TOC1"/>
        <w:tabs>
          <w:tab w:val="right" w:leader="dot" w:pos="8306"/>
        </w:tabs>
      </w:pPr>
      <w:hyperlink w:anchor="_Toc2807" w:history="1">
        <w:r>
          <w:rPr>
            <w:rFonts w:ascii="仿宋" w:eastAsia="仿宋" w:hAnsi="仿宋" w:cs="仿宋" w:hint="eastAsia"/>
            <w:lang w:eastAsia="zh-CN"/>
          </w:rPr>
          <w:t>二、工程设计说明</w:t>
        </w:r>
        <w:r>
          <w:tab/>
        </w:r>
        <w:r>
          <w:fldChar w:fldCharType="begin"/>
        </w:r>
        <w:r>
          <w:instrText xml:space="preserve"> PAGEREF _Toc2807 \h </w:instrText>
        </w:r>
        <w:r>
          <w:fldChar w:fldCharType="separate"/>
        </w:r>
        <w:r>
          <w:t>15</w:t>
        </w:r>
        <w:r>
          <w:fldChar w:fldCharType="end"/>
        </w:r>
      </w:hyperlink>
    </w:p>
    <w:p>
      <w:pPr>
        <w:pStyle w:val="TOC2"/>
        <w:tabs>
          <w:tab w:val="right" w:leader="dot" w:pos="8306"/>
        </w:tabs>
      </w:pPr>
      <w:hyperlink w:anchor="_Toc3763" w:history="1">
        <w:r>
          <w:rPr>
            <w:rFonts w:ascii="仿宋" w:eastAsia="仿宋" w:hAnsi="仿宋" w:cs="仿宋" w:hint="eastAsia"/>
            <w:lang w:eastAsia="zh-CN"/>
          </w:rPr>
          <w:t>(一)、建筑工程设计原则</w:t>
        </w:r>
        <w:r>
          <w:tab/>
        </w:r>
        <w:r>
          <w:fldChar w:fldCharType="begin"/>
        </w:r>
        <w:r>
          <w:instrText xml:space="preserve"> PAGEREF _Toc3763 \h </w:instrText>
        </w:r>
        <w:r>
          <w:fldChar w:fldCharType="separate"/>
        </w:r>
        <w:r>
          <w:t>15</w:t>
        </w:r>
        <w:r>
          <w:fldChar w:fldCharType="end"/>
        </w:r>
      </w:hyperlink>
    </w:p>
    <w:p>
      <w:pPr>
        <w:pStyle w:val="TOC2"/>
        <w:tabs>
          <w:tab w:val="right" w:leader="dot" w:pos="8306"/>
        </w:tabs>
      </w:pPr>
      <w:hyperlink w:anchor="_Toc25383" w:history="1">
        <w:r>
          <w:rPr>
            <w:rFonts w:ascii="仿宋" w:eastAsia="仿宋" w:hAnsi="仿宋" w:cs="仿宋" w:hint="eastAsia"/>
            <w:lang w:eastAsia="zh-CN"/>
          </w:rPr>
          <w:t>(二)、口语一对一项目工程建设标准规范</w:t>
        </w:r>
        <w:r>
          <w:tab/>
        </w:r>
        <w:r>
          <w:fldChar w:fldCharType="begin"/>
        </w:r>
        <w:r>
          <w:instrText xml:space="preserve"> PAGEREF _Toc25383 \h </w:instrText>
        </w:r>
        <w:r>
          <w:fldChar w:fldCharType="separate"/>
        </w:r>
        <w:r>
          <w:t>15</w:t>
        </w:r>
        <w:r>
          <w:fldChar w:fldCharType="end"/>
        </w:r>
      </w:hyperlink>
    </w:p>
    <w:p>
      <w:pPr>
        <w:pStyle w:val="TOC2"/>
        <w:tabs>
          <w:tab w:val="right" w:leader="dot" w:pos="8306"/>
        </w:tabs>
      </w:pPr>
      <w:hyperlink w:anchor="_Toc13577" w:history="1">
        <w:r>
          <w:rPr>
            <w:rFonts w:ascii="仿宋" w:eastAsia="仿宋" w:hAnsi="仿宋" w:cs="仿宋" w:hint="eastAsia"/>
            <w:lang w:eastAsia="zh-CN"/>
          </w:rPr>
          <w:t>(三)、口语一对一项目总平面设计要求</w:t>
        </w:r>
        <w:r>
          <w:tab/>
        </w:r>
        <w:r>
          <w:fldChar w:fldCharType="begin"/>
        </w:r>
        <w:r>
          <w:instrText xml:space="preserve"> PAGEREF _Toc13577 \h </w:instrText>
        </w:r>
        <w:r>
          <w:fldChar w:fldCharType="separate"/>
        </w:r>
        <w:r>
          <w:t>15</w:t>
        </w:r>
        <w:r>
          <w:fldChar w:fldCharType="end"/>
        </w:r>
      </w:hyperlink>
    </w:p>
    <w:p>
      <w:pPr>
        <w:pStyle w:val="TOC2"/>
        <w:tabs>
          <w:tab w:val="right" w:leader="dot" w:pos="8306"/>
        </w:tabs>
      </w:pPr>
      <w:hyperlink w:anchor="_Toc18199" w:history="1">
        <w:r>
          <w:rPr>
            <w:rFonts w:ascii="仿宋" w:eastAsia="仿宋" w:hAnsi="仿宋" w:cs="仿宋" w:hint="eastAsia"/>
            <w:lang w:eastAsia="zh-CN"/>
          </w:rPr>
          <w:t>(四)、建筑设计规范和标准</w:t>
        </w:r>
        <w:r>
          <w:tab/>
        </w:r>
        <w:r>
          <w:fldChar w:fldCharType="begin"/>
        </w:r>
        <w:r>
          <w:instrText xml:space="preserve"> PAGEREF _Toc18199 \h </w:instrText>
        </w:r>
        <w:r>
          <w:fldChar w:fldCharType="separate"/>
        </w:r>
        <w:r>
          <w:t>16</w:t>
        </w:r>
        <w:r>
          <w:fldChar w:fldCharType="end"/>
        </w:r>
      </w:hyperlink>
    </w:p>
    <w:p>
      <w:pPr>
        <w:pStyle w:val="TOC2"/>
        <w:tabs>
          <w:tab w:val="right" w:leader="dot" w:pos="8306"/>
        </w:tabs>
      </w:pPr>
      <w:hyperlink w:anchor="_Toc22913" w:history="1">
        <w:r>
          <w:rPr>
            <w:rFonts w:ascii="仿宋" w:eastAsia="仿宋" w:hAnsi="仿宋" w:cs="仿宋" w:hint="eastAsia"/>
            <w:lang w:eastAsia="zh-CN"/>
          </w:rPr>
          <w:t>(五)、土建工程设计年限及安全等级</w:t>
        </w:r>
        <w:r>
          <w:tab/>
        </w:r>
        <w:r>
          <w:fldChar w:fldCharType="begin"/>
        </w:r>
        <w:r>
          <w:instrText xml:space="preserve"> PAGEREF _Toc22913 \h </w:instrText>
        </w:r>
        <w:r>
          <w:fldChar w:fldCharType="separate"/>
        </w:r>
        <w:r>
          <w:t>16</w:t>
        </w:r>
        <w:r>
          <w:fldChar w:fldCharType="end"/>
        </w:r>
      </w:hyperlink>
    </w:p>
    <w:p>
      <w:pPr>
        <w:pStyle w:val="TOC2"/>
        <w:tabs>
          <w:tab w:val="right" w:leader="dot" w:pos="8306"/>
        </w:tabs>
      </w:pPr>
      <w:hyperlink w:anchor="_Toc26999" w:history="1">
        <w:r>
          <w:rPr>
            <w:rFonts w:ascii="仿宋" w:eastAsia="仿宋" w:hAnsi="仿宋" w:cs="仿宋" w:hint="eastAsia"/>
            <w:lang w:eastAsia="zh-CN"/>
          </w:rPr>
          <w:t>(六)、建筑工程设计总体要求</w:t>
        </w:r>
        <w:r>
          <w:tab/>
        </w:r>
        <w:r>
          <w:fldChar w:fldCharType="begin"/>
        </w:r>
        <w:r>
          <w:instrText xml:space="preserve"> PAGEREF _Toc26999 \h </w:instrText>
        </w:r>
        <w:r>
          <w:fldChar w:fldCharType="separate"/>
        </w:r>
        <w:r>
          <w:t>16</w:t>
        </w:r>
        <w:r>
          <w:fldChar w:fldCharType="end"/>
        </w:r>
      </w:hyperlink>
    </w:p>
    <w:p>
      <w:pPr>
        <w:pStyle w:val="TOC1"/>
        <w:tabs>
          <w:tab w:val="right" w:leader="dot" w:pos="8306"/>
        </w:tabs>
      </w:pPr>
      <w:hyperlink w:anchor="_Toc16675" w:history="1">
        <w:r>
          <w:rPr>
            <w:rFonts w:ascii="仿宋" w:eastAsia="仿宋" w:hAnsi="仿宋" w:cs="仿宋" w:hint="eastAsia"/>
            <w:lang w:eastAsia="zh-CN"/>
          </w:rPr>
          <w:t>三、建设规划分析</w:t>
        </w:r>
        <w:r>
          <w:tab/>
        </w:r>
        <w:r>
          <w:fldChar w:fldCharType="begin"/>
        </w:r>
        <w:r>
          <w:instrText xml:space="preserve"> PAGEREF _Toc16675 \h </w:instrText>
        </w:r>
        <w:r>
          <w:fldChar w:fldCharType="separate"/>
        </w:r>
        <w:r>
          <w:t>16</w:t>
        </w:r>
        <w:r>
          <w:fldChar w:fldCharType="end"/>
        </w:r>
      </w:hyperlink>
    </w:p>
    <w:p>
      <w:pPr>
        <w:pStyle w:val="TOC2"/>
        <w:tabs>
          <w:tab w:val="right" w:leader="dot" w:pos="8306"/>
        </w:tabs>
      </w:pPr>
      <w:hyperlink w:anchor="_Toc19426" w:history="1">
        <w:r>
          <w:rPr>
            <w:rFonts w:ascii="仿宋" w:eastAsia="仿宋" w:hAnsi="仿宋" w:cs="仿宋" w:hint="eastAsia"/>
            <w:lang w:eastAsia="zh-CN"/>
          </w:rPr>
          <w:t>(一)、产品规划</w:t>
        </w:r>
        <w:r>
          <w:tab/>
        </w:r>
        <w:r>
          <w:fldChar w:fldCharType="begin"/>
        </w:r>
        <w:r>
          <w:instrText xml:space="preserve"> PAGEREF _Toc19426 \h </w:instrText>
        </w:r>
        <w:r>
          <w:fldChar w:fldCharType="separate"/>
        </w:r>
        <w:r>
          <w:t>16</w:t>
        </w:r>
        <w:r>
          <w:fldChar w:fldCharType="end"/>
        </w:r>
      </w:hyperlink>
    </w:p>
    <w:p>
      <w:pPr>
        <w:pStyle w:val="TOC2"/>
        <w:tabs>
          <w:tab w:val="right" w:leader="dot" w:pos="8306"/>
        </w:tabs>
      </w:pPr>
      <w:hyperlink w:anchor="_Toc15632" w:history="1">
        <w:r>
          <w:rPr>
            <w:rFonts w:ascii="仿宋" w:eastAsia="仿宋" w:hAnsi="仿宋" w:cs="仿宋" w:hint="eastAsia"/>
            <w:lang w:eastAsia="zh-CN"/>
          </w:rPr>
          <w:t>(二)、建设规模</w:t>
        </w:r>
        <w:r>
          <w:tab/>
        </w:r>
        <w:r>
          <w:fldChar w:fldCharType="begin"/>
        </w:r>
        <w:r>
          <w:instrText xml:space="preserve"> PAGEREF _Toc15632 \h </w:instrText>
        </w:r>
        <w:r>
          <w:fldChar w:fldCharType="separate"/>
        </w:r>
        <w:r>
          <w:t>17</w:t>
        </w:r>
        <w:r>
          <w:fldChar w:fldCharType="end"/>
        </w:r>
      </w:hyperlink>
    </w:p>
    <w:p>
      <w:pPr>
        <w:pStyle w:val="TOC1"/>
        <w:tabs>
          <w:tab w:val="right" w:leader="dot" w:pos="8306"/>
        </w:tabs>
      </w:pPr>
      <w:hyperlink w:anchor="_Toc8501" w:history="1">
        <w:r>
          <w:rPr>
            <w:rFonts w:ascii="仿宋" w:eastAsia="仿宋" w:hAnsi="仿宋" w:cs="仿宋" w:hint="eastAsia"/>
            <w:lang w:eastAsia="zh-CN"/>
          </w:rPr>
          <w:t>四、背景和必要性研究</w:t>
        </w:r>
        <w:r>
          <w:tab/>
        </w:r>
        <w:r>
          <w:fldChar w:fldCharType="begin"/>
        </w:r>
        <w:r>
          <w:instrText xml:space="preserve"> PAGEREF _Toc8501 \h </w:instrText>
        </w:r>
        <w:r>
          <w:fldChar w:fldCharType="separate"/>
        </w:r>
        <w:r>
          <w:t>18</w:t>
        </w:r>
        <w:r>
          <w:fldChar w:fldCharType="end"/>
        </w:r>
      </w:hyperlink>
    </w:p>
    <w:p>
      <w:pPr>
        <w:pStyle w:val="TOC2"/>
        <w:tabs>
          <w:tab w:val="right" w:leader="dot" w:pos="8306"/>
        </w:tabs>
      </w:pPr>
      <w:hyperlink w:anchor="_Toc18915" w:history="1">
        <w:r>
          <w:rPr>
            <w:rFonts w:ascii="仿宋" w:eastAsia="仿宋" w:hAnsi="仿宋" w:cs="仿宋" w:hint="eastAsia"/>
            <w:lang w:eastAsia="zh-CN"/>
          </w:rPr>
          <w:t>(一)、口语一对一项目承办单位背景分析</w:t>
        </w:r>
        <w:r>
          <w:tab/>
        </w:r>
        <w:r>
          <w:fldChar w:fldCharType="begin"/>
        </w:r>
        <w:r>
          <w:instrText xml:space="preserve"> PAGEREF _Toc18915 \h </w:instrText>
        </w:r>
        <w:r>
          <w:fldChar w:fldCharType="separate"/>
        </w:r>
        <w:r>
          <w:t>18</w:t>
        </w:r>
        <w:r>
          <w:fldChar w:fldCharType="end"/>
        </w:r>
      </w:hyperlink>
    </w:p>
    <w:p>
      <w:pPr>
        <w:pStyle w:val="TOC2"/>
        <w:tabs>
          <w:tab w:val="right" w:leader="dot" w:pos="8306"/>
        </w:tabs>
      </w:pPr>
      <w:hyperlink w:anchor="_Toc7159" w:history="1">
        <w:r>
          <w:rPr>
            <w:rFonts w:ascii="仿宋" w:eastAsia="仿宋" w:hAnsi="仿宋" w:cs="仿宋" w:hint="eastAsia"/>
            <w:lang w:eastAsia="zh-CN"/>
          </w:rPr>
          <w:t>(二)、口语一对一项目背景分析</w:t>
        </w:r>
        <w:r>
          <w:tab/>
        </w:r>
        <w:r>
          <w:fldChar w:fldCharType="begin"/>
        </w:r>
        <w:r>
          <w:instrText xml:space="preserve"> PAGEREF _Toc7159 \h </w:instrText>
        </w:r>
        <w:r>
          <w:fldChar w:fldCharType="separate"/>
        </w:r>
        <w:r>
          <w:t>19</w:t>
        </w:r>
        <w:r>
          <w:fldChar w:fldCharType="end"/>
        </w:r>
      </w:hyperlink>
    </w:p>
    <w:p>
      <w:pPr>
        <w:pStyle w:val="TOC1"/>
        <w:tabs>
          <w:tab w:val="right" w:leader="dot" w:pos="8306"/>
        </w:tabs>
      </w:pPr>
      <w:hyperlink w:anchor="_Toc7959" w:history="1">
        <w:r>
          <w:rPr>
            <w:rFonts w:ascii="仿宋" w:eastAsia="仿宋" w:hAnsi="仿宋" w:cs="仿宋" w:hint="eastAsia"/>
            <w:lang w:eastAsia="zh-CN"/>
          </w:rPr>
          <w:t>五、危机管理与应急响应</w:t>
        </w:r>
        <w:r>
          <w:tab/>
        </w:r>
        <w:r>
          <w:fldChar w:fldCharType="begin"/>
        </w:r>
        <w:r>
          <w:instrText xml:space="preserve"> PAGEREF _Toc7959 \h </w:instrText>
        </w:r>
        <w:r>
          <w:fldChar w:fldCharType="separate"/>
        </w:r>
        <w:r>
          <w:t>20</w:t>
        </w:r>
        <w:r>
          <w:fldChar w:fldCharType="end"/>
        </w:r>
      </w:hyperlink>
    </w:p>
    <w:p>
      <w:pPr>
        <w:pStyle w:val="TOC2"/>
        <w:tabs>
          <w:tab w:val="right" w:leader="dot" w:pos="8306"/>
        </w:tabs>
      </w:pPr>
      <w:hyperlink w:anchor="_Toc20624" w:history="1">
        <w:r>
          <w:rPr>
            <w:rFonts w:ascii="仿宋" w:eastAsia="仿宋" w:hAnsi="仿宋" w:cs="仿宋" w:hint="eastAsia"/>
            <w:lang w:eastAsia="zh-CN"/>
          </w:rPr>
          <w:t>(一)、危机管理计划制定</w:t>
        </w:r>
        <w:r>
          <w:tab/>
        </w:r>
        <w:r>
          <w:fldChar w:fldCharType="begin"/>
        </w:r>
        <w:r>
          <w:instrText xml:space="preserve"> PAGEREF _Toc20624 \h </w:instrText>
        </w:r>
        <w:r>
          <w:fldChar w:fldCharType="separate"/>
        </w:r>
        <w:r>
          <w:t>20</w:t>
        </w:r>
        <w:r>
          <w:fldChar w:fldCharType="end"/>
        </w:r>
      </w:hyperlink>
    </w:p>
    <w:p>
      <w:pPr>
        <w:pStyle w:val="TOC2"/>
        <w:tabs>
          <w:tab w:val="right" w:leader="dot" w:pos="8306"/>
        </w:tabs>
      </w:pPr>
      <w:hyperlink w:anchor="_Toc22217" w:history="1">
        <w:r>
          <w:rPr>
            <w:rFonts w:ascii="仿宋" w:eastAsia="仿宋" w:hAnsi="仿宋" w:cs="仿宋" w:hint="eastAsia"/>
            <w:lang w:eastAsia="zh-CN"/>
          </w:rPr>
          <w:t>(二)、应急响应流程</w:t>
        </w:r>
        <w:r>
          <w:tab/>
        </w:r>
        <w:r>
          <w:fldChar w:fldCharType="begin"/>
        </w:r>
        <w:r>
          <w:instrText xml:space="preserve"> PAGEREF _Toc22217 \h </w:instrText>
        </w:r>
        <w:r>
          <w:fldChar w:fldCharType="separate"/>
        </w:r>
        <w:r>
          <w:t>21</w:t>
        </w:r>
        <w:r>
          <w:fldChar w:fldCharType="end"/>
        </w:r>
      </w:hyperlink>
    </w:p>
    <w:p>
      <w:pPr>
        <w:pStyle w:val="TOC2"/>
        <w:tabs>
          <w:tab w:val="right" w:leader="dot" w:pos="8306"/>
        </w:tabs>
      </w:pPr>
      <w:hyperlink w:anchor="_Toc21152" w:history="1">
        <w:r>
          <w:rPr>
            <w:rFonts w:ascii="仿宋" w:eastAsia="仿宋" w:hAnsi="仿宋" w:cs="仿宋" w:hint="eastAsia"/>
            <w:lang w:eastAsia="zh-CN"/>
          </w:rPr>
          <w:t>(三)、危机公关与舆情管理</w:t>
        </w:r>
        <w:r>
          <w:tab/>
        </w:r>
        <w:r>
          <w:fldChar w:fldCharType="begin"/>
        </w:r>
        <w:r>
          <w:instrText xml:space="preserve"> PAGEREF _Toc21152 \h </w:instrText>
        </w:r>
        <w:r>
          <w:fldChar w:fldCharType="separate"/>
        </w:r>
        <w:r>
          <w:t>22</w:t>
        </w:r>
        <w:r>
          <w:fldChar w:fldCharType="end"/>
        </w:r>
      </w:hyperlink>
    </w:p>
    <w:p>
      <w:pPr>
        <w:pStyle w:val="TOC2"/>
        <w:tabs>
          <w:tab w:val="right" w:leader="dot" w:pos="8306"/>
        </w:tabs>
      </w:pPr>
      <w:hyperlink w:anchor="_Toc22600" w:history="1">
        <w:r>
          <w:rPr>
            <w:rFonts w:ascii="仿宋" w:eastAsia="仿宋" w:hAnsi="仿宋" w:cs="仿宋" w:hint="eastAsia"/>
            <w:lang w:eastAsia="zh-CN"/>
          </w:rPr>
          <w:t>(四)、事故调查与报告</w:t>
        </w:r>
        <w:r>
          <w:tab/>
        </w:r>
        <w:r>
          <w:fldChar w:fldCharType="begin"/>
        </w:r>
        <w:r>
          <w:instrText xml:space="preserve"> PAGEREF _Toc22600 \h </w:instrText>
        </w:r>
        <w:r>
          <w:fldChar w:fldCharType="separate"/>
        </w:r>
        <w:r>
          <w:t>23</w:t>
        </w:r>
        <w:r>
          <w:fldChar w:fldCharType="end"/>
        </w:r>
      </w:hyperlink>
    </w:p>
    <w:p>
      <w:pPr>
        <w:pStyle w:val="TOC1"/>
        <w:tabs>
          <w:tab w:val="right" w:leader="dot" w:pos="8306"/>
        </w:tabs>
      </w:pPr>
      <w:hyperlink w:anchor="_Toc11708" w:history="1">
        <w:r>
          <w:rPr>
            <w:rFonts w:ascii="仿宋" w:eastAsia="仿宋" w:hAnsi="仿宋" w:cs="仿宋" w:hint="eastAsia"/>
            <w:lang w:eastAsia="zh-CN"/>
          </w:rPr>
          <w:t>六、口语一对一项目落地与推广</w:t>
        </w:r>
        <w:r>
          <w:tab/>
        </w:r>
        <w:r>
          <w:fldChar w:fldCharType="begin"/>
        </w:r>
        <w:r>
          <w:instrText xml:space="preserve"> PAGEREF _Toc11708 \h </w:instrText>
        </w:r>
        <w:r>
          <w:fldChar w:fldCharType="separate"/>
        </w:r>
        <w:r>
          <w:t>24</w:t>
        </w:r>
        <w:r>
          <w:fldChar w:fldCharType="end"/>
        </w:r>
      </w:hyperlink>
    </w:p>
    <w:p>
      <w:pPr>
        <w:pStyle w:val="TOC2"/>
        <w:tabs>
          <w:tab w:val="right" w:leader="dot" w:pos="8306"/>
        </w:tabs>
      </w:pPr>
      <w:hyperlink w:anchor="_Toc17481" w:history="1">
        <w:r>
          <w:rPr>
            <w:rFonts w:ascii="仿宋" w:eastAsia="仿宋" w:hAnsi="仿宋" w:cs="仿宋" w:hint="eastAsia"/>
            <w:lang w:eastAsia="zh-CN"/>
          </w:rPr>
          <w:t>(一)、口语一对一项目推广计划</w:t>
        </w:r>
        <w:r>
          <w:tab/>
        </w:r>
        <w:r>
          <w:fldChar w:fldCharType="begin"/>
        </w:r>
        <w:r>
          <w:instrText xml:space="preserve"> PAGEREF _Toc17481 \h </w:instrText>
        </w:r>
        <w:r>
          <w:fldChar w:fldCharType="separate"/>
        </w:r>
        <w:r>
          <w:t>24</w:t>
        </w:r>
        <w:r>
          <w:fldChar w:fldCharType="end"/>
        </w:r>
      </w:hyperlink>
    </w:p>
    <w:p>
      <w:pPr>
        <w:pStyle w:val="TOC2"/>
        <w:tabs>
          <w:tab w:val="right" w:leader="dot" w:pos="8306"/>
        </w:tabs>
      </w:pPr>
      <w:hyperlink w:anchor="_Toc7508" w:history="1">
        <w:r>
          <w:rPr>
            <w:rFonts w:ascii="仿宋" w:eastAsia="仿宋" w:hAnsi="仿宋" w:cs="仿宋" w:hint="eastAsia"/>
            <w:lang w:eastAsia="zh-CN"/>
          </w:rPr>
          <w:t>(二)、地方政府支持与合作</w:t>
        </w:r>
        <w:r>
          <w:tab/>
        </w:r>
        <w:r>
          <w:fldChar w:fldCharType="begin"/>
        </w:r>
        <w:r>
          <w:instrText xml:space="preserve"> PAGEREF _Toc7508 \h </w:instrText>
        </w:r>
        <w:r>
          <w:fldChar w:fldCharType="separate"/>
        </w:r>
        <w:r>
          <w:t>25</w:t>
        </w:r>
        <w:r>
          <w:fldChar w:fldCharType="end"/>
        </w:r>
      </w:hyperlink>
    </w:p>
    <w:p>
      <w:pPr>
        <w:pStyle w:val="TOC2"/>
        <w:tabs>
          <w:tab w:val="right" w:leader="dot" w:pos="8306"/>
        </w:tabs>
      </w:pPr>
      <w:hyperlink w:anchor="_Toc22474" w:history="1">
        <w:r>
          <w:rPr>
            <w:rFonts w:ascii="仿宋" w:eastAsia="仿宋" w:hAnsi="仿宋" w:cs="仿宋" w:hint="eastAsia"/>
            <w:lang w:eastAsia="zh-CN"/>
          </w:rPr>
          <w:t>(三)、市场推广与品牌建设</w:t>
        </w:r>
        <w:r>
          <w:tab/>
        </w:r>
        <w:r>
          <w:fldChar w:fldCharType="begin"/>
        </w:r>
        <w:r>
          <w:instrText xml:space="preserve"> PAGEREF _Toc22474 \h </w:instrText>
        </w:r>
        <w:r>
          <w:fldChar w:fldCharType="separate"/>
        </w:r>
        <w:r>
          <w:t>26</w:t>
        </w:r>
        <w:r>
          <w:fldChar w:fldCharType="end"/>
        </w:r>
      </w:hyperlink>
    </w:p>
    <w:p>
      <w:pPr>
        <w:pStyle w:val="TOC2"/>
        <w:tabs>
          <w:tab w:val="right" w:leader="dot" w:pos="8306"/>
        </w:tabs>
      </w:pPr>
      <w:hyperlink w:anchor="_Toc17559" w:history="1">
        <w:r>
          <w:rPr>
            <w:rFonts w:ascii="仿宋" w:eastAsia="仿宋" w:hAnsi="仿宋" w:cs="仿宋" w:hint="eastAsia"/>
            <w:lang w:eastAsia="zh-CN"/>
          </w:rPr>
          <w:t>(四)、社会参与与共享机制</w:t>
        </w:r>
        <w:r>
          <w:tab/>
        </w:r>
        <w:r>
          <w:fldChar w:fldCharType="begin"/>
        </w:r>
        <w:r>
          <w:instrText xml:space="preserve"> PAGEREF _Toc17559 \h </w:instrText>
        </w:r>
        <w:r>
          <w:fldChar w:fldCharType="separate"/>
        </w:r>
        <w:r>
          <w:t>27</w:t>
        </w:r>
        <w:r>
          <w:fldChar w:fldCharType="end"/>
        </w:r>
      </w:hyperlink>
    </w:p>
    <w:p>
      <w:pPr>
        <w:pStyle w:val="TOC1"/>
        <w:tabs>
          <w:tab w:val="right" w:leader="dot" w:pos="8306"/>
        </w:tabs>
      </w:pPr>
      <w:hyperlink w:anchor="_Toc8922" w:history="1">
        <w:r>
          <w:rPr>
            <w:rFonts w:ascii="仿宋" w:eastAsia="仿宋" w:hAnsi="仿宋" w:cs="仿宋" w:hint="eastAsia"/>
            <w:lang w:eastAsia="zh-CN"/>
          </w:rPr>
          <w:t>七、口语一对一项目收尾与总结</w:t>
        </w:r>
        <w:r>
          <w:tab/>
        </w:r>
        <w:r>
          <w:fldChar w:fldCharType="begin"/>
        </w:r>
        <w:r>
          <w:instrText xml:space="preserve"> PAGEREF _Toc8922 \h </w:instrText>
        </w:r>
        <w:r>
          <w:fldChar w:fldCharType="separate"/>
        </w:r>
        <w:r>
          <w:t>27</w:t>
        </w:r>
        <w:r>
          <w:fldChar w:fldCharType="end"/>
        </w:r>
      </w:hyperlink>
    </w:p>
    <w:p>
      <w:pPr>
        <w:pStyle w:val="TOC2"/>
        <w:tabs>
          <w:tab w:val="right" w:leader="dot" w:pos="8306"/>
        </w:tabs>
      </w:pPr>
      <w:hyperlink w:anchor="_Toc28289" w:history="1">
        <w:r>
          <w:rPr>
            <w:rFonts w:ascii="仿宋" w:eastAsia="仿宋" w:hAnsi="仿宋" w:cs="仿宋" w:hint="eastAsia"/>
            <w:lang w:eastAsia="zh-CN"/>
          </w:rPr>
          <w:t>(一)、口语一对一项目总结与经验分享</w:t>
        </w:r>
        <w:r>
          <w:tab/>
        </w:r>
        <w:r>
          <w:fldChar w:fldCharType="begin"/>
        </w:r>
        <w:r>
          <w:instrText xml:space="preserve"> PAGEREF _Toc28289 \h </w:instrText>
        </w:r>
        <w:r>
          <w:fldChar w:fldCharType="separate"/>
        </w:r>
        <w:r>
          <w:t>27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888" w:history="1">
        <w:r>
          <w:rPr>
            <w:rFonts w:ascii="仿宋" w:eastAsia="仿宋" w:hAnsi="仿宋" w:cs="仿宋" w:hint="eastAsia"/>
            <w:lang w:eastAsia="zh-CN"/>
          </w:rPr>
          <w:t>(二)、口语一对一项目报告与归档</w:t>
        </w:r>
        <w:r>
          <w:tab/>
        </w:r>
        <w:r>
          <w:fldChar w:fldCharType="begin"/>
        </w:r>
        <w:r>
          <w:instrText xml:space="preserve"> PAGEREF _Toc6888 \h </w:instrText>
        </w:r>
        <w:r>
          <w:fldChar w:fldCharType="separate"/>
        </w:r>
        <w:r>
          <w:t>30</w:t>
        </w:r>
        <w:r>
          <w:fldChar w:fldCharType="end"/>
        </w:r>
      </w:hyperlink>
    </w:p>
    <w:p>
      <w:pPr>
        <w:pStyle w:val="TOC2"/>
        <w:tabs>
          <w:tab w:val="right" w:leader="dot" w:pos="8306"/>
        </w:tabs>
      </w:pPr>
      <w:hyperlink w:anchor="_Toc24459" w:history="1">
        <w:r>
          <w:rPr>
            <w:rFonts w:ascii="仿宋" w:eastAsia="仿宋" w:hAnsi="仿宋" w:cs="仿宋" w:hint="eastAsia"/>
            <w:lang w:eastAsia="zh-CN"/>
          </w:rPr>
          <w:t>(三)、口语一对一项目收尾与结算</w:t>
        </w:r>
        <w:r>
          <w:tab/>
        </w:r>
        <w:r>
          <w:fldChar w:fldCharType="begin"/>
        </w:r>
        <w:r>
          <w:instrText xml:space="preserve"> PAGEREF _Toc24459 \h </w:instrText>
        </w:r>
        <w:r>
          <w:fldChar w:fldCharType="separate"/>
        </w:r>
        <w:r>
          <w:t>32</w:t>
        </w:r>
        <w:r>
          <w:fldChar w:fldCharType="end"/>
        </w:r>
      </w:hyperlink>
    </w:p>
    <w:p>
      <w:pPr>
        <w:pStyle w:val="TOC2"/>
        <w:tabs>
          <w:tab w:val="right" w:leader="dot" w:pos="8306"/>
        </w:tabs>
      </w:pPr>
      <w:hyperlink w:anchor="_Toc3146" w:history="1">
        <w:r>
          <w:rPr>
            <w:rFonts w:ascii="仿宋" w:eastAsia="仿宋" w:hAnsi="仿宋" w:cs="仿宋" w:hint="eastAsia"/>
            <w:lang w:eastAsia="zh-CN"/>
          </w:rPr>
          <w:t>(四)、团队人员调整与反馈</w:t>
        </w:r>
        <w:r>
          <w:tab/>
        </w:r>
        <w:r>
          <w:fldChar w:fldCharType="begin"/>
        </w:r>
        <w:r>
          <w:instrText xml:space="preserve"> PAGEREF _Toc3146 \h </w:instrText>
        </w:r>
        <w:r>
          <w:fldChar w:fldCharType="separate"/>
        </w:r>
        <w:r>
          <w:t>33</w:t>
        </w:r>
        <w:r>
          <w:fldChar w:fldCharType="end"/>
        </w:r>
      </w:hyperlink>
    </w:p>
    <w:p>
      <w:pPr>
        <w:pStyle w:val="TOC1"/>
        <w:tabs>
          <w:tab w:val="right" w:leader="dot" w:pos="8306"/>
        </w:tabs>
      </w:pPr>
      <w:hyperlink w:anchor="_Toc19849" w:history="1">
        <w:r>
          <w:rPr>
            <w:rFonts w:ascii="仿宋" w:eastAsia="仿宋" w:hAnsi="仿宋" w:cs="仿宋" w:hint="eastAsia"/>
            <w:lang w:eastAsia="zh-CN"/>
          </w:rPr>
          <w:t>八、合作伙伴关系管理</w:t>
        </w:r>
        <w:r>
          <w:tab/>
        </w:r>
        <w:r>
          <w:fldChar w:fldCharType="begin"/>
        </w:r>
        <w:r>
          <w:instrText xml:space="preserve"> PAGEREF _Toc19849 \h </w:instrText>
        </w:r>
        <w:r>
          <w:fldChar w:fldCharType="separate"/>
        </w:r>
        <w:r>
          <w:t>34</w:t>
        </w:r>
        <w:r>
          <w:fldChar w:fldCharType="end"/>
        </w:r>
      </w:hyperlink>
    </w:p>
    <w:p>
      <w:pPr>
        <w:pStyle w:val="TOC2"/>
        <w:tabs>
          <w:tab w:val="right" w:leader="dot" w:pos="8306"/>
        </w:tabs>
      </w:pPr>
      <w:hyperlink w:anchor="_Toc19723" w:history="1">
        <w:r>
          <w:rPr>
            <w:rFonts w:ascii="仿宋" w:eastAsia="仿宋" w:hAnsi="仿宋" w:cs="仿宋" w:hint="eastAsia"/>
            <w:lang w:eastAsia="zh-CN"/>
          </w:rPr>
          <w:t>(一)、合作伙伴选择与评估</w:t>
        </w:r>
        <w:r>
          <w:tab/>
        </w:r>
        <w:r>
          <w:fldChar w:fldCharType="begin"/>
        </w:r>
        <w:r>
          <w:instrText xml:space="preserve"> PAGEREF _Toc19723 \h </w:instrText>
        </w:r>
        <w:r>
          <w:fldChar w:fldCharType="separate"/>
        </w:r>
        <w:r>
          <w:t>34</w:t>
        </w:r>
        <w:r>
          <w:fldChar w:fldCharType="end"/>
        </w:r>
      </w:hyperlink>
    </w:p>
    <w:p>
      <w:pPr>
        <w:pStyle w:val="TOC2"/>
        <w:tabs>
          <w:tab w:val="right" w:leader="dot" w:pos="8306"/>
        </w:tabs>
      </w:pPr>
      <w:hyperlink w:anchor="_Toc30646" w:history="1">
        <w:r>
          <w:rPr>
            <w:rFonts w:ascii="仿宋" w:eastAsia="仿宋" w:hAnsi="仿宋" w:cs="仿宋" w:hint="eastAsia"/>
            <w:lang w:eastAsia="zh-CN"/>
          </w:rPr>
          <w:t>(二)、合作伙伴协议与合同管理</w:t>
        </w:r>
        <w:r>
          <w:tab/>
        </w:r>
        <w:r>
          <w:fldChar w:fldCharType="begin"/>
        </w:r>
        <w:r>
          <w:instrText xml:space="preserve"> PAGEREF _Toc30646 \h </w:instrText>
        </w:r>
        <w:r>
          <w:fldChar w:fldCharType="separate"/>
        </w:r>
        <w:r>
          <w:t>35</w:t>
        </w:r>
        <w:r>
          <w:fldChar w:fldCharType="end"/>
        </w:r>
      </w:hyperlink>
    </w:p>
    <w:p>
      <w:pPr>
        <w:pStyle w:val="TOC2"/>
        <w:tabs>
          <w:tab w:val="right" w:leader="dot" w:pos="8306"/>
        </w:tabs>
      </w:pPr>
      <w:hyperlink w:anchor="_Toc25428" w:history="1">
        <w:r>
          <w:rPr>
            <w:rFonts w:ascii="仿宋" w:eastAsia="仿宋" w:hAnsi="仿宋" w:cs="仿宋" w:hint="eastAsia"/>
            <w:lang w:eastAsia="zh-CN"/>
          </w:rPr>
          <w:t>(三)、风险共担与利益共享机制</w:t>
        </w:r>
        <w:r>
          <w:tab/>
        </w:r>
        <w:r>
          <w:fldChar w:fldCharType="begin"/>
        </w:r>
        <w:r>
          <w:instrText xml:space="preserve"> PAGEREF _Toc25428 \h </w:instrText>
        </w:r>
        <w:r>
          <w:fldChar w:fldCharType="separate"/>
        </w:r>
        <w:r>
          <w:t>36</w:t>
        </w:r>
        <w:r>
          <w:fldChar w:fldCharType="end"/>
        </w:r>
      </w:hyperlink>
    </w:p>
    <w:p>
      <w:pPr>
        <w:pStyle w:val="TOC2"/>
        <w:tabs>
          <w:tab w:val="right" w:leader="dot" w:pos="8306"/>
        </w:tabs>
      </w:pPr>
      <w:hyperlink w:anchor="_Toc26634" w:history="1">
        <w:r>
          <w:rPr>
            <w:rFonts w:ascii="仿宋" w:eastAsia="仿宋" w:hAnsi="仿宋" w:cs="仿宋" w:hint="eastAsia"/>
            <w:lang w:eastAsia="zh-CN"/>
          </w:rPr>
          <w:t>(四)、定期合作评估与调整</w:t>
        </w:r>
        <w:r>
          <w:tab/>
        </w:r>
        <w:r>
          <w:fldChar w:fldCharType="begin"/>
        </w:r>
        <w:r>
          <w:instrText xml:space="preserve"> PAGEREF _Toc26634 \h </w:instrText>
        </w:r>
        <w:r>
          <w:fldChar w:fldCharType="separate"/>
        </w:r>
        <w:r>
          <w:t>37</w:t>
        </w:r>
        <w:r>
          <w:fldChar w:fldCharType="end"/>
        </w:r>
      </w:hyperlink>
    </w:p>
    <w:p>
      <w:pPr>
        <w:pStyle w:val="TOC1"/>
        <w:tabs>
          <w:tab w:val="right" w:leader="dot" w:pos="8306"/>
        </w:tabs>
      </w:pPr>
      <w:hyperlink w:anchor="_Toc9189" w:history="1">
        <w:r>
          <w:rPr>
            <w:rFonts w:ascii="仿宋" w:eastAsia="仿宋" w:hAnsi="仿宋" w:cs="仿宋" w:hint="eastAsia"/>
            <w:lang w:eastAsia="zh-CN"/>
          </w:rPr>
          <w:t>九、成本控制与效益提升</w:t>
        </w:r>
        <w:r>
          <w:tab/>
        </w:r>
        <w:r>
          <w:fldChar w:fldCharType="begin"/>
        </w:r>
        <w:r>
          <w:instrText xml:space="preserve"> PAGEREF _Toc9189 \h </w:instrText>
        </w:r>
        <w:r>
          <w:fldChar w:fldCharType="separate"/>
        </w:r>
        <w:r>
          <w:t>38</w:t>
        </w:r>
        <w:r>
          <w:fldChar w:fldCharType="end"/>
        </w:r>
      </w:hyperlink>
    </w:p>
    <w:p>
      <w:pPr>
        <w:pStyle w:val="TOC2"/>
        <w:tabs>
          <w:tab w:val="right" w:leader="dot" w:pos="8306"/>
        </w:tabs>
      </w:pPr>
      <w:hyperlink w:anchor="_Toc28744" w:history="1">
        <w:r>
          <w:rPr>
            <w:rFonts w:ascii="仿宋" w:eastAsia="仿宋" w:hAnsi="仿宋" w:cs="仿宋" w:hint="eastAsia"/>
            <w:lang w:eastAsia="zh-CN"/>
          </w:rPr>
          <w:t>(一)、成本核算与预算管理</w:t>
        </w:r>
        <w:r>
          <w:tab/>
        </w:r>
        <w:r>
          <w:fldChar w:fldCharType="begin"/>
        </w:r>
        <w:r>
          <w:instrText xml:space="preserve"> PAGEREF _Toc28744 \h </w:instrText>
        </w:r>
        <w:r>
          <w:fldChar w:fldCharType="separate"/>
        </w:r>
        <w:r>
          <w:t>38</w:t>
        </w:r>
        <w:r>
          <w:fldChar w:fldCharType="end"/>
        </w:r>
      </w:hyperlink>
    </w:p>
    <w:p>
      <w:pPr>
        <w:pStyle w:val="TOC2"/>
        <w:tabs>
          <w:tab w:val="right" w:leader="dot" w:pos="8306"/>
        </w:tabs>
      </w:pPr>
      <w:hyperlink w:anchor="_Toc12660" w:history="1">
        <w:r>
          <w:rPr>
            <w:rFonts w:ascii="仿宋" w:eastAsia="仿宋" w:hAnsi="仿宋" w:cs="仿宋" w:hint="eastAsia"/>
            <w:lang w:eastAsia="zh-CN"/>
          </w:rPr>
          <w:t>(二)、资源利用效率评估</w:t>
        </w:r>
        <w:r>
          <w:tab/>
        </w:r>
        <w:r>
          <w:fldChar w:fldCharType="begin"/>
        </w:r>
        <w:r>
          <w:instrText xml:space="preserve"> PAGEREF _Toc12660 \h </w:instrText>
        </w:r>
        <w:r>
          <w:fldChar w:fldCharType="separate"/>
        </w:r>
        <w:r>
          <w:t>40</w:t>
        </w:r>
        <w:r>
          <w:fldChar w:fldCharType="end"/>
        </w:r>
      </w:hyperlink>
    </w:p>
    <w:p>
      <w:pPr>
        <w:pStyle w:val="TOC2"/>
        <w:tabs>
          <w:tab w:val="right" w:leader="dot" w:pos="8306"/>
        </w:tabs>
      </w:pPr>
      <w:hyperlink w:anchor="_Toc18531" w:history="1">
        <w:r>
          <w:rPr>
            <w:rFonts w:ascii="仿宋" w:eastAsia="仿宋" w:hAnsi="仿宋" w:cs="仿宋" w:hint="eastAsia"/>
            <w:lang w:eastAsia="zh-CN"/>
          </w:rPr>
          <w:t>(三)、降本增效的具体措施</w:t>
        </w:r>
        <w:r>
          <w:tab/>
        </w:r>
        <w:r>
          <w:fldChar w:fldCharType="begin"/>
        </w:r>
        <w:r>
          <w:instrText xml:space="preserve"> PAGEREF _Toc18531 \h </w:instrText>
        </w:r>
        <w:r>
          <w:fldChar w:fldCharType="separate"/>
        </w:r>
        <w:r>
          <w:t>42</w:t>
        </w:r>
        <w:r>
          <w:fldChar w:fldCharType="end"/>
        </w:r>
      </w:hyperlink>
    </w:p>
    <w:p>
      <w:pPr>
        <w:pStyle w:val="TOC2"/>
        <w:tabs>
          <w:tab w:val="right" w:leader="dot" w:pos="8306"/>
        </w:tabs>
      </w:pPr>
      <w:hyperlink w:anchor="_Toc19440" w:history="1">
        <w:r>
          <w:rPr>
            <w:rFonts w:ascii="仿宋" w:eastAsia="仿宋" w:hAnsi="仿宋" w:cs="仿宋" w:hint="eastAsia"/>
            <w:lang w:eastAsia="zh-CN"/>
          </w:rPr>
          <w:t>(四)、成本与效益的平衡策略</w:t>
        </w:r>
        <w:r>
          <w:tab/>
        </w:r>
        <w:r>
          <w:fldChar w:fldCharType="begin"/>
        </w:r>
        <w:r>
          <w:instrText xml:space="preserve"> PAGEREF _Toc19440 \h </w:instrText>
        </w:r>
        <w:r>
          <w:fldChar w:fldCharType="separate"/>
        </w:r>
        <w:r>
          <w:t>44</w:t>
        </w:r>
        <w:r>
          <w:fldChar w:fldCharType="end"/>
        </w:r>
      </w:hyperlink>
    </w:p>
    <w:p>
      <w:pPr>
        <w:pStyle w:val="TOC1"/>
        <w:tabs>
          <w:tab w:val="right" w:leader="dot" w:pos="8306"/>
        </w:tabs>
      </w:pPr>
      <w:hyperlink w:anchor="_Toc8493" w:history="1">
        <w:r>
          <w:rPr>
            <w:rFonts w:ascii="仿宋" w:eastAsia="仿宋" w:hAnsi="仿宋" w:cs="仿宋" w:hint="eastAsia"/>
            <w:lang w:eastAsia="zh-CN"/>
          </w:rPr>
          <w:t>十、供应链管理</w:t>
        </w:r>
        <w:r>
          <w:tab/>
        </w:r>
        <w:r>
          <w:fldChar w:fldCharType="begin"/>
        </w:r>
        <w:r>
          <w:instrText xml:space="preserve"> PAGEREF _Toc8493 \h </w:instrText>
        </w:r>
        <w:r>
          <w:fldChar w:fldCharType="separate"/>
        </w:r>
        <w:r>
          <w:t>45</w:t>
        </w:r>
        <w:r>
          <w:fldChar w:fldCharType="end"/>
        </w:r>
      </w:hyperlink>
    </w:p>
    <w:p>
      <w:pPr>
        <w:pStyle w:val="TOC2"/>
        <w:tabs>
          <w:tab w:val="right" w:leader="dot" w:pos="8306"/>
        </w:tabs>
      </w:pPr>
      <w:hyperlink w:anchor="_Toc5882" w:history="1">
        <w:r>
          <w:rPr>
            <w:rFonts w:ascii="仿宋" w:eastAsia="仿宋" w:hAnsi="仿宋" w:cs="仿宋" w:hint="eastAsia"/>
            <w:lang w:eastAsia="zh-CN"/>
          </w:rPr>
          <w:t>(一)、供应链战略规划</w:t>
        </w:r>
        <w:r>
          <w:tab/>
        </w:r>
        <w:r>
          <w:fldChar w:fldCharType="begin"/>
        </w:r>
        <w:r>
          <w:instrText xml:space="preserve"> PAGEREF _Toc5882 \h </w:instrText>
        </w:r>
        <w:r>
          <w:fldChar w:fldCharType="separate"/>
        </w:r>
        <w:r>
          <w:t>45</w:t>
        </w:r>
        <w:r>
          <w:fldChar w:fldCharType="end"/>
        </w:r>
      </w:hyperlink>
    </w:p>
    <w:p>
      <w:pPr>
        <w:pStyle w:val="TOC2"/>
        <w:tabs>
          <w:tab w:val="right" w:leader="dot" w:pos="8306"/>
        </w:tabs>
      </w:pPr>
      <w:hyperlink w:anchor="_Toc21876" w:history="1">
        <w:r>
          <w:rPr>
            <w:rFonts w:ascii="仿宋" w:eastAsia="仿宋" w:hAnsi="仿宋" w:cs="仿宋" w:hint="eastAsia"/>
            <w:lang w:eastAsia="zh-CN"/>
          </w:rPr>
          <w:t>(二)、供应商选择与评估</w:t>
        </w:r>
        <w:r>
          <w:tab/>
        </w:r>
        <w:r>
          <w:fldChar w:fldCharType="begin"/>
        </w:r>
        <w:r>
          <w:instrText xml:space="preserve"> PAGEREF _Toc21876 \h </w:instrText>
        </w:r>
        <w:r>
          <w:fldChar w:fldCharType="separate"/>
        </w:r>
        <w:r>
          <w:t>46</w:t>
        </w:r>
        <w:r>
          <w:fldChar w:fldCharType="end"/>
        </w:r>
      </w:hyperlink>
    </w:p>
    <w:p>
      <w:pPr>
        <w:pStyle w:val="TOC2"/>
        <w:tabs>
          <w:tab w:val="right" w:leader="dot" w:pos="8306"/>
        </w:tabs>
      </w:pPr>
      <w:hyperlink w:anchor="_Toc30999" w:history="1">
        <w:r>
          <w:rPr>
            <w:rFonts w:ascii="仿宋" w:eastAsia="仿宋" w:hAnsi="仿宋" w:cs="仿宋" w:hint="eastAsia"/>
            <w:lang w:eastAsia="zh-CN"/>
          </w:rPr>
          <w:t>(三)、物流与库存管理</w:t>
        </w:r>
        <w:r>
          <w:tab/>
        </w:r>
        <w:r>
          <w:fldChar w:fldCharType="begin"/>
        </w:r>
        <w:r>
          <w:instrText xml:space="preserve"> PAGEREF _Toc30999 \h </w:instrText>
        </w:r>
        <w:r>
          <w:fldChar w:fldCharType="separate"/>
        </w:r>
        <w:r>
          <w:t>47</w:t>
        </w:r>
        <w:r>
          <w:fldChar w:fldCharType="end"/>
        </w:r>
      </w:hyperlink>
    </w:p>
    <w:p>
      <w:pPr>
        <w:pStyle w:val="TOC2"/>
        <w:tabs>
          <w:tab w:val="right" w:leader="dot" w:pos="8306"/>
        </w:tabs>
      </w:pPr>
      <w:hyperlink w:anchor="_Toc29933" w:history="1">
        <w:r>
          <w:rPr>
            <w:rFonts w:ascii="仿宋" w:eastAsia="仿宋" w:hAnsi="仿宋" w:cs="仿宋" w:hint="eastAsia"/>
            <w:lang w:eastAsia="zh-CN"/>
          </w:rPr>
          <w:t>(四)、供应链风险管理</w:t>
        </w:r>
        <w:r>
          <w:tab/>
        </w:r>
        <w:r>
          <w:fldChar w:fldCharType="begin"/>
        </w:r>
        <w:r>
          <w:instrText xml:space="preserve"> PAGEREF _Toc29933 \h </w:instrText>
        </w:r>
        <w:r>
          <w:fldChar w:fldCharType="separate"/>
        </w:r>
        <w:r>
          <w:t>48</w:t>
        </w:r>
        <w:r>
          <w:fldChar w:fldCharType="end"/>
        </w:r>
      </w:hyperlink>
    </w:p>
    <w:p>
      <w:pPr>
        <w:pStyle w:val="TOC1"/>
        <w:tabs>
          <w:tab w:val="right" w:leader="dot" w:pos="8306"/>
        </w:tabs>
      </w:pPr>
      <w:hyperlink w:anchor="_Toc350" w:history="1">
        <w:r>
          <w:rPr>
            <w:rFonts w:ascii="仿宋" w:eastAsia="仿宋" w:hAnsi="仿宋" w:cs="仿宋" w:hint="eastAsia"/>
            <w:lang w:eastAsia="zh-CN"/>
          </w:rPr>
          <w:t>十一、合规与风险管理</w:t>
        </w:r>
        <w:r>
          <w:tab/>
        </w:r>
        <w:r>
          <w:fldChar w:fldCharType="begin"/>
        </w:r>
        <w:r>
          <w:instrText xml:space="preserve"> PAGEREF _Toc350 \h </w:instrText>
        </w:r>
        <w:r>
          <w:fldChar w:fldCharType="separate"/>
        </w:r>
        <w:r>
          <w:t>49</w:t>
        </w:r>
        <w:r>
          <w:fldChar w:fldCharType="end"/>
        </w:r>
      </w:hyperlink>
    </w:p>
    <w:p>
      <w:pPr>
        <w:pStyle w:val="TOC2"/>
        <w:tabs>
          <w:tab w:val="right" w:leader="dot" w:pos="8306"/>
        </w:tabs>
      </w:pPr>
      <w:hyperlink w:anchor="_Toc32677" w:history="1">
        <w:r>
          <w:rPr>
            <w:rFonts w:ascii="仿宋" w:eastAsia="仿宋" w:hAnsi="仿宋" w:cs="仿宋" w:hint="eastAsia"/>
            <w:lang w:eastAsia="zh-CN"/>
          </w:rPr>
          <w:t>(一)、法律法规合规体系</w:t>
        </w:r>
        <w:r>
          <w:tab/>
        </w:r>
        <w:r>
          <w:fldChar w:fldCharType="begin"/>
        </w:r>
        <w:r>
          <w:instrText xml:space="preserve"> PAGEREF _Toc32677 \h </w:instrText>
        </w:r>
        <w:r>
          <w:fldChar w:fldCharType="separate"/>
        </w:r>
        <w:r>
          <w:t>49</w:t>
        </w:r>
        <w:r>
          <w:fldChar w:fldCharType="end"/>
        </w:r>
      </w:hyperlink>
    </w:p>
    <w:p>
      <w:pPr>
        <w:pStyle w:val="TOC2"/>
        <w:tabs>
          <w:tab w:val="right" w:leader="dot" w:pos="8306"/>
        </w:tabs>
      </w:pPr>
      <w:hyperlink w:anchor="_Toc28594" w:history="1">
        <w:r>
          <w:rPr>
            <w:rFonts w:ascii="仿宋" w:eastAsia="仿宋" w:hAnsi="仿宋" w:cs="仿宋" w:hint="eastAsia"/>
            <w:lang w:eastAsia="zh-CN"/>
          </w:rPr>
          <w:t>(二)、内部控制与风险评估</w:t>
        </w:r>
        <w:r>
          <w:tab/>
        </w:r>
        <w:r>
          <w:fldChar w:fldCharType="begin"/>
        </w:r>
        <w:r>
          <w:instrText xml:space="preserve"> PAGEREF _Toc28594 \h </w:instrText>
        </w:r>
        <w:r>
          <w:fldChar w:fldCharType="separate"/>
        </w:r>
        <w:r>
          <w:t>50</w:t>
        </w:r>
        <w:r>
          <w:fldChar w:fldCharType="end"/>
        </w:r>
      </w:hyperlink>
    </w:p>
    <w:p>
      <w:pPr>
        <w:pStyle w:val="TOC2"/>
        <w:tabs>
          <w:tab w:val="right" w:leader="dot" w:pos="8306"/>
        </w:tabs>
      </w:pPr>
      <w:hyperlink w:anchor="_Toc7632" w:history="1">
        <w:r>
          <w:rPr>
            <w:rFonts w:ascii="仿宋" w:eastAsia="仿宋" w:hAnsi="仿宋" w:cs="仿宋" w:hint="eastAsia"/>
            <w:lang w:eastAsia="zh-CN"/>
          </w:rPr>
          <w:t>(三)、合规培训与执行</w:t>
        </w:r>
        <w:r>
          <w:tab/>
        </w:r>
        <w:r>
          <w:fldChar w:fldCharType="begin"/>
        </w:r>
        <w:r>
          <w:instrText xml:space="preserve"> PAGEREF _Toc7632 \h </w:instrText>
        </w:r>
        <w:r>
          <w:fldChar w:fldCharType="separate"/>
        </w:r>
        <w:r>
          <w:t>51</w:t>
        </w:r>
        <w:r>
          <w:fldChar w:fldCharType="end"/>
        </w:r>
      </w:hyperlink>
    </w:p>
    <w:p>
      <w:pPr>
        <w:pStyle w:val="TOC2"/>
        <w:tabs>
          <w:tab w:val="right" w:leader="dot" w:pos="8306"/>
        </w:tabs>
      </w:pPr>
      <w:hyperlink w:anchor="_Toc7123" w:history="1">
        <w:r>
          <w:rPr>
            <w:rFonts w:ascii="仿宋" w:eastAsia="仿宋" w:hAnsi="仿宋" w:cs="仿宋" w:hint="eastAsia"/>
            <w:lang w:eastAsia="zh-CN"/>
          </w:rPr>
          <w:t>(四)、合规监测与修正机制</w:t>
        </w:r>
        <w:r>
          <w:tab/>
        </w:r>
        <w:r>
          <w:fldChar w:fldCharType="begin"/>
        </w:r>
        <w:r>
          <w:instrText xml:space="preserve"> PAGEREF _Toc7123 \h </w:instrText>
        </w:r>
        <w:r>
          <w:fldChar w:fldCharType="separate"/>
        </w:r>
        <w:r>
          <w:t>53</w:t>
        </w:r>
        <w:r>
          <w:fldChar w:fldCharType="end"/>
        </w:r>
      </w:hyperlink>
    </w:p>
    <w:p>
      <w:pPr>
        <w:pStyle w:val="TOC1"/>
        <w:tabs>
          <w:tab w:val="right" w:leader="dot" w:pos="8306"/>
        </w:tabs>
      </w:pPr>
      <w:hyperlink w:anchor="_Toc16169" w:history="1">
        <w:r>
          <w:rPr>
            <w:rFonts w:ascii="仿宋" w:eastAsia="仿宋" w:hAnsi="仿宋" w:cs="仿宋" w:hint="eastAsia"/>
            <w:lang w:eastAsia="zh-CN"/>
          </w:rPr>
          <w:t>十二、资源有效利用与节能减排</w:t>
        </w:r>
        <w:r>
          <w:tab/>
        </w:r>
        <w:r>
          <w:fldChar w:fldCharType="begin"/>
        </w:r>
        <w:r>
          <w:instrText xml:space="preserve"> PAGEREF _Toc16169 \h </w:instrText>
        </w:r>
        <w:r>
          <w:fldChar w:fldCharType="separate"/>
        </w:r>
        <w:r>
          <w:t>55</w:t>
        </w:r>
        <w:r>
          <w:fldChar w:fldCharType="end"/>
        </w:r>
      </w:hyperlink>
    </w:p>
    <w:p>
      <w:pPr>
        <w:pStyle w:val="TOC2"/>
        <w:tabs>
          <w:tab w:val="right" w:leader="dot" w:pos="8306"/>
        </w:tabs>
      </w:pPr>
      <w:hyperlink w:anchor="_Toc6584" w:history="1">
        <w:r>
          <w:rPr>
            <w:rFonts w:ascii="仿宋" w:eastAsia="仿宋" w:hAnsi="仿宋" w:cs="仿宋" w:hint="eastAsia"/>
            <w:lang w:eastAsia="zh-CN"/>
          </w:rPr>
          <w:t>(一)、资源有效利用策略</w:t>
        </w:r>
        <w:r>
          <w:tab/>
        </w:r>
        <w:r>
          <w:fldChar w:fldCharType="begin"/>
        </w:r>
        <w:r>
          <w:instrText xml:space="preserve"> PAGEREF _Toc6584 \h </w:instrText>
        </w:r>
        <w:r>
          <w:fldChar w:fldCharType="separate"/>
        </w:r>
        <w:r>
          <w:t>55</w:t>
        </w:r>
        <w:r>
          <w:fldChar w:fldCharType="end"/>
        </w:r>
      </w:hyperlink>
    </w:p>
    <w:p>
      <w:pPr>
        <w:pStyle w:val="TOC2"/>
        <w:tabs>
          <w:tab w:val="right" w:leader="dot" w:pos="8306"/>
        </w:tabs>
      </w:pPr>
      <w:hyperlink w:anchor="_Toc9797" w:history="1">
        <w:r>
          <w:rPr>
            <w:rFonts w:ascii="仿宋" w:eastAsia="仿宋" w:hAnsi="仿宋" w:cs="仿宋" w:hint="eastAsia"/>
            <w:lang w:eastAsia="zh-CN"/>
          </w:rPr>
          <w:t>(二)、节能措施与技术应用</w:t>
        </w:r>
        <w:r>
          <w:tab/>
        </w:r>
        <w:r>
          <w:fldChar w:fldCharType="begin"/>
        </w:r>
        <w:r>
          <w:instrText xml:space="preserve"> PAGEREF _Toc9797 \h </w:instrText>
        </w:r>
        <w:r>
          <w:fldChar w:fldCharType="separate"/>
        </w:r>
        <w:r>
          <w:t>55</w:t>
        </w:r>
        <w:r>
          <w:fldChar w:fldCharType="end"/>
        </w:r>
      </w:hyperlink>
    </w:p>
    <w:p>
      <w:pPr>
        <w:pStyle w:val="TOC2"/>
        <w:tabs>
          <w:tab w:val="right" w:leader="dot" w:pos="8306"/>
        </w:tabs>
      </w:pPr>
      <w:hyperlink w:anchor="_Toc11806" w:history="1">
        <w:r>
          <w:rPr>
            <w:rFonts w:ascii="仿宋" w:eastAsia="仿宋" w:hAnsi="仿宋" w:cs="仿宋" w:hint="eastAsia"/>
            <w:lang w:eastAsia="zh-CN"/>
          </w:rPr>
          <w:t>(三)、减少排放与废弃物管理</w:t>
        </w:r>
        <w:r>
          <w:tab/>
        </w:r>
        <w:r>
          <w:fldChar w:fldCharType="begin"/>
        </w:r>
        <w:r>
          <w:instrText xml:space="preserve"> PAGEREF _Toc11806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38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随着全球市场一体化步伐的加快，跨界合作已经成为推动企业发展新趋势。本文档编制之初，即依据双方各自的市场定位、资源能力及未来发展规划，以期达成共识，并深入分析项目的可行性及潜在增值空间。本文档将详细论述合作双方的职责分工、合作流程以及期望成果，其内容和数据均不得用于商业目的，仅供学习和交流之用。我们期待以本计划书为基础，搭建一个稳定可靠的项目合作平台，共创双方利益的最大化。</w:t>
      </w:r>
    </w:p>
    <w:p>
      <w:pPr>
        <w:pStyle w:val="Heading1"/>
        <w:ind w:firstLine="560" w:firstLineChars="200"/>
        <w:rPr>
          <w:rFonts w:ascii="仿宋" w:eastAsia="仿宋" w:hAnsi="仿宋" w:cs="仿宋" w:hint="eastAsia"/>
          <w:sz w:val="28"/>
          <w:lang w:eastAsia="zh-CN"/>
        </w:rPr>
      </w:pPr>
      <w:bookmarkStart w:id="2" w:name="_Toc25912"/>
      <w:r>
        <w:rPr>
          <w:rFonts w:ascii="仿宋" w:eastAsia="仿宋" w:hAnsi="仿宋" w:cs="仿宋" w:hint="eastAsia"/>
          <w:sz w:val="28"/>
          <w:lang w:eastAsia="zh-CN"/>
        </w:rPr>
        <w:t>一、口语一对一项目概论</w:t>
      </w:r>
      <w:bookmarkEnd w:id="2"/>
    </w:p>
    <w:p>
      <w:pPr>
        <w:pStyle w:val="Heading2"/>
        <w:rPr>
          <w:rFonts w:ascii="仿宋" w:eastAsia="仿宋" w:hAnsi="仿宋" w:cs="仿宋" w:hint="eastAsia"/>
          <w:lang w:eastAsia="zh-CN"/>
        </w:rPr>
      </w:pPr>
      <w:bookmarkStart w:id="3" w:name="_Toc16976"/>
      <w:r>
        <w:rPr>
          <w:rFonts w:ascii="仿宋" w:eastAsia="仿宋" w:hAnsi="仿宋" w:cs="仿宋" w:hint="eastAsia"/>
          <w:lang w:eastAsia="zh-CN"/>
        </w:rPr>
        <w:t>(一)、创新计划及口语一对一项目性质</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XX口语一对一项目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口语一对一项目建设性质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口语一对一项目为新建口语一对一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4" w:name="_Toc19038"/>
      <w:r>
        <w:rPr>
          <w:rFonts w:ascii="仿宋" w:eastAsia="仿宋" w:hAnsi="仿宋" w:cs="仿宋" w:hint="eastAsia"/>
          <w:sz w:val="28"/>
          <w:lang w:eastAsia="zh-CN"/>
        </w:rPr>
        <w:t>(二)、主管单位与口语一对一项目执行方</w:t>
      </w:r>
      <w:bookmarkEnd w:id="4"/>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5" w:name="_Toc23976"/>
      <w:r>
        <w:rPr>
          <w:rFonts w:ascii="仿宋" w:eastAsia="仿宋" w:hAnsi="仿宋" w:cs="仿宋" w:hint="eastAsia"/>
          <w:sz w:val="28"/>
          <w:lang w:eastAsia="zh-CN"/>
        </w:rPr>
        <w:t>(三)、战略协作伙伴</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6" w:name="_Toc17689"/>
      <w:r>
        <w:rPr>
          <w:rFonts w:ascii="仿宋" w:eastAsia="仿宋" w:hAnsi="仿宋" w:cs="仿宋" w:hint="eastAsia"/>
          <w:sz w:val="28"/>
          <w:lang w:eastAsia="zh-CN"/>
        </w:rPr>
        <w:t>(四)、口语一对一项目提出背景和合理性</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口语一对一项目背景分析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口语一对一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口语一对一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口语一对一项目中取得显著的业绩。口语一对一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口语一对一项目提出之前，公司进行了全面的市场调研和前期验证工作。这包括对潜在市场的需求分析、竞争对手的情报搜集、潜在客户的反馈等。通过这些工作，我们确信口语一对一项目有望在市场上取得成功，能够有效满足客户需求，赢得市场份额。</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公司的战略规划和业务布局对口语一对一项目提出起到了指导作用。口语一对一项目的提出是为了实现公司更广泛的战略目标，强化在特定领域的竞争实力，实现战略的有序推进和全面实施。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7" w:name="_Toc32711"/>
      <w:r>
        <w:rPr>
          <w:rFonts w:ascii="仿宋" w:eastAsia="仿宋" w:hAnsi="仿宋" w:cs="仿宋" w:hint="eastAsia"/>
          <w:sz w:val="28"/>
          <w:lang w:eastAsia="zh-CN"/>
        </w:rPr>
        <w:t>(五)、口语一对一项目选址和土地综合评估</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口语一对一项目选址于xxx区，该区地理位置优越，便于物流和人员流动。地处交通枢纽，对于物资运输和市场覆盖都有明显的优势。同时，该区自然环境优美，有利于口语一对一项目的可持续发展。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xxx区具备繁荣的经济环境，市场需求旺盛，为口语一对一项目提供了广阔的发展空间。区域内产业结构合理，对相关产业的支持和引导政策积极，为口语一对一项目的发展提供了有力支持。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口语一对一项目选址用地面积为XXXX平方米，用地状况平整且面积充足，为口语一对一项目建设提供了良好的条件。规划布局合理，充分考虑了未来的扩展和发展需求，确保口语一对一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口语一对一项目充分考虑生态环保和社会责任。通过采取现代化的环保技术和管理手段，确保口语一对一项目对周边生态环境的影响最小。口语一对一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考虑到xxx区的地理位置、区域经济环境、用地状况等因素，该用地选址为口语一对一项目提供了得天独厚的优势。用地规模适中，布局合理，有望成为口语一对一项目长期稳健发展的有力支持。</w:t>
      </w:r>
    </w:p>
    <w:p>
      <w:pPr>
        <w:pStyle w:val="Heading2"/>
        <w:ind w:firstLine="560" w:firstLineChars="200"/>
        <w:rPr>
          <w:rFonts w:ascii="仿宋" w:eastAsia="仿宋" w:hAnsi="仿宋" w:cs="仿宋" w:hint="eastAsia"/>
          <w:sz w:val="28"/>
          <w:lang w:eastAsia="zh-CN"/>
        </w:rPr>
      </w:pPr>
      <w:bookmarkStart w:id="8" w:name="_Toc15857"/>
      <w:r>
        <w:rPr>
          <w:rFonts w:ascii="仿宋" w:eastAsia="仿宋" w:hAnsi="仿宋" w:cs="仿宋" w:hint="eastAsia"/>
          <w:sz w:val="28"/>
          <w:lang w:eastAsia="zh-CN"/>
        </w:rPr>
        <w:t>(六)、土木工程建设目标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口语一对一项目净用地面积为XXX平方米，建筑物基底占地面积XXX平方米，总建筑面积达到XXX平方米。其中，规划建设主体工程占地XXXX平方米，为口语一对一项目的核心建设区域。此外，口语一对一项目规划绿化面积为XXX平方米，通过合理规划和设计，将注重打造绿色、生态友好的口语一对一项目环境。</w:t>
      </w:r>
    </w:p>
    <w:p>
      <w:pPr>
        <w:pStyle w:val="Heading2"/>
        <w:ind w:firstLine="560" w:firstLineChars="200"/>
        <w:rPr>
          <w:rFonts w:ascii="仿宋" w:eastAsia="仿宋" w:hAnsi="仿宋" w:cs="仿宋" w:hint="eastAsia"/>
          <w:sz w:val="28"/>
          <w:lang w:eastAsia="zh-CN"/>
        </w:rPr>
      </w:pPr>
      <w:bookmarkStart w:id="9" w:name="_Toc13636"/>
      <w:r>
        <w:rPr>
          <w:rFonts w:ascii="仿宋" w:eastAsia="仿宋" w:hAnsi="仿宋" w:cs="仿宋" w:hint="eastAsia"/>
          <w:sz w:val="28"/>
          <w:lang w:eastAsia="zh-CN"/>
        </w:rPr>
        <w:t>(七)、设备采购计划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口语一对一项目计划购置设备共计XXX台（套），主要包括：XXX生产线、XX设备、XX机、XX机、XXX仪等。设备购置费用为XXX万元，这些设备将在口语一对一项目实施中发挥重要作用，支持口语一对一项目的正常运营和生产。</w:t>
      </w:r>
    </w:p>
    <w:p>
      <w:pPr>
        <w:pStyle w:val="Heading2"/>
        <w:ind w:firstLine="560" w:firstLineChars="200"/>
        <w:rPr>
          <w:rFonts w:ascii="仿宋" w:eastAsia="仿宋" w:hAnsi="仿宋" w:cs="仿宋" w:hint="eastAsia"/>
          <w:sz w:val="28"/>
          <w:lang w:eastAsia="zh-CN"/>
        </w:rPr>
      </w:pPr>
      <w:bookmarkStart w:id="10" w:name="_Toc1154"/>
      <w:r>
        <w:rPr>
          <w:rFonts w:ascii="仿宋" w:eastAsia="仿宋" w:hAnsi="仿宋" w:cs="仿宋" w:hint="eastAsia"/>
          <w:sz w:val="28"/>
          <w:lang w:eastAsia="zh-CN"/>
        </w:rPr>
        <w:t>(八)、产品规划与开发方案</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根据口语一对一项目建设规划，达产年产品规划设计方案为XXX单位/年。这一方案综合考虑了XXX集团企业的发展战略、产品市场定位、资金筹措能力、产能发展需求、技术条件、销售渠道和策略、管理经验，以及相应的配套设备、人员素质，以及口语一对一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口语一对一项目采用规模化、流水线生产方式进行布局，秉持“循序渐进、量入而出”的原则。这样的布局有助于提高生产效率，优化生产流程，确保产品质量，同时也有利于实现口语一对一项目的可持续发展。</w:t>
      </w:r>
    </w:p>
    <w:p>
      <w:pPr>
        <w:pStyle w:val="Heading2"/>
        <w:ind w:firstLine="560" w:firstLineChars="200"/>
        <w:rPr>
          <w:rFonts w:ascii="仿宋" w:eastAsia="仿宋" w:hAnsi="仿宋" w:cs="仿宋" w:hint="eastAsia"/>
          <w:sz w:val="28"/>
          <w:lang w:eastAsia="zh-CN"/>
        </w:rPr>
      </w:pPr>
      <w:bookmarkStart w:id="11" w:name="_Toc22290"/>
      <w:r>
        <w:rPr>
          <w:rFonts w:ascii="仿宋" w:eastAsia="仿宋" w:hAnsi="仿宋" w:cs="仿宋" w:hint="eastAsia"/>
          <w:sz w:val="28"/>
          <w:lang w:eastAsia="zh-CN"/>
        </w:rPr>
        <w:t>(九)、原材料供应保障</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口语一对一项目的基础依赖于一系列主要原材料及辅助材料，其中包括Xxx、xxx、xx、xxx、xx等关键成分。为了确保口语一对一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口语一对一项目对原辅材料高标准的要求。他们拥有强大的生产能力和供应链体系，能够灵活应对市场变化，确保在口语一对一项目运营过程中不会出现原材料短缺或质量波动的情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值得一提的是，Xxx集团的供货单位具备强大的资源整合能力，能够适应口语一对一项目未来扩大生产规模的需求。通过与这些供货商的密切合作，Xxx集团将确保口语一对一项目在原材料供应方面具有高度的稳定性和可持续性，为口语一对一项目的长期发展打下坚实的基础。这一战略性选择有助于提升口语一对一项目的整体效益，并使Xxx集团更好地适应市场的动态变化。</w:t>
      </w:r>
    </w:p>
    <w:p>
      <w:pPr>
        <w:pStyle w:val="Heading2"/>
        <w:ind w:firstLine="560" w:firstLineChars="200"/>
        <w:rPr>
          <w:rFonts w:ascii="仿宋" w:eastAsia="仿宋" w:hAnsi="仿宋" w:cs="仿宋" w:hint="eastAsia"/>
          <w:sz w:val="28"/>
          <w:lang w:eastAsia="zh-CN"/>
        </w:rPr>
      </w:pPr>
      <w:bookmarkStart w:id="12" w:name="_Toc16051"/>
      <w:r>
        <w:rPr>
          <w:rFonts w:ascii="仿宋" w:eastAsia="仿宋" w:hAnsi="仿宋" w:cs="仿宋" w:hint="eastAsia"/>
          <w:sz w:val="28"/>
          <w:lang w:eastAsia="zh-CN"/>
        </w:rPr>
        <w:t>(十)、口语一对一项目能源消耗分析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口语一对一项目能耗概况：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口语一对一项目年用电量达到XXX千瓦时，相当于消耗了XX吨标准煤。这一电力需求覆盖了XX口语一对一项目的生产、办公以及公用设施等各方面的用电需求。通过合理的电力规划，确保口语一对一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2. 口语一对一项目用水情况：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口语一对一项目年总用水量达到XXX立方米，相当于消耗了XX吨标准煤。主要用水包括生产补给水和办公及生活用水。口语一对一项目通过连接到xxx产业示范园区的市政管网，实现了对可靠水源的充分利用。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综合总耗能与节能效果：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口语一对一项目年用电量和总用水量的综合总耗能量（当量值）为XX吨标准煤/年。在达产年，口语一对一项目实现了XX吨标准煤/年的综合节能，总节能率达到了XX%。这意味着口语一对一项目在能源利用方面取得了显著的效果，通过采取综合性的节能措施，为企业节省了大量能源成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些数据不仅反映了口语一对一项目的能源需求和使用情况，还凸显了口语一对一项目在能源管理和节能方面所取得的显著成就。通过细致的能耗统计和全面的节能措施，口语一对一项目在提高效能的同时，为实现可持续发展目标迈出了坚实的一步。</w:t>
      </w:r>
    </w:p>
    <w:p>
      <w:pPr>
        <w:pStyle w:val="Heading2"/>
        <w:ind w:firstLine="560" w:firstLineChars="200"/>
        <w:rPr>
          <w:rFonts w:ascii="仿宋" w:eastAsia="仿宋" w:hAnsi="仿宋" w:cs="仿宋" w:hint="eastAsia"/>
          <w:sz w:val="28"/>
          <w:lang w:eastAsia="zh-CN"/>
        </w:rPr>
      </w:pPr>
      <w:bookmarkStart w:id="13" w:name="_Toc18765"/>
      <w:r>
        <w:rPr>
          <w:rFonts w:ascii="仿宋" w:eastAsia="仿宋" w:hAnsi="仿宋" w:cs="仿宋" w:hint="eastAsia"/>
          <w:sz w:val="28"/>
          <w:lang w:eastAsia="zh-CN"/>
        </w:rPr>
        <w:t>(十一)、环境保护</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口语一对一项目的规划与设计充分契合xxx产业示范园区的发展方向，遵循了该园区的产业结构调整规划以及国家产业发展政策。我们深刻理解并积极响应国家对产业升级、结构优化的号召，确保口语一对一项目的发展与国家产业大势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履行企业社会责任，口语一对一项目采取了全面而实际可行的治理措施，针对各类污染物制定了科学有效的控制方案，严格按照国家规定的排放标准执行。通过口语一对一项目的建设和运营，我们致力于最大程度地降低对区域生态环境的影响，确保环境质量在合理的范围内。</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口语一对一项目设计中，我们强调了清洁生产的理念，采用了清洁生产工艺，并选择了清洁原材料，以生产环保型产品。同时，我们实施了全面而有效的清洁生产措施，以达到减少和消除污染的目标。在口语一对一项目建成投产后，各项环境指标将严格符合国家和地方清洁生产的标准要求，确保口语一对一项目在运营过程中对周边环境的影响最小化，与国家环保政策相一致，共同促进绿色可持续发展。</w:t>
      </w:r>
    </w:p>
    <w:p>
      <w:pPr>
        <w:pStyle w:val="Heading2"/>
        <w:ind w:firstLine="560" w:firstLineChars="200"/>
        <w:rPr>
          <w:rFonts w:ascii="仿宋" w:eastAsia="仿宋" w:hAnsi="仿宋" w:cs="仿宋" w:hint="eastAsia"/>
          <w:sz w:val="28"/>
          <w:lang w:eastAsia="zh-CN"/>
        </w:rPr>
      </w:pPr>
      <w:bookmarkStart w:id="14" w:name="_Toc1722"/>
      <w:r>
        <w:rPr>
          <w:rFonts w:ascii="仿宋" w:eastAsia="仿宋" w:hAnsi="仿宋" w:cs="仿宋" w:hint="eastAsia"/>
          <w:sz w:val="28"/>
          <w:lang w:eastAsia="zh-CN"/>
        </w:rPr>
        <w:t>(十二)、口语一对一项目进度规划与执行</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工程口语一对一项目建设期限规划：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口语一对一项目的建设期限被规划为XX个月，这一时间框架是在综合考虑口语一对一项目规模、复杂性、资源供给等多方面因素的基础上制定的。该期限的设定旨在充分保障口语一对一项目的质量、安全和进度，同时满足相关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口语一对一项目分期、分段建设：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更好地管理和控制口语一对一项目，将整个口语一对一项目划分为若干个阶段，并在每个阶段内进行分段建设。这种分期、分段的策略有助于降低口语一对一项目的复杂性，使得每个阶段的目标更为清晰，易于实施。同时，也便于对每个分段进行有效的监督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口语一对一项目分解和工期目标分解：</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整个口语一对一项目规划中，对口语一对一项目进行详细的分解，将口语一对一项目划分为各个子口语一对一项目或主体工程，以便更好地管理各部分的施工。同时，明确各主体工程的工期目标，确保在规定的时间内完成相应的任务。这有助于提高工程的组织性和可控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施工期叉开实施：</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确保口语一对一项目整体的适应性，合理安排各主体工程的施工期，使得它们在时间上错开，降低了口语一对一项目工程的集中度。这样的叉开实施有助于减轻资源压力，提高施工效率，确保整个口语一对一项目能够在建设期限内达到预期的目标。</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4533"/>
      <w:r>
        <w:rPr>
          <w:rFonts w:ascii="仿宋" w:eastAsia="仿宋" w:hAnsi="仿宋" w:cs="仿宋" w:hint="eastAsia"/>
          <w:sz w:val="28"/>
          <w:lang w:eastAsia="zh-CN"/>
        </w:rPr>
        <w:t>(十三)、经济效益分析与投资预估</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口语一对一项目总投资及资金构成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口语一对一项目总投资预计为XXX万元，其中固定资产投资为XXX万元，占口语一对一项目总投资的XX%；流动资金为XXX万元，占口语一对一项目总投资的XX%。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目前，该口语一对一项目的资金筹措阶段由企业自筹，通过内部资金和融资等方式满足口语一对一项目启动和实施的资金需求。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口语一对一项目预期经济效益规划目标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口语一对一项目预期在达产年实现营业收入达XXX万元，总成本费用为XXX万元，税金及附加为XXX万元，实现利润总额为XXX万元，利税总额为XXX万元，税后净利润达XXX万元，达产年纳税总额为XXX万元。在达产年，口语一对一项目的投资利润率为XX%，投资利税率为XX%，投资回报率为XX%，全部投资回收期为XX年，同时将提供XXX个就业职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这些预期经济效益规划目标反映了口语一对一项目在经济层面的可行性和潜在收益，为口语一对一项目的推进和实施提供了有力的经济支持。</w:t>
      </w:r>
    </w:p>
    <w:p>
      <w:pPr>
        <w:pStyle w:val="Heading2"/>
        <w:ind w:firstLine="560" w:firstLineChars="200"/>
        <w:rPr>
          <w:rFonts w:ascii="仿宋" w:eastAsia="仿宋" w:hAnsi="仿宋" w:cs="仿宋" w:hint="eastAsia"/>
          <w:sz w:val="28"/>
          <w:lang w:eastAsia="zh-CN"/>
        </w:rPr>
      </w:pPr>
      <w:bookmarkStart w:id="16" w:name="_Toc22061"/>
      <w:r>
        <w:rPr>
          <w:rFonts w:ascii="仿宋" w:eastAsia="仿宋" w:hAnsi="仿宋" w:cs="仿宋" w:hint="eastAsia"/>
          <w:sz w:val="28"/>
          <w:lang w:eastAsia="zh-CN"/>
        </w:rPr>
        <w:t>(十四)、报告详解与解释</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1、口语一对一项目符合政策和示范园区发展需求：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口语一对一项目不仅完全符合国家产业发展政策和规划要求，还与XXX产业示范园区及XXX产业示范园区的XX行业布局和结构调整政策相契合。口语一对一项目的建设将以积极的态度推动示范园区XX产业结构、技术结构、组织结构、产品结构的调整优化，从而在整个示范园区内产生深远而积极的经济发展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2、口语一对一项目对示范园区经济的促进作用：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科技公司着眼于适应国内外市场需求，规划着兴建“XX口语一对一项目”。这一建设将不仅有力促进XXX产业示范园区的经济发展，创造了XX个就业职位，达产年纳税总额达到XX万元，更将通过口语一对一项目的实施，积极推动示范园区的区域经济繁荣和社会稳定，为地方财政收入做出实质性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3、口语一对一项目的经济效益和投资回报率：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口语一对一项目达产年投资利润率高达XX%，投资利税率达到XX%，全部投资回报率为XX%，而全部投资回收期仅为XX年（含建设期）。这意味着口语一对一项目不仅具备强大的盈利能力，同时展现了卓越的抗风险能力，为投资者带来了可观的经济回报，进一步确保了口语一对一项目的可行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4、民营经济对中国经济的贡献：</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统计数据，截至XX年底，我国实有个体工商户XX万户，私营企业XX万户，广义民营企业占全部市场主体的XX%。民营经济已然成为中国经济的中坚力量，为我国经济发展做出了巨大的贡献。在这一大格局中，口语一对一项目的建设与民营经济的发展相辅相成，为我国经济社会的健康发展注入了更为强大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在经济效益、社会效益、环境保护和清洁生产等方面，本口语一对一项目的建设和实施都呈现出积极而可行的前景。</w:t>
      </w:r>
    </w:p>
    <w:p>
      <w:pPr>
        <w:pStyle w:val="Heading1"/>
        <w:ind w:firstLine="560" w:firstLineChars="200"/>
        <w:rPr>
          <w:rFonts w:ascii="仿宋" w:eastAsia="仿宋" w:hAnsi="仿宋" w:cs="仿宋" w:hint="eastAsia"/>
          <w:sz w:val="28"/>
          <w:lang w:eastAsia="zh-CN"/>
        </w:rPr>
      </w:pPr>
      <w:bookmarkStart w:id="17" w:name="_Toc2807"/>
      <w:r>
        <w:rPr>
          <w:rFonts w:ascii="仿宋" w:eastAsia="仿宋" w:hAnsi="仿宋" w:cs="仿宋" w:hint="eastAsia"/>
          <w:sz w:val="28"/>
          <w:lang w:eastAsia="zh-CN"/>
        </w:rPr>
        <w:t>二、工程设计说明</w:t>
      </w:r>
      <w:bookmarkEnd w:id="17"/>
    </w:p>
    <w:p>
      <w:pPr>
        <w:pStyle w:val="Heading2"/>
        <w:rPr>
          <w:rFonts w:ascii="仿宋" w:eastAsia="仿宋" w:hAnsi="仿宋" w:cs="仿宋" w:hint="eastAsia"/>
          <w:lang w:eastAsia="zh-CN"/>
        </w:rPr>
      </w:pPr>
      <w:bookmarkStart w:id="18" w:name="_Toc3763"/>
      <w:r>
        <w:rPr>
          <w:rFonts w:ascii="仿宋" w:eastAsia="仿宋" w:hAnsi="仿宋" w:cs="仿宋" w:hint="eastAsia"/>
          <w:lang w:eastAsia="zh-CN"/>
        </w:rPr>
        <w:t>(一)、建筑工程设计原则</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工程设计的核心在于确保建筑结构的稳定性、功能的实用性、美学的合理性以及施工和运维的经济性。在设计过程中，需要综合考虑建筑的用途、环境特征、可持续性等方面，确立科学合理的设计原则。</w:t>
      </w:r>
    </w:p>
    <w:p>
      <w:pPr>
        <w:pStyle w:val="Heading2"/>
        <w:ind w:firstLine="560" w:firstLineChars="200"/>
        <w:rPr>
          <w:rFonts w:ascii="仿宋" w:eastAsia="仿宋" w:hAnsi="仿宋" w:cs="仿宋" w:hint="eastAsia"/>
          <w:sz w:val="28"/>
          <w:lang w:eastAsia="zh-CN"/>
        </w:rPr>
      </w:pPr>
      <w:bookmarkStart w:id="19" w:name="_Toc25383"/>
      <w:r>
        <w:rPr>
          <w:rFonts w:ascii="仿宋" w:eastAsia="仿宋" w:hAnsi="仿宋" w:cs="仿宋" w:hint="eastAsia"/>
          <w:sz w:val="28"/>
          <w:lang w:eastAsia="zh-CN"/>
        </w:rPr>
        <w:t>(二)、口语一对一项目工程建设标准规范</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口语一对一项目的建设需要符合国家和地方的相关标准规范，确保施工过程和建成后的设施符合安全、环保、质量等方面的要求。各项建设标准规范将在设计中得到充分考虑和遵循。</w:t>
      </w:r>
    </w:p>
    <w:p>
      <w:pPr>
        <w:pStyle w:val="Heading2"/>
        <w:ind w:firstLine="560" w:firstLineChars="200"/>
        <w:rPr>
          <w:rFonts w:ascii="仿宋" w:eastAsia="仿宋" w:hAnsi="仿宋" w:cs="仿宋" w:hint="eastAsia"/>
          <w:sz w:val="28"/>
          <w:lang w:eastAsia="zh-CN"/>
        </w:rPr>
      </w:pPr>
      <w:bookmarkStart w:id="20" w:name="_Toc13577"/>
      <w:r>
        <w:rPr>
          <w:rFonts w:ascii="仿宋" w:eastAsia="仿宋" w:hAnsi="仿宋" w:cs="仿宋" w:hint="eastAsia"/>
          <w:sz w:val="28"/>
          <w:lang w:eastAsia="zh-CN"/>
        </w:rPr>
        <w:t>(三)、口语一对一项目总平面设计要求</w:t>
      </w:r>
      <w:bookmarkEnd w:id="20"/>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口语一对一项目总平面设计要求将包括对口语一对一项目用地的科学规划，确保合理的场地利用和各功能区域的合理布局。这涉及到交通流线、景观绿化、建筑分布等方面的综合考虑。</w:t>
      </w:r>
    </w:p>
    <w:p>
      <w:pPr>
        <w:pStyle w:val="Heading2"/>
        <w:ind w:firstLine="560" w:firstLineChars="200"/>
        <w:rPr>
          <w:rFonts w:ascii="仿宋" w:eastAsia="仿宋" w:hAnsi="仿宋" w:cs="仿宋" w:hint="eastAsia"/>
          <w:sz w:val="28"/>
          <w:lang w:eastAsia="zh-CN"/>
        </w:rPr>
      </w:pPr>
      <w:bookmarkStart w:id="21" w:name="_Toc18199"/>
      <w:r>
        <w:rPr>
          <w:rFonts w:ascii="仿宋" w:eastAsia="仿宋" w:hAnsi="仿宋" w:cs="仿宋" w:hint="eastAsia"/>
          <w:sz w:val="28"/>
          <w:lang w:eastAsia="zh-CN"/>
        </w:rPr>
        <w:t>(四)、建筑设计规范和标准</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建筑设计规范和标准将详细规定建筑物的各项技术指标，包括但不限于结构设计、电气设计、给排水设计等，确保建筑的安全性和功能性。</w:t>
      </w:r>
    </w:p>
    <w:p>
      <w:pPr>
        <w:pStyle w:val="Heading2"/>
        <w:ind w:firstLine="560" w:firstLineChars="200"/>
        <w:rPr>
          <w:rFonts w:ascii="仿宋" w:eastAsia="仿宋" w:hAnsi="仿宋" w:cs="仿宋" w:hint="eastAsia"/>
          <w:sz w:val="28"/>
          <w:lang w:eastAsia="zh-CN"/>
        </w:rPr>
      </w:pPr>
      <w:bookmarkStart w:id="22" w:name="_Toc22913"/>
      <w:r>
        <w:rPr>
          <w:rFonts w:ascii="仿宋" w:eastAsia="仿宋" w:hAnsi="仿宋" w:cs="仿宋" w:hint="eastAsia"/>
          <w:sz w:val="28"/>
          <w:lang w:eastAsia="zh-CN"/>
        </w:rPr>
        <w:t>(五)、土建工程设计年限及安全等级</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土建工程的设计年限和安全等级将在设计中被准确明确。这涉及到建筑物的使用寿命和抗震等级等方面的规定，以确保建筑的长期稳定运行。</w:t>
      </w:r>
    </w:p>
    <w:p>
      <w:pPr>
        <w:pStyle w:val="Heading2"/>
        <w:ind w:firstLine="560" w:firstLineChars="200"/>
        <w:rPr>
          <w:rFonts w:ascii="仿宋" w:eastAsia="仿宋" w:hAnsi="仿宋" w:cs="仿宋" w:hint="eastAsia"/>
          <w:sz w:val="28"/>
          <w:lang w:eastAsia="zh-CN"/>
        </w:rPr>
      </w:pPr>
      <w:bookmarkStart w:id="23" w:name="_Toc26999"/>
      <w:r>
        <w:rPr>
          <w:rFonts w:ascii="仿宋" w:eastAsia="仿宋" w:hAnsi="仿宋" w:cs="仿宋" w:hint="eastAsia"/>
          <w:sz w:val="28"/>
          <w:lang w:eastAsia="zh-CN"/>
        </w:rPr>
        <w:t>(六)、建筑工程设计总体要求</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建筑工程设计总体要求将对整个设计过程进行概括，包括设计的整体目标、实施步骤、关键节点等，为设计团队提供明确的工作指导。</w:t>
      </w:r>
    </w:p>
    <w:p>
      <w:pPr>
        <w:pStyle w:val="Heading1"/>
        <w:ind w:firstLine="560" w:firstLineChars="200"/>
        <w:rPr>
          <w:rFonts w:ascii="仿宋" w:eastAsia="仿宋" w:hAnsi="仿宋" w:cs="仿宋" w:hint="eastAsia"/>
          <w:sz w:val="28"/>
          <w:lang w:eastAsia="zh-CN"/>
        </w:rPr>
      </w:pPr>
      <w:bookmarkStart w:id="24" w:name="_Toc16675"/>
      <w:r>
        <w:rPr>
          <w:rFonts w:ascii="仿宋" w:eastAsia="仿宋" w:hAnsi="仿宋" w:cs="仿宋" w:hint="eastAsia"/>
          <w:sz w:val="28"/>
          <w:lang w:eastAsia="zh-CN"/>
        </w:rPr>
        <w:t>三、建设规划分析</w:t>
      </w:r>
      <w:bookmarkEnd w:id="24"/>
    </w:p>
    <w:p>
      <w:pPr>
        <w:pStyle w:val="Heading2"/>
        <w:rPr>
          <w:rFonts w:ascii="仿宋" w:eastAsia="仿宋" w:hAnsi="仿宋" w:cs="仿宋" w:hint="eastAsia"/>
          <w:lang w:eastAsia="zh-CN"/>
        </w:rPr>
      </w:pPr>
      <w:bookmarkStart w:id="25" w:name="_Toc19426"/>
      <w:r>
        <w:rPr>
          <w:rFonts w:ascii="仿宋" w:eastAsia="仿宋" w:hAnsi="仿宋" w:cs="仿宋" w:hint="eastAsia"/>
          <w:lang w:eastAsia="zh-CN"/>
        </w:rPr>
        <w:t>(一)、产品规划</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口语一对一项目产品方案的确定是基于多方面因素的综合考虑。我们充分考虑了国家及地方产业发展政策、市场需求状况、资源供应情况、企业资金筹措能力、生产工艺技术水平的先进程度以及口语一对一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坚持以市场需求为创业工作的核心，将口语一对一项目产品需求市场作为出发点和落脚点。根据市场的动态变化，我们将灵活调整产品结构，真正做到市场需求决定产品生产。市场热点在哪里，我们的创新工作就紧随其后。为了适应市场需求的变化，我们将合理确定口语一对一项目产品生产方案，并通过增加产品高附加值的方式，满足人们对口语一对一项目产品的多样需求。在市场变化中不断调整产品生产方案，是我们持续提高产品竞争力和满足市场需求的关键策略。</w:t>
      </w:r>
    </w:p>
    <w:p>
      <w:pPr>
        <w:pStyle w:val="Heading2"/>
        <w:ind w:firstLine="560" w:firstLineChars="200"/>
        <w:rPr>
          <w:rFonts w:ascii="仿宋" w:eastAsia="仿宋" w:hAnsi="仿宋" w:cs="仿宋" w:hint="eastAsia"/>
          <w:sz w:val="28"/>
          <w:lang w:eastAsia="zh-CN"/>
        </w:rPr>
      </w:pPr>
      <w:bookmarkStart w:id="26" w:name="_Toc15632"/>
      <w:r>
        <w:rPr>
          <w:rFonts w:ascii="仿宋" w:eastAsia="仿宋" w:hAnsi="仿宋" w:cs="仿宋" w:hint="eastAsia"/>
          <w:sz w:val="28"/>
          <w:lang w:eastAsia="zh-CN"/>
        </w:rPr>
        <w:t>(二)、建设规模</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口语一对一项目总征地面积为XX平方米，相当于约XX亩，其中净用地面积为XX平方米，处于红线范围内，折合约XX亩。口语一对一项目规划的总建筑面积为XX平方米，其中规划建设主体工程占据XX平方米，计容建筑面积为XX平方米。预计建筑工程的投资将达到XX万元。</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口语一对一项目计划购置的设备总数为XX台（套），设备购置费用将达到XX万元。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口语一对一项目的计划总投资为XX万元，预计年实现的营业收入将达到XX万元。这一投资将为口语一对一项目提供充足的资金支持，确保口语一对一项目能够高效运营并实现可观的经济效益。</w:t>
      </w:r>
    </w:p>
    <w:p>
      <w:pPr>
        <w:pStyle w:val="Heading1"/>
        <w:ind w:firstLine="560" w:firstLineChars="200"/>
        <w:rPr>
          <w:rFonts w:ascii="仿宋" w:eastAsia="仿宋" w:hAnsi="仿宋" w:cs="仿宋" w:hint="eastAsia"/>
          <w:sz w:val="28"/>
          <w:lang w:eastAsia="zh-CN"/>
        </w:rPr>
      </w:pPr>
      <w:bookmarkStart w:id="27" w:name="_Toc8501"/>
      <w:r>
        <w:rPr>
          <w:rFonts w:ascii="仿宋" w:eastAsia="仿宋" w:hAnsi="仿宋" w:cs="仿宋" w:hint="eastAsia"/>
          <w:sz w:val="28"/>
          <w:lang w:eastAsia="zh-CN"/>
        </w:rPr>
        <w:t>四、背景和必要性研究</w:t>
      </w:r>
      <w:bookmarkEnd w:id="27"/>
    </w:p>
    <w:p>
      <w:pPr>
        <w:pStyle w:val="Heading2"/>
        <w:rPr>
          <w:rFonts w:ascii="仿宋" w:eastAsia="仿宋" w:hAnsi="仿宋" w:cs="仿宋" w:hint="eastAsia"/>
          <w:lang w:eastAsia="zh-CN"/>
        </w:rPr>
      </w:pPr>
      <w:bookmarkStart w:id="28" w:name="_Toc18915"/>
      <w:r>
        <w:rPr>
          <w:rFonts w:ascii="仿宋" w:eastAsia="仿宋" w:hAnsi="仿宋" w:cs="仿宋" w:hint="eastAsia"/>
          <w:lang w:eastAsia="zh-CN"/>
        </w:rPr>
        <w:t>(一)、口语一对一项目承办单位背景分析</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本公司秉持以人为本的企业管理理念，核心文化理念强调正直、负责、关心他人，并以此为指引，谋求新的突破，创造新的辉煌。我们热烈欢迎社会各界人士垂询合作。公司以科技创新为引擎，设立了先进的技术中心，搭建了完备的科技创新框架。通过自主研发、技术合作和引进消化吸收等途径，不断推动产品技术水平的提升。公司在国内处于主导产品质量和生产工艺的领先地位，拥有显著的竞争优势。</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一直致力于创新发展，近年来持续增加研发投入，成立了企业技术研发中心，与国内多家高校和科研机构建立了长期合作关系，实现了产学研的有机结合。在新产品开发和生产技术水平方面，公司已经达到了国内同行业的领先水平。公司管理团队优秀高效，员工素质较高，目前在职员工约有XXX人，其中XXX%以上为技术和管理人员，XX%以上的员工具备本科以上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公司近年来的快速发展，业务规模和人员规模迅速扩大，企业规模将会进一步提升。自动化产线和信息化水平也将有望迎来更大的提升，这将要求公司的管理流程不断调整和改进，同时也需要公司的管理团队不断提升管理水平。为了保障研发团队的稳定性并提升技术创新能力，公司在研发投入、技术人员激励等方面采取了多项行之有效的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自成立以来一直秉持“诚信创新、科学高效、持续改进、顾客满意”的质量方针，将产品质量控制贯穿研发、采购、生产、仓储、销售、服务等整个流程。公司依靠先进的生产、检测设备和品质管理系统，确保了品质的稳定性，赢得了客户的好评。</w:t>
      </w:r>
    </w:p>
    <w:p>
      <w:pPr>
        <w:pStyle w:val="Heading2"/>
        <w:ind w:firstLine="560" w:firstLineChars="200"/>
        <w:rPr>
          <w:rFonts w:ascii="仿宋" w:eastAsia="仿宋" w:hAnsi="仿宋" w:cs="仿宋" w:hint="eastAsia"/>
          <w:sz w:val="28"/>
          <w:lang w:eastAsia="zh-CN"/>
        </w:rPr>
      </w:pPr>
      <w:bookmarkStart w:id="29" w:name="_Toc7159"/>
      <w:r>
        <w:rPr>
          <w:rFonts w:ascii="仿宋" w:eastAsia="仿宋" w:hAnsi="仿宋" w:cs="仿宋" w:hint="eastAsia"/>
          <w:sz w:val="28"/>
          <w:lang w:eastAsia="zh-CN"/>
        </w:rPr>
        <w:t>(二)、口语一对一项目背景分析</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公司所处的背景中，市场竞争愈发激烈，行业发展动态日新月异。在这样的大环境下，我们秉持着以人为本的管理理念，致力于提升技术水平，强化产品创新力，以迎接市场的变革和挑战。通过不断加大研发投入，我们已经建立了一支高效稳定的技术团队，使公司在行业中处于领先地位。</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https://d.book118.com/956104104132010044</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口语一对一合作协议书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口语一对一合作协议书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口语一对一合作协议书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口语一对一合作协议书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口语一对一合作协议书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口语一对一合作协议书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口语一对一合作协议书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口语一对一合作协议书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口语一对一合作协议书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口语一对一合作协议书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口语一对一合作协议书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口语一对一合作协议书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口语一对一合作协议书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口语一对一合作协议书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口语一对一合作协议书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口语一对一合作协议书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口语一对一合作协议书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口语一对一合作协议书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口语一对一合作协议书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口语一对一合作协议书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855A02"/>
    <w:rsid w:val="01855A02"/>
    <w:rsid w:val="2CCA2C19"/>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956104104132010044"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2024-02-02T04:35:00Z</dcterms:created>
  <dcterms:modified xsi:type="dcterms:W3CDTF">2024-02-02T04:35:58Z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2547B0AB7B194FF69E099BD80B96629C_11</vt:lpwstr>
  </property>
  <property fmtid="{D5CDD505-2E9C-101B-9397-08002B2CF9AE}" pid="3" name="KSOProductBuildVer">
    <vt:lpwstr>2052-12.1.0.16250</vt:lpwstr>
  </property>
</Properties>
</file>