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龙门式加工中心或龙门式卧式铣床项目招商引资推介报告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16" w:history="1">
        <w:r>
          <w:rPr>
            <w:rFonts w:ascii="仿宋" w:eastAsia="仿宋" w:hAnsi="仿宋" w:cs="仿宋" w:hint="eastAsia"/>
            <w:lang w:eastAsia="zh-CN"/>
          </w:rPr>
          <w:t>前言</w:t>
        </w:r>
        <w:r>
          <w:tab/>
        </w:r>
        <w:r>
          <w:fldChar w:fldCharType="begin"/>
        </w:r>
        <w:r>
          <w:instrText xml:space="preserve"> PAGEREF _Toc9416 \h </w:instrText>
        </w:r>
        <w:r>
          <w:fldChar w:fldCharType="separate"/>
        </w:r>
        <w:r>
          <w:t>3</w:t>
        </w:r>
        <w:r>
          <w:fldChar w:fldCharType="end"/>
        </w:r>
      </w:hyperlink>
    </w:p>
    <w:p>
      <w:pPr>
        <w:pStyle w:val="TOC1"/>
        <w:tabs>
          <w:tab w:val="right" w:leader="dot" w:pos="8306"/>
        </w:tabs>
      </w:pPr>
      <w:hyperlink w:anchor="_Toc247" w:history="1">
        <w:r>
          <w:rPr>
            <w:rFonts w:ascii="仿宋" w:eastAsia="仿宋" w:hAnsi="仿宋" w:cs="仿宋" w:hint="eastAsia"/>
            <w:lang w:eastAsia="zh-CN"/>
          </w:rPr>
          <w:t>一、龙门式加工中心或龙门式卧式铣床项目建设背景</w:t>
        </w:r>
        <w:r>
          <w:tab/>
        </w:r>
        <w:r>
          <w:fldChar w:fldCharType="begin"/>
        </w:r>
        <w:r>
          <w:instrText xml:space="preserve"> PAGEREF _Toc247 \h </w:instrText>
        </w:r>
        <w:r>
          <w:fldChar w:fldCharType="separate"/>
        </w:r>
        <w:r>
          <w:t>3</w:t>
        </w:r>
        <w:r>
          <w:fldChar w:fldCharType="end"/>
        </w:r>
      </w:hyperlink>
    </w:p>
    <w:p>
      <w:pPr>
        <w:pStyle w:val="TOC2"/>
        <w:tabs>
          <w:tab w:val="right" w:leader="dot" w:pos="8306"/>
        </w:tabs>
      </w:pPr>
      <w:hyperlink w:anchor="_Toc17572" w:history="1">
        <w:r>
          <w:rPr>
            <w:rFonts w:ascii="仿宋" w:eastAsia="仿宋" w:hAnsi="仿宋" w:cs="仿宋" w:hint="eastAsia"/>
            <w:lang w:eastAsia="zh-CN"/>
          </w:rPr>
          <w:t>(一)、龙门式加工中心或龙门式卧式铣床项目承办单位背景分析</w:t>
        </w:r>
        <w:r>
          <w:tab/>
        </w:r>
        <w:r>
          <w:fldChar w:fldCharType="begin"/>
        </w:r>
        <w:r>
          <w:instrText xml:space="preserve"> PAGEREF _Toc17572 \h </w:instrText>
        </w:r>
        <w:r>
          <w:fldChar w:fldCharType="separate"/>
        </w:r>
        <w:r>
          <w:t>3</w:t>
        </w:r>
        <w:r>
          <w:fldChar w:fldCharType="end"/>
        </w:r>
      </w:hyperlink>
    </w:p>
    <w:p>
      <w:pPr>
        <w:pStyle w:val="TOC2"/>
        <w:tabs>
          <w:tab w:val="right" w:leader="dot" w:pos="8306"/>
        </w:tabs>
      </w:pPr>
      <w:hyperlink w:anchor="_Toc16736" w:history="1">
        <w:r>
          <w:rPr>
            <w:rFonts w:ascii="仿宋" w:eastAsia="仿宋" w:hAnsi="仿宋" w:cs="仿宋" w:hint="eastAsia"/>
            <w:lang w:eastAsia="zh-CN"/>
          </w:rPr>
          <w:t>(二)、产业政策及发展规划</w:t>
        </w:r>
        <w:r>
          <w:tab/>
        </w:r>
        <w:r>
          <w:fldChar w:fldCharType="begin"/>
        </w:r>
        <w:r>
          <w:instrText xml:space="preserve"> PAGEREF _Toc16736 \h </w:instrText>
        </w:r>
        <w:r>
          <w:fldChar w:fldCharType="separate"/>
        </w:r>
        <w:r>
          <w:t>4</w:t>
        </w:r>
        <w:r>
          <w:fldChar w:fldCharType="end"/>
        </w:r>
      </w:hyperlink>
    </w:p>
    <w:p>
      <w:pPr>
        <w:pStyle w:val="TOC2"/>
        <w:tabs>
          <w:tab w:val="right" w:leader="dot" w:pos="8306"/>
        </w:tabs>
      </w:pPr>
      <w:hyperlink w:anchor="_Toc17041" w:history="1">
        <w:r>
          <w:rPr>
            <w:rFonts w:ascii="仿宋" w:eastAsia="仿宋" w:hAnsi="仿宋" w:cs="仿宋" w:hint="eastAsia"/>
            <w:lang w:eastAsia="zh-CN"/>
          </w:rPr>
          <w:t>(三)、龙门式加工中心或龙门式卧式铣床项目建设对区域经济的影响</w:t>
        </w:r>
        <w:r>
          <w:tab/>
        </w:r>
        <w:r>
          <w:fldChar w:fldCharType="begin"/>
        </w:r>
        <w:r>
          <w:instrText xml:space="preserve"> PAGEREF _Toc17041 \h </w:instrText>
        </w:r>
        <w:r>
          <w:fldChar w:fldCharType="separate"/>
        </w:r>
        <w:r>
          <w:t>6</w:t>
        </w:r>
        <w:r>
          <w:fldChar w:fldCharType="end"/>
        </w:r>
      </w:hyperlink>
    </w:p>
    <w:p>
      <w:pPr>
        <w:pStyle w:val="TOC2"/>
        <w:tabs>
          <w:tab w:val="right" w:leader="dot" w:pos="8306"/>
        </w:tabs>
      </w:pPr>
      <w:hyperlink w:anchor="_Toc11457" w:history="1">
        <w:r>
          <w:rPr>
            <w:rFonts w:ascii="仿宋" w:eastAsia="仿宋" w:hAnsi="仿宋" w:cs="仿宋" w:hint="eastAsia"/>
            <w:lang w:eastAsia="zh-CN"/>
          </w:rPr>
          <w:t>(四)、龙门式加工中心或龙门式卧式铣床项目必要性分析</w:t>
        </w:r>
        <w:r>
          <w:tab/>
        </w:r>
        <w:r>
          <w:fldChar w:fldCharType="begin"/>
        </w:r>
        <w:r>
          <w:instrText xml:space="preserve"> PAGEREF _Toc11457 \h </w:instrText>
        </w:r>
        <w:r>
          <w:fldChar w:fldCharType="separate"/>
        </w:r>
        <w:r>
          <w:t>7</w:t>
        </w:r>
        <w:r>
          <w:fldChar w:fldCharType="end"/>
        </w:r>
      </w:hyperlink>
    </w:p>
    <w:p>
      <w:pPr>
        <w:pStyle w:val="TOC1"/>
        <w:tabs>
          <w:tab w:val="right" w:leader="dot" w:pos="8306"/>
        </w:tabs>
      </w:pPr>
      <w:hyperlink w:anchor="_Toc26903" w:history="1">
        <w:r>
          <w:rPr>
            <w:rFonts w:ascii="仿宋" w:eastAsia="仿宋" w:hAnsi="仿宋" w:cs="仿宋" w:hint="eastAsia"/>
            <w:lang w:eastAsia="zh-CN"/>
          </w:rPr>
          <w:t>二、市场调研</w:t>
        </w:r>
        <w:r>
          <w:tab/>
        </w:r>
        <w:r>
          <w:fldChar w:fldCharType="begin"/>
        </w:r>
        <w:r>
          <w:instrText xml:space="preserve"> PAGEREF _Toc26903 \h </w:instrText>
        </w:r>
        <w:r>
          <w:fldChar w:fldCharType="separate"/>
        </w:r>
        <w:r>
          <w:t>9</w:t>
        </w:r>
        <w:r>
          <w:fldChar w:fldCharType="end"/>
        </w:r>
      </w:hyperlink>
    </w:p>
    <w:p>
      <w:pPr>
        <w:pStyle w:val="TOC2"/>
        <w:tabs>
          <w:tab w:val="right" w:leader="dot" w:pos="8306"/>
        </w:tabs>
      </w:pPr>
      <w:hyperlink w:anchor="_Toc14034" w:history="1">
        <w:r>
          <w:rPr>
            <w:rFonts w:ascii="仿宋" w:eastAsia="仿宋" w:hAnsi="仿宋" w:cs="仿宋" w:hint="eastAsia"/>
            <w:lang w:eastAsia="zh-CN"/>
          </w:rPr>
          <w:t>(一)、市场概况分析</w:t>
        </w:r>
        <w:r>
          <w:tab/>
        </w:r>
        <w:r>
          <w:fldChar w:fldCharType="begin"/>
        </w:r>
        <w:r>
          <w:instrText xml:space="preserve"> PAGEREF _Toc14034 \h </w:instrText>
        </w:r>
        <w:r>
          <w:fldChar w:fldCharType="separate"/>
        </w:r>
        <w:r>
          <w:t>9</w:t>
        </w:r>
        <w:r>
          <w:fldChar w:fldCharType="end"/>
        </w:r>
      </w:hyperlink>
    </w:p>
    <w:p>
      <w:pPr>
        <w:pStyle w:val="TOC2"/>
        <w:tabs>
          <w:tab w:val="right" w:leader="dot" w:pos="8306"/>
        </w:tabs>
      </w:pPr>
      <w:hyperlink w:anchor="_Toc11033" w:history="1">
        <w:r>
          <w:rPr>
            <w:rFonts w:ascii="仿宋" w:eastAsia="仿宋" w:hAnsi="仿宋" w:cs="仿宋" w:hint="eastAsia"/>
            <w:lang w:eastAsia="zh-CN"/>
          </w:rPr>
          <w:t>(二)、目标市场细分</w:t>
        </w:r>
        <w:r>
          <w:tab/>
        </w:r>
        <w:r>
          <w:fldChar w:fldCharType="begin"/>
        </w:r>
        <w:r>
          <w:instrText xml:space="preserve"> PAGEREF _Toc11033 \h </w:instrText>
        </w:r>
        <w:r>
          <w:fldChar w:fldCharType="separate"/>
        </w:r>
        <w:r>
          <w:t>11</w:t>
        </w:r>
        <w:r>
          <w:fldChar w:fldCharType="end"/>
        </w:r>
      </w:hyperlink>
    </w:p>
    <w:p>
      <w:pPr>
        <w:pStyle w:val="TOC2"/>
        <w:tabs>
          <w:tab w:val="right" w:leader="dot" w:pos="8306"/>
        </w:tabs>
      </w:pPr>
      <w:hyperlink w:anchor="_Toc17615" w:history="1">
        <w:r>
          <w:rPr>
            <w:rFonts w:ascii="仿宋" w:eastAsia="仿宋" w:hAnsi="仿宋" w:cs="仿宋" w:hint="eastAsia"/>
            <w:lang w:eastAsia="zh-CN"/>
          </w:rPr>
          <w:t>(三)、竞争分析</w:t>
        </w:r>
        <w:r>
          <w:tab/>
        </w:r>
        <w:r>
          <w:fldChar w:fldCharType="begin"/>
        </w:r>
        <w:r>
          <w:instrText xml:space="preserve"> PAGEREF _Toc17615 \h </w:instrText>
        </w:r>
        <w:r>
          <w:fldChar w:fldCharType="separate"/>
        </w:r>
        <w:r>
          <w:t>13</w:t>
        </w:r>
        <w:r>
          <w:fldChar w:fldCharType="end"/>
        </w:r>
      </w:hyperlink>
    </w:p>
    <w:p>
      <w:pPr>
        <w:pStyle w:val="TOC2"/>
        <w:tabs>
          <w:tab w:val="right" w:leader="dot" w:pos="8306"/>
        </w:tabs>
      </w:pPr>
      <w:hyperlink w:anchor="_Toc10045" w:history="1">
        <w:r>
          <w:rPr>
            <w:rFonts w:ascii="仿宋" w:eastAsia="仿宋" w:hAnsi="仿宋" w:cs="仿宋" w:hint="eastAsia"/>
            <w:lang w:eastAsia="zh-CN"/>
          </w:rPr>
          <w:t>(四)、市场趋势与机会</w:t>
        </w:r>
        <w:r>
          <w:tab/>
        </w:r>
        <w:r>
          <w:fldChar w:fldCharType="begin"/>
        </w:r>
        <w:r>
          <w:instrText xml:space="preserve"> PAGEREF _Toc10045 \h </w:instrText>
        </w:r>
        <w:r>
          <w:fldChar w:fldCharType="separate"/>
        </w:r>
        <w:r>
          <w:t>16</w:t>
        </w:r>
        <w:r>
          <w:fldChar w:fldCharType="end"/>
        </w:r>
      </w:hyperlink>
    </w:p>
    <w:p>
      <w:pPr>
        <w:pStyle w:val="TOC1"/>
        <w:tabs>
          <w:tab w:val="right" w:leader="dot" w:pos="8306"/>
        </w:tabs>
      </w:pPr>
      <w:hyperlink w:anchor="_Toc30645" w:history="1">
        <w:r>
          <w:rPr>
            <w:rFonts w:ascii="仿宋" w:eastAsia="仿宋" w:hAnsi="仿宋" w:cs="仿宋" w:hint="eastAsia"/>
            <w:lang w:eastAsia="zh-CN"/>
          </w:rPr>
          <w:t>三、龙门式加工中心或龙门式卧式铣床项目选址研究</w:t>
        </w:r>
        <w:r>
          <w:tab/>
        </w:r>
        <w:r>
          <w:fldChar w:fldCharType="begin"/>
        </w:r>
        <w:r>
          <w:instrText xml:space="preserve"> PAGEREF _Toc30645 \h </w:instrText>
        </w:r>
        <w:r>
          <w:fldChar w:fldCharType="separate"/>
        </w:r>
        <w:r>
          <w:t>17</w:t>
        </w:r>
        <w:r>
          <w:fldChar w:fldCharType="end"/>
        </w:r>
      </w:hyperlink>
    </w:p>
    <w:p>
      <w:pPr>
        <w:pStyle w:val="TOC2"/>
        <w:tabs>
          <w:tab w:val="right" w:leader="dot" w:pos="8306"/>
        </w:tabs>
      </w:pPr>
      <w:hyperlink w:anchor="_Toc19378" w:history="1">
        <w:r>
          <w:rPr>
            <w:rFonts w:ascii="仿宋" w:eastAsia="仿宋" w:hAnsi="仿宋" w:cs="仿宋" w:hint="eastAsia"/>
            <w:lang w:eastAsia="zh-CN"/>
          </w:rPr>
          <w:t>(一)、龙门式加工中心或龙门式卧式铣床项目选址的指导原则</w:t>
        </w:r>
        <w:r>
          <w:tab/>
        </w:r>
        <w:r>
          <w:fldChar w:fldCharType="begin"/>
        </w:r>
        <w:r>
          <w:instrText xml:space="preserve"> PAGEREF _Toc19378 \h </w:instrText>
        </w:r>
        <w:r>
          <w:fldChar w:fldCharType="separate"/>
        </w:r>
        <w:r>
          <w:t>17</w:t>
        </w:r>
        <w:r>
          <w:fldChar w:fldCharType="end"/>
        </w:r>
      </w:hyperlink>
    </w:p>
    <w:p>
      <w:pPr>
        <w:pStyle w:val="TOC2"/>
        <w:tabs>
          <w:tab w:val="right" w:leader="dot" w:pos="8306"/>
        </w:tabs>
      </w:pPr>
      <w:hyperlink w:anchor="_Toc14714" w:history="1">
        <w:r>
          <w:rPr>
            <w:rFonts w:ascii="仿宋" w:eastAsia="仿宋" w:hAnsi="仿宋" w:cs="仿宋" w:hint="eastAsia"/>
            <w:lang w:eastAsia="zh-CN"/>
          </w:rPr>
          <w:t>(二)、龙门式加工中心或龙门式卧式铣床项目选址</w:t>
        </w:r>
        <w:r>
          <w:tab/>
        </w:r>
        <w:r>
          <w:fldChar w:fldCharType="begin"/>
        </w:r>
        <w:r>
          <w:instrText xml:space="preserve"> PAGEREF _Toc14714 \h </w:instrText>
        </w:r>
        <w:r>
          <w:fldChar w:fldCharType="separate"/>
        </w:r>
        <w:r>
          <w:t>18</w:t>
        </w:r>
        <w:r>
          <w:fldChar w:fldCharType="end"/>
        </w:r>
      </w:hyperlink>
    </w:p>
    <w:p>
      <w:pPr>
        <w:pStyle w:val="TOC2"/>
        <w:tabs>
          <w:tab w:val="right" w:leader="dot" w:pos="8306"/>
        </w:tabs>
      </w:pPr>
      <w:hyperlink w:anchor="_Toc17686" w:history="1">
        <w:r>
          <w:rPr>
            <w:rFonts w:ascii="仿宋" w:eastAsia="仿宋" w:hAnsi="仿宋" w:cs="仿宋" w:hint="eastAsia"/>
            <w:lang w:eastAsia="zh-CN"/>
          </w:rPr>
          <w:t>(三)、建设环境与条件分析</w:t>
        </w:r>
        <w:r>
          <w:tab/>
        </w:r>
        <w:r>
          <w:fldChar w:fldCharType="begin"/>
        </w:r>
        <w:r>
          <w:instrText xml:space="preserve"> PAGEREF _Toc17686 \h </w:instrText>
        </w:r>
        <w:r>
          <w:fldChar w:fldCharType="separate"/>
        </w:r>
        <w:r>
          <w:t>19</w:t>
        </w:r>
        <w:r>
          <w:fldChar w:fldCharType="end"/>
        </w:r>
      </w:hyperlink>
    </w:p>
    <w:p>
      <w:pPr>
        <w:pStyle w:val="TOC2"/>
        <w:tabs>
          <w:tab w:val="right" w:leader="dot" w:pos="8306"/>
        </w:tabs>
      </w:pPr>
      <w:hyperlink w:anchor="_Toc11481" w:history="1">
        <w:r>
          <w:rPr>
            <w:rFonts w:ascii="仿宋" w:eastAsia="仿宋" w:hAnsi="仿宋" w:cs="仿宋" w:hint="eastAsia"/>
            <w:lang w:eastAsia="zh-CN"/>
          </w:rPr>
          <w:t>(四)、土地使用控制标准</w:t>
        </w:r>
        <w:r>
          <w:tab/>
        </w:r>
        <w:r>
          <w:fldChar w:fldCharType="begin"/>
        </w:r>
        <w:r>
          <w:instrText xml:space="preserve"> PAGEREF _Toc11481 \h </w:instrText>
        </w:r>
        <w:r>
          <w:fldChar w:fldCharType="separate"/>
        </w:r>
        <w:r>
          <w:t>19</w:t>
        </w:r>
        <w:r>
          <w:fldChar w:fldCharType="end"/>
        </w:r>
      </w:hyperlink>
    </w:p>
    <w:p>
      <w:pPr>
        <w:pStyle w:val="TOC2"/>
        <w:tabs>
          <w:tab w:val="right" w:leader="dot" w:pos="8306"/>
        </w:tabs>
      </w:pPr>
      <w:hyperlink w:anchor="_Toc31104" w:history="1">
        <w:r>
          <w:rPr>
            <w:rFonts w:ascii="仿宋" w:eastAsia="仿宋" w:hAnsi="仿宋" w:cs="仿宋" w:hint="eastAsia"/>
            <w:lang w:eastAsia="zh-CN"/>
          </w:rPr>
          <w:t>(五)、土地利用的总体需求</w:t>
        </w:r>
        <w:r>
          <w:tab/>
        </w:r>
        <w:r>
          <w:fldChar w:fldCharType="begin"/>
        </w:r>
        <w:r>
          <w:instrText xml:space="preserve"> PAGEREF _Toc31104 \h </w:instrText>
        </w:r>
        <w:r>
          <w:fldChar w:fldCharType="separate"/>
        </w:r>
        <w:r>
          <w:t>20</w:t>
        </w:r>
        <w:r>
          <w:fldChar w:fldCharType="end"/>
        </w:r>
      </w:hyperlink>
    </w:p>
    <w:p>
      <w:pPr>
        <w:pStyle w:val="TOC2"/>
        <w:tabs>
          <w:tab w:val="right" w:leader="dot" w:pos="8306"/>
        </w:tabs>
      </w:pPr>
      <w:hyperlink w:anchor="_Toc23720" w:history="1">
        <w:r>
          <w:rPr>
            <w:rFonts w:ascii="仿宋" w:eastAsia="仿宋" w:hAnsi="仿宋" w:cs="仿宋" w:hint="eastAsia"/>
            <w:lang w:eastAsia="zh-CN"/>
          </w:rPr>
          <w:t>(六)、用地效率提升策略</w:t>
        </w:r>
        <w:r>
          <w:tab/>
        </w:r>
        <w:r>
          <w:fldChar w:fldCharType="begin"/>
        </w:r>
        <w:r>
          <w:instrText xml:space="preserve"> PAGEREF _Toc23720 \h </w:instrText>
        </w:r>
        <w:r>
          <w:fldChar w:fldCharType="separate"/>
        </w:r>
        <w:r>
          <w:t>20</w:t>
        </w:r>
        <w:r>
          <w:fldChar w:fldCharType="end"/>
        </w:r>
      </w:hyperlink>
    </w:p>
    <w:p>
      <w:pPr>
        <w:pStyle w:val="TOC2"/>
        <w:tabs>
          <w:tab w:val="right" w:leader="dot" w:pos="8306"/>
        </w:tabs>
      </w:pPr>
      <w:hyperlink w:anchor="_Toc6406" w:history="1">
        <w:r>
          <w:rPr>
            <w:rFonts w:ascii="仿宋" w:eastAsia="仿宋" w:hAnsi="仿宋" w:cs="仿宋" w:hint="eastAsia"/>
            <w:lang w:eastAsia="zh-CN"/>
          </w:rPr>
          <w:t>(七)、总体布局与规划方案</w:t>
        </w:r>
        <w:r>
          <w:tab/>
        </w:r>
        <w:r>
          <w:fldChar w:fldCharType="begin"/>
        </w:r>
        <w:r>
          <w:instrText xml:space="preserve"> PAGEREF _Toc6406 \h </w:instrText>
        </w:r>
        <w:r>
          <w:fldChar w:fldCharType="separate"/>
        </w:r>
        <w:r>
          <w:t>21</w:t>
        </w:r>
        <w:r>
          <w:fldChar w:fldCharType="end"/>
        </w:r>
      </w:hyperlink>
    </w:p>
    <w:p>
      <w:pPr>
        <w:pStyle w:val="TOC2"/>
        <w:tabs>
          <w:tab w:val="right" w:leader="dot" w:pos="8306"/>
        </w:tabs>
      </w:pPr>
      <w:hyperlink w:anchor="_Toc11998" w:history="1">
        <w:r>
          <w:rPr>
            <w:rFonts w:ascii="仿宋" w:eastAsia="仿宋" w:hAnsi="仿宋" w:cs="仿宋" w:hint="eastAsia"/>
            <w:lang w:eastAsia="zh-CN"/>
          </w:rPr>
          <w:t>(八)、物流与运输系统设计</w:t>
        </w:r>
        <w:r>
          <w:tab/>
        </w:r>
        <w:r>
          <w:fldChar w:fldCharType="begin"/>
        </w:r>
        <w:r>
          <w:instrText xml:space="preserve"> PAGEREF _Toc11998 \h </w:instrText>
        </w:r>
        <w:r>
          <w:fldChar w:fldCharType="separate"/>
        </w:r>
        <w:r>
          <w:t>23</w:t>
        </w:r>
        <w:r>
          <w:fldChar w:fldCharType="end"/>
        </w:r>
      </w:hyperlink>
    </w:p>
    <w:p>
      <w:pPr>
        <w:pStyle w:val="TOC2"/>
        <w:tabs>
          <w:tab w:val="right" w:leader="dot" w:pos="8306"/>
        </w:tabs>
      </w:pPr>
      <w:hyperlink w:anchor="_Toc22318" w:history="1">
        <w:r>
          <w:rPr>
            <w:rFonts w:ascii="仿宋" w:eastAsia="仿宋" w:hAnsi="仿宋" w:cs="仿宋" w:hint="eastAsia"/>
            <w:lang w:eastAsia="zh-CN"/>
          </w:rPr>
          <w:t>(九)、选址方案的综合评估</w:t>
        </w:r>
        <w:r>
          <w:tab/>
        </w:r>
        <w:r>
          <w:fldChar w:fldCharType="begin"/>
        </w:r>
        <w:r>
          <w:instrText xml:space="preserve"> PAGEREF _Toc22318 \h </w:instrText>
        </w:r>
        <w:r>
          <w:fldChar w:fldCharType="separate"/>
        </w:r>
        <w:r>
          <w:t>24</w:t>
        </w:r>
        <w:r>
          <w:fldChar w:fldCharType="end"/>
        </w:r>
      </w:hyperlink>
    </w:p>
    <w:p>
      <w:pPr>
        <w:pStyle w:val="TOC1"/>
        <w:tabs>
          <w:tab w:val="right" w:leader="dot" w:pos="8306"/>
        </w:tabs>
      </w:pPr>
      <w:hyperlink w:anchor="_Toc168" w:history="1">
        <w:r>
          <w:rPr>
            <w:rFonts w:ascii="仿宋" w:eastAsia="仿宋" w:hAnsi="仿宋" w:cs="仿宋" w:hint="eastAsia"/>
            <w:lang w:eastAsia="zh-CN"/>
          </w:rPr>
          <w:t>四、龙门式加工中心或龙门式卧式铣床项目实施进度</w:t>
        </w:r>
        <w:r>
          <w:tab/>
        </w:r>
        <w:r>
          <w:fldChar w:fldCharType="begin"/>
        </w:r>
        <w:r>
          <w:instrText xml:space="preserve"> PAGEREF _Toc168 \h </w:instrText>
        </w:r>
        <w:r>
          <w:fldChar w:fldCharType="separate"/>
        </w:r>
        <w:r>
          <w:t>25</w:t>
        </w:r>
        <w:r>
          <w:fldChar w:fldCharType="end"/>
        </w:r>
      </w:hyperlink>
    </w:p>
    <w:p>
      <w:pPr>
        <w:pStyle w:val="TOC2"/>
        <w:tabs>
          <w:tab w:val="right" w:leader="dot" w:pos="8306"/>
        </w:tabs>
      </w:pPr>
      <w:hyperlink w:anchor="_Toc15659" w:history="1">
        <w:r>
          <w:rPr>
            <w:rFonts w:ascii="仿宋" w:eastAsia="仿宋" w:hAnsi="仿宋" w:cs="仿宋" w:hint="eastAsia"/>
            <w:lang w:eastAsia="zh-CN"/>
          </w:rPr>
          <w:t>(一)、建设周期</w:t>
        </w:r>
        <w:r>
          <w:tab/>
        </w:r>
        <w:r>
          <w:fldChar w:fldCharType="begin"/>
        </w:r>
        <w:r>
          <w:instrText xml:space="preserve"> PAGEREF _Toc15659 \h </w:instrText>
        </w:r>
        <w:r>
          <w:fldChar w:fldCharType="separate"/>
        </w:r>
        <w:r>
          <w:t>25</w:t>
        </w:r>
        <w:r>
          <w:fldChar w:fldCharType="end"/>
        </w:r>
      </w:hyperlink>
    </w:p>
    <w:p>
      <w:pPr>
        <w:pStyle w:val="TOC2"/>
        <w:tabs>
          <w:tab w:val="right" w:leader="dot" w:pos="8306"/>
        </w:tabs>
      </w:pPr>
      <w:hyperlink w:anchor="_Toc15422" w:history="1">
        <w:r>
          <w:rPr>
            <w:rFonts w:ascii="仿宋" w:eastAsia="仿宋" w:hAnsi="仿宋" w:cs="仿宋" w:hint="eastAsia"/>
            <w:lang w:eastAsia="zh-CN"/>
          </w:rPr>
          <w:t>(二)、建设进展</w:t>
        </w:r>
        <w:r>
          <w:tab/>
        </w:r>
        <w:r>
          <w:fldChar w:fldCharType="begin"/>
        </w:r>
        <w:r>
          <w:instrText xml:space="preserve"> PAGEREF _Toc15422 \h </w:instrText>
        </w:r>
        <w:r>
          <w:fldChar w:fldCharType="separate"/>
        </w:r>
        <w:r>
          <w:t>27</w:t>
        </w:r>
        <w:r>
          <w:fldChar w:fldCharType="end"/>
        </w:r>
      </w:hyperlink>
    </w:p>
    <w:p>
      <w:pPr>
        <w:pStyle w:val="TOC2"/>
        <w:tabs>
          <w:tab w:val="right" w:leader="dot" w:pos="8306"/>
        </w:tabs>
      </w:pPr>
      <w:hyperlink w:anchor="_Toc17119" w:history="1">
        <w:r>
          <w:rPr>
            <w:rFonts w:ascii="仿宋" w:eastAsia="仿宋" w:hAnsi="仿宋" w:cs="仿宋" w:hint="eastAsia"/>
            <w:lang w:eastAsia="zh-CN"/>
          </w:rPr>
          <w:t>(三)、进度安排注意事项</w:t>
        </w:r>
        <w:r>
          <w:tab/>
        </w:r>
        <w:r>
          <w:fldChar w:fldCharType="begin"/>
        </w:r>
        <w:r>
          <w:instrText xml:space="preserve"> PAGEREF _Toc17119 \h </w:instrText>
        </w:r>
        <w:r>
          <w:fldChar w:fldCharType="separate"/>
        </w:r>
        <w:r>
          <w:t>27</w:t>
        </w:r>
        <w:r>
          <w:fldChar w:fldCharType="end"/>
        </w:r>
      </w:hyperlink>
    </w:p>
    <w:p>
      <w:pPr>
        <w:pStyle w:val="TOC2"/>
        <w:tabs>
          <w:tab w:val="right" w:leader="dot" w:pos="8306"/>
        </w:tabs>
      </w:pPr>
      <w:hyperlink w:anchor="_Toc32349" w:history="1">
        <w:r>
          <w:rPr>
            <w:rFonts w:ascii="仿宋" w:eastAsia="仿宋" w:hAnsi="仿宋" w:cs="仿宋" w:hint="eastAsia"/>
            <w:lang w:eastAsia="zh-CN"/>
          </w:rPr>
          <w:t>(四)、人力资源配置</w:t>
        </w:r>
        <w:r>
          <w:tab/>
        </w:r>
        <w:r>
          <w:fldChar w:fldCharType="begin"/>
        </w:r>
        <w:r>
          <w:instrText xml:space="preserve"> PAGEREF _Toc32349 \h </w:instrText>
        </w:r>
        <w:r>
          <w:fldChar w:fldCharType="separate"/>
        </w:r>
        <w:r>
          <w:t>28</w:t>
        </w:r>
        <w:r>
          <w:fldChar w:fldCharType="end"/>
        </w:r>
      </w:hyperlink>
    </w:p>
    <w:p>
      <w:pPr>
        <w:pStyle w:val="TOC2"/>
        <w:tabs>
          <w:tab w:val="right" w:leader="dot" w:pos="8306"/>
        </w:tabs>
      </w:pPr>
      <w:hyperlink w:anchor="_Toc3310" w:history="1">
        <w:r>
          <w:rPr>
            <w:rFonts w:ascii="仿宋" w:eastAsia="仿宋" w:hAnsi="仿宋" w:cs="仿宋" w:hint="eastAsia"/>
            <w:lang w:eastAsia="zh-CN"/>
          </w:rPr>
          <w:t>(五)、员工培训</w:t>
        </w:r>
        <w:r>
          <w:tab/>
        </w:r>
        <w:r>
          <w:fldChar w:fldCharType="begin"/>
        </w:r>
        <w:r>
          <w:instrText xml:space="preserve"> PAGEREF _Toc3310 \h </w:instrText>
        </w:r>
        <w:r>
          <w:fldChar w:fldCharType="separate"/>
        </w:r>
        <w:r>
          <w:t>29</w:t>
        </w:r>
        <w:r>
          <w:fldChar w:fldCharType="end"/>
        </w:r>
      </w:hyperlink>
    </w:p>
    <w:p>
      <w:pPr>
        <w:pStyle w:val="TOC2"/>
        <w:tabs>
          <w:tab w:val="right" w:leader="dot" w:pos="8306"/>
        </w:tabs>
      </w:pPr>
      <w:hyperlink w:anchor="_Toc20622" w:history="1">
        <w:r>
          <w:rPr>
            <w:rFonts w:ascii="仿宋" w:eastAsia="仿宋" w:hAnsi="仿宋" w:cs="仿宋" w:hint="eastAsia"/>
            <w:lang w:eastAsia="zh-CN"/>
          </w:rPr>
          <w:t>(六)、龙门式加工中心或龙门式卧式铣床项目实施保障</w:t>
        </w:r>
        <w:r>
          <w:tab/>
        </w:r>
        <w:r>
          <w:fldChar w:fldCharType="begin"/>
        </w:r>
        <w:r>
          <w:instrText xml:space="preserve"> PAGEREF _Toc20622 \h </w:instrText>
        </w:r>
        <w:r>
          <w:fldChar w:fldCharType="separate"/>
        </w:r>
        <w:r>
          <w:t>31</w:t>
        </w:r>
        <w:r>
          <w:fldChar w:fldCharType="end"/>
        </w:r>
      </w:hyperlink>
    </w:p>
    <w:p>
      <w:pPr>
        <w:pStyle w:val="TOC1"/>
        <w:tabs>
          <w:tab w:val="right" w:leader="dot" w:pos="8306"/>
        </w:tabs>
      </w:pPr>
      <w:hyperlink w:anchor="_Toc24680" w:history="1">
        <w:r>
          <w:rPr>
            <w:rFonts w:ascii="仿宋" w:eastAsia="仿宋" w:hAnsi="仿宋" w:cs="仿宋" w:hint="eastAsia"/>
            <w:lang w:eastAsia="zh-CN"/>
          </w:rPr>
          <w:t>五、龙门式加工中心或龙门式卧式铣床项目投资方案分析</w:t>
        </w:r>
        <w:r>
          <w:tab/>
        </w:r>
        <w:r>
          <w:fldChar w:fldCharType="begin"/>
        </w:r>
        <w:r>
          <w:instrText xml:space="preserve"> PAGEREF _Toc24680 \h </w:instrText>
        </w:r>
        <w:r>
          <w:fldChar w:fldCharType="separate"/>
        </w:r>
        <w:r>
          <w:t>32</w:t>
        </w:r>
        <w:r>
          <w:fldChar w:fldCharType="end"/>
        </w:r>
      </w:hyperlink>
    </w:p>
    <w:p>
      <w:pPr>
        <w:pStyle w:val="TOC2"/>
        <w:tabs>
          <w:tab w:val="right" w:leader="dot" w:pos="8306"/>
        </w:tabs>
      </w:pPr>
      <w:hyperlink w:anchor="_Toc26271" w:history="1">
        <w:r>
          <w:rPr>
            <w:rFonts w:ascii="仿宋" w:eastAsia="仿宋" w:hAnsi="仿宋" w:cs="仿宋" w:hint="eastAsia"/>
            <w:lang w:eastAsia="zh-CN"/>
          </w:rPr>
          <w:t>(一)、龙门式加工中心或龙门式卧式铣床项目估算说明</w:t>
        </w:r>
        <w:r>
          <w:tab/>
        </w:r>
        <w:r>
          <w:fldChar w:fldCharType="begin"/>
        </w:r>
        <w:r>
          <w:instrText xml:space="preserve"> PAGEREF _Toc26271 \h </w:instrText>
        </w:r>
        <w:r>
          <w:fldChar w:fldCharType="separate"/>
        </w:r>
        <w:r>
          <w:t>32</w:t>
        </w:r>
        <w:r>
          <w:fldChar w:fldCharType="end"/>
        </w:r>
      </w:hyperlink>
    </w:p>
    <w:p>
      <w:pPr>
        <w:pStyle w:val="TOC2"/>
        <w:tabs>
          <w:tab w:val="right" w:leader="dot" w:pos="8306"/>
        </w:tabs>
      </w:pPr>
      <w:hyperlink w:anchor="_Toc8408" w:history="1">
        <w:r>
          <w:rPr>
            <w:rFonts w:ascii="仿宋" w:eastAsia="仿宋" w:hAnsi="仿宋" w:cs="仿宋" w:hint="eastAsia"/>
            <w:lang w:eastAsia="zh-CN"/>
          </w:rPr>
          <w:t>(二)、龙门式加工中心或龙门式卧式铣床项目总投资估算</w:t>
        </w:r>
        <w:r>
          <w:tab/>
        </w:r>
        <w:r>
          <w:fldChar w:fldCharType="begin"/>
        </w:r>
        <w:r>
          <w:instrText xml:space="preserve"> PAGEREF _Toc8408 \h </w:instrText>
        </w:r>
        <w:r>
          <w:fldChar w:fldCharType="separate"/>
        </w:r>
        <w:r>
          <w:t>32</w:t>
        </w:r>
        <w:r>
          <w:fldChar w:fldCharType="end"/>
        </w:r>
      </w:hyperlink>
    </w:p>
    <w:p>
      <w:pPr>
        <w:pStyle w:val="TOC2"/>
        <w:tabs>
          <w:tab w:val="right" w:leader="dot" w:pos="8306"/>
        </w:tabs>
      </w:pPr>
      <w:hyperlink w:anchor="_Toc256" w:history="1">
        <w:r>
          <w:rPr>
            <w:rFonts w:ascii="仿宋" w:eastAsia="仿宋" w:hAnsi="仿宋" w:cs="仿宋" w:hint="eastAsia"/>
            <w:lang w:eastAsia="zh-CN"/>
          </w:rPr>
          <w:t>(三)、资金筹措</w:t>
        </w:r>
        <w:r>
          <w:tab/>
        </w:r>
        <w:r>
          <w:fldChar w:fldCharType="begin"/>
        </w:r>
        <w:r>
          <w:instrText xml:space="preserve"> PAGEREF _Toc256 \h </w:instrText>
        </w:r>
        <w:r>
          <w:fldChar w:fldCharType="separate"/>
        </w:r>
        <w:r>
          <w:t>34</w:t>
        </w:r>
        <w:r>
          <w:fldChar w:fldCharType="end"/>
        </w:r>
      </w:hyperlink>
    </w:p>
    <w:p>
      <w:pPr>
        <w:pStyle w:val="TOC1"/>
        <w:tabs>
          <w:tab w:val="right" w:leader="dot" w:pos="8306"/>
        </w:tabs>
      </w:pPr>
      <w:hyperlink w:anchor="_Toc5052" w:history="1">
        <w:r>
          <w:rPr>
            <w:rFonts w:ascii="仿宋" w:eastAsia="仿宋" w:hAnsi="仿宋" w:cs="仿宋" w:hint="eastAsia"/>
            <w:lang w:eastAsia="zh-CN"/>
          </w:rPr>
          <w:t>六、环境影响分析</w:t>
        </w:r>
        <w:r>
          <w:tab/>
        </w:r>
        <w:r>
          <w:fldChar w:fldCharType="begin"/>
        </w:r>
        <w:r>
          <w:instrText xml:space="preserve"> PAGEREF _Toc5052 \h </w:instrText>
        </w:r>
        <w:r>
          <w:fldChar w:fldCharType="separate"/>
        </w:r>
        <w:r>
          <w:t>34</w:t>
        </w:r>
        <w:r>
          <w:fldChar w:fldCharType="end"/>
        </w:r>
      </w:hyperlink>
    </w:p>
    <w:p>
      <w:pPr>
        <w:pStyle w:val="TOC2"/>
        <w:tabs>
          <w:tab w:val="right" w:leader="dot" w:pos="8306"/>
        </w:tabs>
      </w:pPr>
      <w:hyperlink w:anchor="_Toc25310" w:history="1">
        <w:r>
          <w:rPr>
            <w:rFonts w:ascii="仿宋" w:eastAsia="仿宋" w:hAnsi="仿宋" w:cs="仿宋" w:hint="eastAsia"/>
            <w:lang w:eastAsia="zh-CN"/>
          </w:rPr>
          <w:t>(一)、建设区域环境质量现状及影响评估</w:t>
        </w:r>
        <w:r>
          <w:tab/>
        </w:r>
        <w:r>
          <w:fldChar w:fldCharType="begin"/>
        </w:r>
        <w:r>
          <w:instrText xml:space="preserve"> PAGEREF _Toc25310 \h </w:instrText>
        </w:r>
        <w:r>
          <w:fldChar w:fldCharType="separate"/>
        </w:r>
        <w:r>
          <w:t>34</w:t>
        </w:r>
        <w:r>
          <w:fldChar w:fldCharType="end"/>
        </w:r>
      </w:hyperlink>
    </w:p>
    <w:p>
      <w:pPr>
        <w:pStyle w:val="TOC2"/>
        <w:tabs>
          <w:tab w:val="right" w:leader="dot" w:pos="8306"/>
        </w:tabs>
      </w:pPr>
      <w:hyperlink w:anchor="_Toc15528" w:history="1">
        <w:r>
          <w:rPr>
            <w:rFonts w:ascii="仿宋" w:eastAsia="仿宋" w:hAnsi="仿宋" w:cs="仿宋" w:hint="eastAsia"/>
            <w:lang w:eastAsia="zh-CN"/>
          </w:rPr>
          <w:t>(二)、建设期环境保护措施与实施方案</w:t>
        </w:r>
        <w:r>
          <w:tab/>
        </w:r>
        <w:r>
          <w:fldChar w:fldCharType="begin"/>
        </w:r>
        <w:r>
          <w:instrText xml:space="preserve"> PAGEREF _Toc15528 \h </w:instrText>
        </w:r>
        <w:r>
          <w:fldChar w:fldCharType="separate"/>
        </w:r>
        <w:r>
          <w:t>36</w:t>
        </w:r>
        <w:r>
          <w:fldChar w:fldCharType="end"/>
        </w:r>
      </w:hyperlink>
    </w:p>
    <w:p>
      <w:pPr>
        <w:pStyle w:val="TOC2"/>
        <w:tabs>
          <w:tab w:val="right" w:leader="dot" w:pos="8306"/>
        </w:tabs>
      </w:pPr>
      <w:hyperlink w:anchor="_Toc557" w:history="1">
        <w:r>
          <w:rPr>
            <w:rFonts w:ascii="仿宋" w:eastAsia="仿宋" w:hAnsi="仿宋" w:cs="仿宋" w:hint="eastAsia"/>
            <w:lang w:eastAsia="zh-CN"/>
          </w:rPr>
          <w:t>(三)、运营期环境保护对策及管理计划</w:t>
        </w:r>
        <w:r>
          <w:tab/>
        </w:r>
        <w:r>
          <w:fldChar w:fldCharType="begin"/>
        </w:r>
        <w:r>
          <w:instrText xml:space="preserve"> PAGEREF _Toc557 \h </w:instrText>
        </w:r>
        <w:r>
          <w:fldChar w:fldCharType="separate"/>
        </w:r>
        <w:r>
          <w:t>38</w:t>
        </w:r>
        <w:r>
          <w:fldChar w:fldCharType="end"/>
        </w:r>
      </w:hyperlink>
    </w:p>
    <w:p>
      <w:pPr>
        <w:pStyle w:val="TOC2"/>
        <w:tabs>
          <w:tab w:val="right" w:leader="dot" w:pos="8306"/>
        </w:tabs>
      </w:pPr>
      <w:hyperlink w:anchor="_Toc32679" w:history="1">
        <w:r>
          <w:rPr>
            <w:rFonts w:ascii="仿宋" w:eastAsia="仿宋" w:hAnsi="仿宋" w:cs="仿宋" w:hint="eastAsia"/>
            <w:lang w:eastAsia="zh-CN"/>
          </w:rPr>
          <w:t>(四)、龙门式加工中心或龙门式卧式铣床项目建设对区域经济的短期与长期影响</w:t>
        </w:r>
        <w:r>
          <w:tab/>
        </w:r>
        <w:r>
          <w:fldChar w:fldCharType="begin"/>
        </w:r>
        <w:r>
          <w:instrText xml:space="preserve"> PAGEREF _Toc32679 \h </w:instrText>
        </w:r>
        <w:r>
          <w:fldChar w:fldCharType="separate"/>
        </w:r>
        <w:r>
          <w:t>39</w:t>
        </w:r>
        <w:r>
          <w:fldChar w:fldCharType="end"/>
        </w:r>
      </w:hyperlink>
    </w:p>
    <w:p>
      <w:pPr>
        <w:pStyle w:val="TOC2"/>
        <w:tabs>
          <w:tab w:val="right" w:leader="dot" w:pos="8306"/>
        </w:tabs>
      </w:pPr>
      <w:hyperlink w:anchor="_Toc2312" w:history="1">
        <w:r>
          <w:rPr>
            <w:rFonts w:ascii="仿宋" w:eastAsia="仿宋" w:hAnsi="仿宋" w:cs="仿宋" w:hint="eastAsia"/>
            <w:lang w:eastAsia="zh-CN"/>
          </w:rPr>
          <w:t>(五)、废弃物处理方案与资源化利用措施</w:t>
        </w:r>
        <w:r>
          <w:tab/>
        </w:r>
        <w:r>
          <w:fldChar w:fldCharType="begin"/>
        </w:r>
        <w:r>
          <w:instrText xml:space="preserve"> PAGEREF _Toc2312 \h </w:instrText>
        </w:r>
        <w:r>
          <w:fldChar w:fldCharType="separate"/>
        </w:r>
        <w:r>
          <w:t>41</w:t>
        </w:r>
        <w:r>
          <w:fldChar w:fldCharType="end"/>
        </w:r>
      </w:hyperlink>
    </w:p>
    <w:p>
      <w:pPr>
        <w:pStyle w:val="TOC2"/>
        <w:tabs>
          <w:tab w:val="right" w:leader="dot" w:pos="8306"/>
        </w:tabs>
      </w:pPr>
      <w:hyperlink w:anchor="_Toc25506" w:history="1">
        <w:r>
          <w:rPr>
            <w:rFonts w:ascii="仿宋" w:eastAsia="仿宋" w:hAnsi="仿宋" w:cs="仿宋" w:hint="eastAsia"/>
            <w:lang w:eastAsia="zh-CN"/>
          </w:rPr>
          <w:t>(六)、特殊环境影响分析及对策研究</w:t>
        </w:r>
        <w:r>
          <w:tab/>
        </w:r>
        <w:r>
          <w:fldChar w:fldCharType="begin"/>
        </w:r>
        <w:r>
          <w:instrText xml:space="preserve"> PAGEREF _Toc25506 \h </w:instrText>
        </w:r>
        <w:r>
          <w:fldChar w:fldCharType="separate"/>
        </w:r>
        <w:r>
          <w:t>42</w:t>
        </w:r>
        <w:r>
          <w:fldChar w:fldCharType="end"/>
        </w:r>
      </w:hyperlink>
    </w:p>
    <w:p>
      <w:pPr>
        <w:pStyle w:val="TOC2"/>
        <w:tabs>
          <w:tab w:val="right" w:leader="dot" w:pos="8306"/>
        </w:tabs>
      </w:pPr>
      <w:hyperlink w:anchor="_Toc15121" w:history="1">
        <w:r>
          <w:rPr>
            <w:rFonts w:ascii="仿宋" w:eastAsia="仿宋" w:hAnsi="仿宋" w:cs="仿宋" w:hint="eastAsia"/>
            <w:lang w:eastAsia="zh-CN"/>
          </w:rPr>
          <w:t>(七)、清洁生产技术方案与实践经验</w:t>
        </w:r>
        <w:r>
          <w:tab/>
        </w:r>
        <w:r>
          <w:fldChar w:fldCharType="begin"/>
        </w:r>
        <w:r>
          <w:instrText xml:space="preserve"> PAGEREF _Toc15121 \h </w:instrText>
        </w:r>
        <w:r>
          <w:fldChar w:fldCharType="separate"/>
        </w:r>
        <w:r>
          <w:t>43</w:t>
        </w:r>
        <w:r>
          <w:fldChar w:fldCharType="end"/>
        </w:r>
      </w:hyperlink>
    </w:p>
    <w:p>
      <w:pPr>
        <w:pStyle w:val="TOC2"/>
        <w:tabs>
          <w:tab w:val="right" w:leader="dot" w:pos="8306"/>
        </w:tabs>
      </w:pPr>
      <w:hyperlink w:anchor="_Toc23744" w:history="1">
        <w:r>
          <w:rPr>
            <w:rFonts w:ascii="仿宋" w:eastAsia="仿宋" w:hAnsi="仿宋" w:cs="仿宋" w:hint="eastAsia"/>
            <w:lang w:eastAsia="zh-CN"/>
          </w:rPr>
          <w:t>(八)、龙门式加工中心或龙门式卧式铣床项目建设的经济效益与环境效益权衡分析</w:t>
        </w:r>
        <w:r>
          <w:tab/>
        </w:r>
        <w:r>
          <w:fldChar w:fldCharType="begin"/>
        </w:r>
        <w:r>
          <w:instrText xml:space="preserve"> PAGEREF _Toc23744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01" w:history="1">
        <w:r>
          <w:rPr>
            <w:rFonts w:ascii="仿宋" w:eastAsia="仿宋" w:hAnsi="仿宋" w:cs="仿宋" w:hint="eastAsia"/>
            <w:lang w:eastAsia="zh-CN"/>
          </w:rPr>
          <w:t>(九)、环境保护综合评价及可持续性发展建议</w:t>
        </w:r>
        <w:r>
          <w:tab/>
        </w:r>
        <w:r>
          <w:fldChar w:fldCharType="begin"/>
        </w:r>
        <w:r>
          <w:instrText xml:space="preserve"> PAGEREF _Toc9901 \h </w:instrText>
        </w:r>
        <w:r>
          <w:fldChar w:fldCharType="separate"/>
        </w:r>
        <w:r>
          <w:t>46</w:t>
        </w:r>
        <w:r>
          <w:fldChar w:fldCharType="end"/>
        </w:r>
      </w:hyperlink>
    </w:p>
    <w:p>
      <w:pPr>
        <w:pStyle w:val="TOC1"/>
        <w:tabs>
          <w:tab w:val="right" w:leader="dot" w:pos="8306"/>
        </w:tabs>
      </w:pPr>
      <w:hyperlink w:anchor="_Toc1833" w:history="1">
        <w:r>
          <w:rPr>
            <w:rFonts w:ascii="仿宋" w:eastAsia="仿宋" w:hAnsi="仿宋" w:cs="仿宋" w:hint="eastAsia"/>
            <w:lang w:eastAsia="zh-CN"/>
          </w:rPr>
          <w:t>七、风险性分析</w:t>
        </w:r>
        <w:r>
          <w:tab/>
        </w:r>
        <w:r>
          <w:fldChar w:fldCharType="begin"/>
        </w:r>
        <w:r>
          <w:instrText xml:space="preserve"> PAGEREF _Toc1833 \h </w:instrText>
        </w:r>
        <w:r>
          <w:fldChar w:fldCharType="separate"/>
        </w:r>
        <w:r>
          <w:t>48</w:t>
        </w:r>
        <w:r>
          <w:fldChar w:fldCharType="end"/>
        </w:r>
      </w:hyperlink>
    </w:p>
    <w:p>
      <w:pPr>
        <w:pStyle w:val="TOC2"/>
        <w:tabs>
          <w:tab w:val="right" w:leader="dot" w:pos="8306"/>
        </w:tabs>
      </w:pPr>
      <w:hyperlink w:anchor="_Toc2391" w:history="1">
        <w:r>
          <w:rPr>
            <w:rFonts w:ascii="仿宋" w:eastAsia="仿宋" w:hAnsi="仿宋" w:cs="仿宋" w:hint="eastAsia"/>
            <w:lang w:eastAsia="zh-CN"/>
          </w:rPr>
          <w:t>(一)、风险识别与评估</w:t>
        </w:r>
        <w:r>
          <w:tab/>
        </w:r>
        <w:r>
          <w:fldChar w:fldCharType="begin"/>
        </w:r>
        <w:r>
          <w:instrText xml:space="preserve"> PAGEREF _Toc2391 \h </w:instrText>
        </w:r>
        <w:r>
          <w:fldChar w:fldCharType="separate"/>
        </w:r>
        <w:r>
          <w:t>48</w:t>
        </w:r>
        <w:r>
          <w:fldChar w:fldCharType="end"/>
        </w:r>
      </w:hyperlink>
    </w:p>
    <w:p>
      <w:pPr>
        <w:pStyle w:val="TOC2"/>
        <w:tabs>
          <w:tab w:val="right" w:leader="dot" w:pos="8306"/>
        </w:tabs>
      </w:pPr>
      <w:hyperlink w:anchor="_Toc15513" w:history="1">
        <w:r>
          <w:rPr>
            <w:rFonts w:ascii="仿宋" w:eastAsia="仿宋" w:hAnsi="仿宋" w:cs="仿宋" w:hint="eastAsia"/>
            <w:lang w:eastAsia="zh-CN"/>
          </w:rPr>
          <w:t>(二)、风险类型及分类</w:t>
        </w:r>
        <w:r>
          <w:tab/>
        </w:r>
        <w:r>
          <w:fldChar w:fldCharType="begin"/>
        </w:r>
        <w:r>
          <w:instrText xml:space="preserve"> PAGEREF _Toc15513 \h </w:instrText>
        </w:r>
        <w:r>
          <w:fldChar w:fldCharType="separate"/>
        </w:r>
        <w:r>
          <w:t>50</w:t>
        </w:r>
        <w:r>
          <w:fldChar w:fldCharType="end"/>
        </w:r>
      </w:hyperlink>
    </w:p>
    <w:p>
      <w:pPr>
        <w:pStyle w:val="TOC2"/>
        <w:tabs>
          <w:tab w:val="right" w:leader="dot" w:pos="8306"/>
        </w:tabs>
      </w:pPr>
      <w:hyperlink w:anchor="_Toc18274" w:history="1">
        <w:r>
          <w:rPr>
            <w:rFonts w:ascii="仿宋" w:eastAsia="仿宋" w:hAnsi="仿宋" w:cs="仿宋" w:hint="eastAsia"/>
            <w:lang w:eastAsia="zh-CN"/>
          </w:rPr>
          <w:t>(三)、技术风险及应对措施</w:t>
        </w:r>
        <w:r>
          <w:tab/>
        </w:r>
        <w:r>
          <w:fldChar w:fldCharType="begin"/>
        </w:r>
        <w:r>
          <w:instrText xml:space="preserve"> PAGEREF _Toc18274 \h </w:instrText>
        </w:r>
        <w:r>
          <w:fldChar w:fldCharType="separate"/>
        </w:r>
        <w:r>
          <w:t>55</w:t>
        </w:r>
        <w:r>
          <w:fldChar w:fldCharType="end"/>
        </w:r>
      </w:hyperlink>
    </w:p>
    <w:p>
      <w:pPr>
        <w:pStyle w:val="TOC2"/>
        <w:tabs>
          <w:tab w:val="right" w:leader="dot" w:pos="8306"/>
        </w:tabs>
      </w:pPr>
      <w:hyperlink w:anchor="_Toc912" w:history="1">
        <w:r>
          <w:rPr>
            <w:rFonts w:ascii="仿宋" w:eastAsia="仿宋" w:hAnsi="仿宋" w:cs="仿宋" w:hint="eastAsia"/>
            <w:lang w:eastAsia="zh-CN"/>
          </w:rPr>
          <w:t>(四)、市场风险及应对策略</w:t>
        </w:r>
        <w:r>
          <w:tab/>
        </w:r>
        <w:r>
          <w:fldChar w:fldCharType="begin"/>
        </w:r>
        <w:r>
          <w:instrText xml:space="preserve"> PAGEREF _Toc912 \h </w:instrText>
        </w:r>
        <w:r>
          <w:fldChar w:fldCharType="separate"/>
        </w:r>
        <w:r>
          <w:t>57</w:t>
        </w:r>
        <w:r>
          <w:fldChar w:fldCharType="end"/>
        </w:r>
      </w:hyperlink>
    </w:p>
    <w:p>
      <w:pPr>
        <w:pStyle w:val="TOC2"/>
        <w:tabs>
          <w:tab w:val="right" w:leader="dot" w:pos="8306"/>
        </w:tabs>
      </w:pPr>
      <w:hyperlink w:anchor="_Toc6871" w:history="1">
        <w:r>
          <w:rPr>
            <w:rFonts w:ascii="仿宋" w:eastAsia="仿宋" w:hAnsi="仿宋" w:cs="仿宋" w:hint="eastAsia"/>
            <w:lang w:eastAsia="zh-CN"/>
          </w:rPr>
          <w:t>(五)、管理风险及规避方法</w:t>
        </w:r>
        <w:r>
          <w:tab/>
        </w:r>
        <w:r>
          <w:fldChar w:fldCharType="begin"/>
        </w:r>
        <w:r>
          <w:instrText xml:space="preserve"> PAGEREF _Toc6871 \h </w:instrText>
        </w:r>
        <w:r>
          <w:fldChar w:fldCharType="separate"/>
        </w:r>
        <w:r>
          <w:t>59</w:t>
        </w:r>
        <w:r>
          <w:fldChar w:fldCharType="end"/>
        </w:r>
      </w:hyperlink>
    </w:p>
    <w:p>
      <w:pPr>
        <w:pStyle w:val="TOC2"/>
        <w:tabs>
          <w:tab w:val="right" w:leader="dot" w:pos="8306"/>
        </w:tabs>
      </w:pPr>
      <w:hyperlink w:anchor="_Toc3384" w:history="1">
        <w:r>
          <w:rPr>
            <w:rFonts w:ascii="仿宋" w:eastAsia="仿宋" w:hAnsi="仿宋" w:cs="仿宋" w:hint="eastAsia"/>
            <w:lang w:eastAsia="zh-CN"/>
          </w:rPr>
          <w:t>(六)、财务风险及防范措施</w:t>
        </w:r>
        <w:r>
          <w:tab/>
        </w:r>
        <w:r>
          <w:fldChar w:fldCharType="begin"/>
        </w:r>
        <w:r>
          <w:instrText xml:space="preserve"> PAGEREF _Toc3384 \h </w:instrText>
        </w:r>
        <w:r>
          <w:fldChar w:fldCharType="separate"/>
        </w:r>
        <w:r>
          <w:t>62</w:t>
        </w:r>
        <w:r>
          <w:fldChar w:fldCharType="end"/>
        </w:r>
      </w:hyperlink>
    </w:p>
    <w:p>
      <w:pPr>
        <w:pStyle w:val="TOC2"/>
        <w:tabs>
          <w:tab w:val="right" w:leader="dot" w:pos="8306"/>
        </w:tabs>
      </w:pPr>
      <w:hyperlink w:anchor="_Toc31331" w:history="1">
        <w:r>
          <w:rPr>
            <w:rFonts w:ascii="仿宋" w:eastAsia="仿宋" w:hAnsi="仿宋" w:cs="仿宋" w:hint="eastAsia"/>
            <w:lang w:eastAsia="zh-CN"/>
          </w:rPr>
          <w:t>(七)、龙门式加工中心或龙门式卧式铣床项目建设风险及控制手段</w:t>
        </w:r>
        <w:r>
          <w:tab/>
        </w:r>
        <w:r>
          <w:fldChar w:fldCharType="begin"/>
        </w:r>
        <w:r>
          <w:instrText xml:space="preserve"> PAGEREF _Toc31331 \h </w:instrText>
        </w:r>
        <w:r>
          <w:fldChar w:fldCharType="separate"/>
        </w:r>
        <w:r>
          <w:t>64</w:t>
        </w:r>
        <w:r>
          <w:fldChar w:fldCharType="end"/>
        </w:r>
      </w:hyperlink>
    </w:p>
    <w:p>
      <w:pPr>
        <w:pStyle w:val="TOC2"/>
        <w:tabs>
          <w:tab w:val="right" w:leader="dot" w:pos="8306"/>
        </w:tabs>
      </w:pPr>
      <w:hyperlink w:anchor="_Toc24366" w:history="1">
        <w:r>
          <w:rPr>
            <w:rFonts w:ascii="仿宋" w:eastAsia="仿宋" w:hAnsi="仿宋" w:cs="仿宋" w:hint="eastAsia"/>
            <w:lang w:eastAsia="zh-CN"/>
          </w:rPr>
          <w:t>(八)、环境风险及安全防范</w:t>
        </w:r>
        <w:r>
          <w:tab/>
        </w:r>
        <w:r>
          <w:fldChar w:fldCharType="begin"/>
        </w:r>
        <w:r>
          <w:instrText xml:space="preserve"> PAGEREF _Toc24366 \h </w:instrText>
        </w:r>
        <w:r>
          <w:fldChar w:fldCharType="separate"/>
        </w:r>
        <w:r>
          <w:t>67</w:t>
        </w:r>
        <w:r>
          <w:fldChar w:fldCharType="end"/>
        </w:r>
      </w:hyperlink>
    </w:p>
    <w:p>
      <w:pPr>
        <w:pStyle w:val="TOC2"/>
        <w:tabs>
          <w:tab w:val="right" w:leader="dot" w:pos="8306"/>
        </w:tabs>
      </w:pPr>
      <w:hyperlink w:anchor="_Toc94" w:history="1">
        <w:r>
          <w:rPr>
            <w:rFonts w:ascii="仿宋" w:eastAsia="仿宋" w:hAnsi="仿宋" w:cs="仿宋" w:hint="eastAsia"/>
            <w:lang w:eastAsia="zh-CN"/>
          </w:rPr>
          <w:t>(九)、风险综合评估与决策分析</w:t>
        </w:r>
        <w:r>
          <w:tab/>
        </w:r>
        <w:r>
          <w:fldChar w:fldCharType="begin"/>
        </w:r>
        <w:r>
          <w:instrText xml:space="preserve"> PAGEREF _Toc94 \h </w:instrText>
        </w:r>
        <w:r>
          <w:fldChar w:fldCharType="separate"/>
        </w:r>
        <w:r>
          <w:t>69</w:t>
        </w:r>
        <w:r>
          <w:fldChar w:fldCharType="end"/>
        </w:r>
      </w:hyperlink>
    </w:p>
    <w:p>
      <w:pPr>
        <w:pStyle w:val="TOC2"/>
        <w:tabs>
          <w:tab w:val="right" w:leader="dot" w:pos="8306"/>
        </w:tabs>
      </w:pPr>
      <w:hyperlink w:anchor="_Toc28875" w:history="1">
        <w:r>
          <w:rPr>
            <w:rFonts w:ascii="仿宋" w:eastAsia="仿宋" w:hAnsi="仿宋" w:cs="仿宋" w:hint="eastAsia"/>
            <w:lang w:eastAsia="zh-CN"/>
          </w:rPr>
          <w:t>(十)、风险管理计划与控制方案</w:t>
        </w:r>
        <w:r>
          <w:tab/>
        </w:r>
        <w:r>
          <w:fldChar w:fldCharType="begin"/>
        </w:r>
        <w:r>
          <w:instrText xml:space="preserve"> PAGEREF _Toc28875 \h </w:instrText>
        </w:r>
        <w:r>
          <w:fldChar w:fldCharType="separate"/>
        </w:r>
        <w:r>
          <w:t>71</w:t>
        </w:r>
        <w:r>
          <w:fldChar w:fldCharType="end"/>
        </w:r>
      </w:hyperlink>
    </w:p>
    <w:p>
      <w:pPr>
        <w:pStyle w:val="TOC1"/>
        <w:tabs>
          <w:tab w:val="right" w:leader="dot" w:pos="8306"/>
        </w:tabs>
      </w:pPr>
      <w:hyperlink w:anchor="_Toc7036" w:history="1">
        <w:r>
          <w:rPr>
            <w:rFonts w:ascii="仿宋" w:eastAsia="仿宋" w:hAnsi="仿宋" w:cs="仿宋" w:hint="eastAsia"/>
            <w:lang w:eastAsia="zh-CN"/>
          </w:rPr>
          <w:t>八、节能情况分析</w:t>
        </w:r>
        <w:r>
          <w:tab/>
        </w:r>
        <w:r>
          <w:fldChar w:fldCharType="begin"/>
        </w:r>
        <w:r>
          <w:instrText xml:space="preserve"> PAGEREF _Toc7036 \h </w:instrText>
        </w:r>
        <w:r>
          <w:fldChar w:fldCharType="separate"/>
        </w:r>
        <w:r>
          <w:t>73</w:t>
        </w:r>
        <w:r>
          <w:fldChar w:fldCharType="end"/>
        </w:r>
      </w:hyperlink>
    </w:p>
    <w:p>
      <w:pPr>
        <w:pStyle w:val="TOC2"/>
        <w:tabs>
          <w:tab w:val="right" w:leader="dot" w:pos="8306"/>
        </w:tabs>
      </w:pPr>
      <w:hyperlink w:anchor="_Toc32688" w:history="1">
        <w:r>
          <w:rPr>
            <w:rFonts w:ascii="仿宋" w:eastAsia="仿宋" w:hAnsi="仿宋" w:cs="仿宋" w:hint="eastAsia"/>
            <w:lang w:eastAsia="zh-CN"/>
          </w:rPr>
          <w:t>(一)、节能的重要性</w:t>
        </w:r>
        <w:r>
          <w:tab/>
        </w:r>
        <w:r>
          <w:fldChar w:fldCharType="begin"/>
        </w:r>
        <w:r>
          <w:instrText xml:space="preserve"> PAGEREF _Toc32688 \h </w:instrText>
        </w:r>
        <w:r>
          <w:fldChar w:fldCharType="separate"/>
        </w:r>
        <w:r>
          <w:t>73</w:t>
        </w:r>
        <w:r>
          <w:fldChar w:fldCharType="end"/>
        </w:r>
      </w:hyperlink>
    </w:p>
    <w:p>
      <w:pPr>
        <w:pStyle w:val="TOC2"/>
        <w:tabs>
          <w:tab w:val="right" w:leader="dot" w:pos="8306"/>
        </w:tabs>
      </w:pPr>
      <w:hyperlink w:anchor="_Toc23981" w:history="1">
        <w:r>
          <w:rPr>
            <w:rFonts w:ascii="仿宋" w:eastAsia="仿宋" w:hAnsi="仿宋" w:cs="仿宋" w:hint="eastAsia"/>
            <w:lang w:eastAsia="zh-CN"/>
          </w:rPr>
          <w:t>(二)、节能的法规与标准要求</w:t>
        </w:r>
        <w:r>
          <w:tab/>
        </w:r>
        <w:r>
          <w:fldChar w:fldCharType="begin"/>
        </w:r>
        <w:r>
          <w:instrText xml:space="preserve"> PAGEREF _Toc23981 \h </w:instrText>
        </w:r>
        <w:r>
          <w:fldChar w:fldCharType="separate"/>
        </w:r>
        <w:r>
          <w:t>74</w:t>
        </w:r>
        <w:r>
          <w:fldChar w:fldCharType="end"/>
        </w:r>
      </w:hyperlink>
    </w:p>
    <w:p>
      <w:pPr>
        <w:pStyle w:val="TOC2"/>
        <w:tabs>
          <w:tab w:val="right" w:leader="dot" w:pos="8306"/>
        </w:tabs>
      </w:pPr>
      <w:hyperlink w:anchor="_Toc15767" w:history="1">
        <w:r>
          <w:rPr>
            <w:rFonts w:ascii="仿宋" w:eastAsia="仿宋" w:hAnsi="仿宋" w:cs="仿宋" w:hint="eastAsia"/>
            <w:lang w:eastAsia="zh-CN"/>
          </w:rPr>
          <w:t>(三)、龙门式加工中心或龙门式卧式铣床项目地能源消耗与供应状况</w:t>
        </w:r>
        <w:r>
          <w:tab/>
        </w:r>
        <w:r>
          <w:fldChar w:fldCharType="begin"/>
        </w:r>
        <w:r>
          <w:instrText xml:space="preserve"> PAGEREF _Toc15767 \h </w:instrText>
        </w:r>
        <w:r>
          <w:fldChar w:fldCharType="separate"/>
        </w:r>
        <w:r>
          <w:t>74</w:t>
        </w:r>
        <w:r>
          <w:fldChar w:fldCharType="end"/>
        </w:r>
      </w:hyperlink>
    </w:p>
    <w:p>
      <w:pPr>
        <w:pStyle w:val="TOC2"/>
        <w:tabs>
          <w:tab w:val="right" w:leader="dot" w:pos="8306"/>
        </w:tabs>
      </w:pPr>
      <w:hyperlink w:anchor="_Toc9001" w:history="1">
        <w:r>
          <w:rPr>
            <w:rFonts w:ascii="仿宋" w:eastAsia="仿宋" w:hAnsi="仿宋" w:cs="仿宋" w:hint="eastAsia"/>
            <w:lang w:eastAsia="zh-CN"/>
          </w:rPr>
          <w:t>(四)、能源消耗类型与数量的深入分析</w:t>
        </w:r>
        <w:r>
          <w:tab/>
        </w:r>
        <w:r>
          <w:fldChar w:fldCharType="begin"/>
        </w:r>
        <w:r>
          <w:instrText xml:space="preserve"> PAGEREF _Toc9001 \h </w:instrText>
        </w:r>
        <w:r>
          <w:fldChar w:fldCharType="separate"/>
        </w:r>
        <w:r>
          <w:t>75</w:t>
        </w:r>
        <w:r>
          <w:fldChar w:fldCharType="end"/>
        </w:r>
      </w:hyperlink>
    </w:p>
    <w:p>
      <w:pPr>
        <w:pStyle w:val="TOC2"/>
        <w:tabs>
          <w:tab w:val="right" w:leader="dot" w:pos="8306"/>
        </w:tabs>
      </w:pPr>
      <w:hyperlink w:anchor="_Toc18867" w:history="1">
        <w:r>
          <w:rPr>
            <w:rFonts w:ascii="仿宋" w:eastAsia="仿宋" w:hAnsi="仿宋" w:cs="仿宋" w:hint="eastAsia"/>
            <w:lang w:eastAsia="zh-CN"/>
          </w:rPr>
          <w:t>(五)、节能综合评价</w:t>
        </w:r>
        <w:r>
          <w:tab/>
        </w:r>
        <w:r>
          <w:fldChar w:fldCharType="begin"/>
        </w:r>
        <w:r>
          <w:instrText xml:space="preserve"> PAGEREF _Toc18867 \h </w:instrText>
        </w:r>
        <w:r>
          <w:fldChar w:fldCharType="separate"/>
        </w:r>
        <w:r>
          <w:t>76</w:t>
        </w:r>
        <w:r>
          <w:fldChar w:fldCharType="end"/>
        </w:r>
      </w:hyperlink>
    </w:p>
    <w:p>
      <w:pPr>
        <w:pStyle w:val="TOC2"/>
        <w:tabs>
          <w:tab w:val="right" w:leader="dot" w:pos="8306"/>
        </w:tabs>
      </w:pPr>
      <w:hyperlink w:anchor="_Toc23236" w:history="1">
        <w:r>
          <w:rPr>
            <w:rFonts w:ascii="仿宋" w:eastAsia="仿宋" w:hAnsi="仿宋" w:cs="仿宋" w:hint="eastAsia"/>
            <w:lang w:eastAsia="zh-CN"/>
          </w:rPr>
          <w:t>(六)、设计节能方案</w:t>
        </w:r>
        <w:r>
          <w:tab/>
        </w:r>
        <w:r>
          <w:fldChar w:fldCharType="begin"/>
        </w:r>
        <w:r>
          <w:instrText xml:space="preserve"> PAGEREF _Toc23236 \h </w:instrText>
        </w:r>
        <w:r>
          <w:fldChar w:fldCharType="separate"/>
        </w:r>
        <w:r>
          <w:t>77</w:t>
        </w:r>
        <w:r>
          <w:fldChar w:fldCharType="end"/>
        </w:r>
      </w:hyperlink>
    </w:p>
    <w:p>
      <w:pPr>
        <w:pStyle w:val="TOC2"/>
        <w:tabs>
          <w:tab w:val="right" w:leader="dot" w:pos="8306"/>
        </w:tabs>
      </w:pPr>
      <w:hyperlink w:anchor="_Toc14898" w:history="1">
        <w:r>
          <w:rPr>
            <w:rFonts w:ascii="仿宋" w:eastAsia="仿宋" w:hAnsi="仿宋" w:cs="仿宋" w:hint="eastAsia"/>
            <w:lang w:eastAsia="zh-CN"/>
          </w:rPr>
          <w:t>(七)、实施节能措施</w:t>
        </w:r>
        <w:r>
          <w:tab/>
        </w:r>
        <w:r>
          <w:fldChar w:fldCharType="begin"/>
        </w:r>
        <w:r>
          <w:instrText xml:space="preserve"> PAGEREF _Toc14898 \h </w:instrText>
        </w:r>
        <w:r>
          <w:fldChar w:fldCharType="separate"/>
        </w:r>
        <w:r>
          <w:t>78</w:t>
        </w:r>
        <w:r>
          <w:fldChar w:fldCharType="end"/>
        </w:r>
      </w:hyperlink>
    </w:p>
    <w:p>
      <w:pPr>
        <w:pStyle w:val="TOC1"/>
        <w:tabs>
          <w:tab w:val="right" w:leader="dot" w:pos="8306"/>
        </w:tabs>
      </w:pPr>
      <w:hyperlink w:anchor="_Toc16892" w:history="1">
        <w:r>
          <w:rPr>
            <w:rFonts w:ascii="仿宋" w:eastAsia="仿宋" w:hAnsi="仿宋" w:cs="仿宋" w:hint="eastAsia"/>
            <w:lang w:eastAsia="zh-CN"/>
          </w:rPr>
          <w:t>九、龙门式加工中心或龙门式卧式铣床项目优势</w:t>
        </w:r>
        <w:r>
          <w:tab/>
        </w:r>
        <w:r>
          <w:fldChar w:fldCharType="begin"/>
        </w:r>
        <w:r>
          <w:instrText xml:space="preserve"> PAGEREF _Toc16892 \h </w:instrText>
        </w:r>
        <w:r>
          <w:fldChar w:fldCharType="separate"/>
        </w:r>
        <w:r>
          <w:t>79</w:t>
        </w:r>
        <w:r>
          <w:fldChar w:fldCharType="end"/>
        </w:r>
      </w:hyperlink>
    </w:p>
    <w:p>
      <w:pPr>
        <w:pStyle w:val="TOC2"/>
        <w:tabs>
          <w:tab w:val="right" w:leader="dot" w:pos="8306"/>
        </w:tabs>
      </w:pPr>
      <w:hyperlink w:anchor="_Toc24211" w:history="1">
        <w:r>
          <w:rPr>
            <w:rFonts w:ascii="仿宋" w:eastAsia="仿宋" w:hAnsi="仿宋" w:cs="仿宋" w:hint="eastAsia"/>
            <w:lang w:eastAsia="zh-CN"/>
          </w:rPr>
          <w:t>(一)、地理位置优势</w:t>
        </w:r>
        <w:r>
          <w:tab/>
        </w:r>
        <w:r>
          <w:fldChar w:fldCharType="begin"/>
        </w:r>
        <w:r>
          <w:instrText xml:space="preserve"> PAGEREF _Toc24211 \h </w:instrText>
        </w:r>
        <w:r>
          <w:fldChar w:fldCharType="separate"/>
        </w:r>
        <w:r>
          <w:t>79</w:t>
        </w:r>
        <w:r>
          <w:fldChar w:fldCharType="end"/>
        </w:r>
      </w:hyperlink>
    </w:p>
    <w:p>
      <w:pPr>
        <w:pStyle w:val="TOC2"/>
        <w:tabs>
          <w:tab w:val="right" w:leader="dot" w:pos="8306"/>
        </w:tabs>
      </w:pPr>
      <w:hyperlink w:anchor="_Toc14944" w:history="1">
        <w:r>
          <w:rPr>
            <w:rFonts w:ascii="仿宋" w:eastAsia="仿宋" w:hAnsi="仿宋" w:cs="仿宋" w:hint="eastAsia"/>
            <w:lang w:eastAsia="zh-CN"/>
          </w:rPr>
          <w:t>(二)、人才资源</w:t>
        </w:r>
        <w:r>
          <w:tab/>
        </w:r>
        <w:r>
          <w:fldChar w:fldCharType="begin"/>
        </w:r>
        <w:r>
          <w:instrText xml:space="preserve"> PAGEREF _Toc14944 \h </w:instrText>
        </w:r>
        <w:r>
          <w:fldChar w:fldCharType="separate"/>
        </w:r>
        <w:r>
          <w:t>80</w:t>
        </w:r>
        <w:r>
          <w:fldChar w:fldCharType="end"/>
        </w:r>
      </w:hyperlink>
    </w:p>
    <w:p>
      <w:pPr>
        <w:pStyle w:val="TOC2"/>
        <w:tabs>
          <w:tab w:val="right" w:leader="dot" w:pos="8306"/>
        </w:tabs>
      </w:pPr>
      <w:hyperlink w:anchor="_Toc27122" w:history="1">
        <w:r>
          <w:rPr>
            <w:rFonts w:ascii="仿宋" w:eastAsia="仿宋" w:hAnsi="仿宋" w:cs="仿宋" w:hint="eastAsia"/>
            <w:lang w:eastAsia="zh-CN"/>
          </w:rPr>
          <w:t>(三)、创新与研发能力</w:t>
        </w:r>
        <w:r>
          <w:tab/>
        </w:r>
        <w:r>
          <w:fldChar w:fldCharType="begin"/>
        </w:r>
        <w:r>
          <w:instrText xml:space="preserve"> PAGEREF _Toc27122 \h </w:instrText>
        </w:r>
        <w:r>
          <w:fldChar w:fldCharType="separate"/>
        </w:r>
        <w:r>
          <w:t>82</w:t>
        </w:r>
        <w:r>
          <w:fldChar w:fldCharType="end"/>
        </w:r>
      </w:hyperlink>
    </w:p>
    <w:p>
      <w:pPr>
        <w:pStyle w:val="TOC2"/>
        <w:tabs>
          <w:tab w:val="right" w:leader="dot" w:pos="8306"/>
        </w:tabs>
      </w:pPr>
      <w:hyperlink w:anchor="_Toc19263" w:history="1">
        <w:r>
          <w:rPr>
            <w:rFonts w:ascii="仿宋" w:eastAsia="仿宋" w:hAnsi="仿宋" w:cs="仿宋" w:hint="eastAsia"/>
            <w:lang w:eastAsia="zh-CN"/>
          </w:rPr>
          <w:t>(四)、生产成本与效率</w:t>
        </w:r>
        <w:r>
          <w:tab/>
        </w:r>
        <w:r>
          <w:fldChar w:fldCharType="begin"/>
        </w:r>
        <w:r>
          <w:instrText xml:space="preserve"> PAGEREF _Toc19263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介绍龙门式加工中心或龙门式卧式铣床项目，以吸引潜在投资者的兴趣。项目龙门式加工中心或龙门式卧式铣床是一项创新性的项目，通过引入先进技术和优质资源，致力于实现某一特定领域的发展和突破。本文档将全面展示项目龙门式加工中心或龙门式卧式铣床的市场潜力、竞争优势以及预期收益，并为投资者提供详尽的风险分析和合作条件。此文档仅用于学习交流，不可做为商业用途，请投资者谨慎阅读。</w:t>
      </w:r>
    </w:p>
    <w:p>
      <w:pPr>
        <w:pStyle w:val="Heading1"/>
        <w:ind w:firstLine="560" w:firstLineChars="200"/>
        <w:rPr>
          <w:rFonts w:ascii="仿宋" w:eastAsia="仿宋" w:hAnsi="仿宋" w:cs="仿宋" w:hint="eastAsia"/>
          <w:sz w:val="28"/>
          <w:lang w:eastAsia="zh-CN"/>
        </w:rPr>
      </w:pPr>
      <w:bookmarkStart w:id="2" w:name="_Toc247"/>
      <w:r>
        <w:rPr>
          <w:rFonts w:ascii="仿宋" w:eastAsia="仿宋" w:hAnsi="仿宋" w:cs="仿宋" w:hint="eastAsia"/>
          <w:sz w:val="28"/>
          <w:lang w:eastAsia="zh-CN"/>
        </w:rPr>
        <w:t>一、龙门式加工中心或龙门式卧式铣床项目建设背景</w:t>
      </w:r>
      <w:bookmarkEnd w:id="2"/>
    </w:p>
    <w:p>
      <w:pPr>
        <w:pStyle w:val="Heading2"/>
        <w:rPr>
          <w:rFonts w:ascii="仿宋" w:eastAsia="仿宋" w:hAnsi="仿宋" w:cs="仿宋" w:hint="eastAsia"/>
          <w:lang w:eastAsia="zh-CN"/>
        </w:rPr>
      </w:pPr>
      <w:bookmarkStart w:id="3" w:name="_Toc17572"/>
      <w:r>
        <w:rPr>
          <w:rFonts w:ascii="仿宋" w:eastAsia="仿宋" w:hAnsi="仿宋" w:cs="仿宋" w:hint="eastAsia"/>
          <w:lang w:eastAsia="zh-CN"/>
        </w:rPr>
        <w:t>(一)、龙门式加工中心或龙门式卧式铣床项目承办单位背景分析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是全球领先的产品提供商，专注于不断创新和提供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https://d.book118.com/956115015050010040</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龙门式加工中心或龙门式卧式铣床项目招商引资推介报告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龙门式加工中心或龙门式卧式铣床项目招商引资推介报告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龙门式加工中心或龙门式卧式铣床项目招商引资推介报告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龙门式加工中心或龙门式卧式铣床项目招商引资推介报告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E830C9"/>
    <w:rsid w:val="1BE830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956115015050010040"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2024-01-11T22:15:00Z</dcterms:created>
  <dcterms:modified xsi:type="dcterms:W3CDTF">2024-01-11T22:16:00Z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2F87356C6F8B425F88DFD1AC5ED9EE46_11</vt:lpwstr>
  </property>
  <property fmtid="{D5CDD505-2E9C-101B-9397-08002B2CF9AE}" pid="3" name="KSOProductBuildVer">
    <vt:lpwstr>2052-12.1.0.16120</vt:lpwstr>
  </property>
</Properties>
</file>