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智能压力校验仪行业企业战略发展规划及建议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5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_Toc30355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1" w:history="1">
        <w:r>
          <w:rPr>
            <w:rFonts w:ascii="仿宋" w:eastAsia="仿宋" w:hAnsi="仿宋" w:cs="仿宋" w:hint="eastAsia"/>
            <w:lang w:eastAsia="zh-CN"/>
          </w:rPr>
          <w:t>一、必要性分析</w:t>
        </w:r>
        <w:r>
          <w:tab/>
        </w:r>
        <w:r>
          <w:fldChar w:fldCharType="begin"/>
        </w:r>
        <w:r>
          <w:instrText xml:space="preserve"> PAGEREF _Toc31031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3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_Toc8883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二、智能压力校验仪企业经营决策的方法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1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_Toc13121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0" w:history="1">
        <w:r>
          <w:rPr>
            <w:rFonts w:ascii="仿宋" w:eastAsia="仿宋" w:hAnsi="仿宋" w:cs="仿宋" w:hint="eastAsia"/>
            <w:lang w:eastAsia="zh-CN"/>
          </w:rPr>
          <w:t>三、战略风险的含义及分类</w:t>
        </w:r>
        <w:r>
          <w:tab/>
        </w:r>
        <w:r>
          <w:fldChar w:fldCharType="begin"/>
        </w:r>
        <w:r>
          <w:instrText xml:space="preserve"> PAGEREF _Toc27680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2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(二)、智能压力校验仪行业企业战略风险的分类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" w:history="1">
        <w:r>
          <w:rPr>
            <w:rFonts w:ascii="仿宋" w:eastAsia="仿宋" w:hAnsi="仿宋" w:cs="仿宋" w:hint="eastAsia"/>
            <w:lang w:eastAsia="zh-CN"/>
          </w:rPr>
          <w:t>四、智能压力校验仪项目概论</w:t>
        </w:r>
        <w:r>
          <w:tab/>
        </w:r>
        <w:r>
          <w:fldChar w:fldCharType="begin"/>
        </w:r>
        <w:r>
          <w:instrText xml:space="preserve"> PAGEREF _Toc377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2" w:history="1">
        <w:r>
          <w:rPr>
            <w:rFonts w:ascii="仿宋" w:eastAsia="仿宋" w:hAnsi="仿宋" w:cs="仿宋" w:hint="eastAsia"/>
            <w:lang w:eastAsia="zh-CN"/>
          </w:rPr>
          <w:t>(一)、智能压力校验仪项目名称及投资人</w:t>
        </w:r>
        <w:r>
          <w:tab/>
        </w:r>
        <w:r>
          <w:fldChar w:fldCharType="begin"/>
        </w:r>
        <w:r>
          <w:instrText xml:space="preserve"> PAGEREF _Toc13112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3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_Toc5403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3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_Toc6593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(五)、智能压力校验仪项目建设背景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1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_Toc6841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9" w:history="1">
        <w:r>
          <w:rPr>
            <w:rFonts w:ascii="仿宋" w:eastAsia="仿宋" w:hAnsi="仿宋" w:cs="仿宋" w:hint="eastAsia"/>
            <w:lang w:eastAsia="zh-CN"/>
          </w:rPr>
          <w:t>五、项目基本情况</w:t>
        </w:r>
        <w:r>
          <w:tab/>
        </w:r>
        <w:r>
          <w:fldChar w:fldCharType="begin"/>
        </w:r>
        <w:r>
          <w:instrText xml:space="preserve"> PAGEREF _Toc17129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8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_Toc27798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4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_Toc13574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0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_Toc18110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1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_Toc24111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_Toc15580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0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_Toc20360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8" w:history="1">
        <w:r>
          <w:rPr>
            <w:rFonts w:ascii="仿宋" w:eastAsia="仿宋" w:hAnsi="仿宋" w:cs="仿宋" w:hint="eastAsia"/>
            <w:lang w:eastAsia="zh-CN"/>
          </w:rPr>
          <w:t>六、产业环境分析</w:t>
        </w:r>
        <w:r>
          <w:tab/>
        </w:r>
        <w:r>
          <w:fldChar w:fldCharType="begin"/>
        </w:r>
        <w:r>
          <w:instrText xml:space="preserve"> PAGEREF _Toc21578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6" w:history="1">
        <w:r>
          <w:rPr>
            <w:rFonts w:ascii="仿宋" w:eastAsia="仿宋" w:hAnsi="仿宋" w:cs="仿宋" w:hint="eastAsia"/>
            <w:lang w:eastAsia="zh-CN"/>
          </w:rPr>
          <w:t>七、投资方案</w:t>
        </w:r>
        <w:r>
          <w:tab/>
        </w:r>
        <w:r>
          <w:fldChar w:fldCharType="begin"/>
        </w:r>
        <w:r>
          <w:instrText xml:space="preserve"> PAGEREF _Toc13546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5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_Toc10125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_Toc12011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八、节能方案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" w:history="1">
        <w:r>
          <w:rPr>
            <w:rFonts w:ascii="仿宋" w:eastAsia="仿宋" w:hAnsi="仿宋" w:cs="仿宋" w:hint="eastAsia"/>
            <w:lang w:eastAsia="zh-CN"/>
          </w:rPr>
          <w:t>(一)、智能压力校验仪项目节能概述</w:t>
        </w:r>
        <w:r>
          <w:tab/>
        </w:r>
        <w:r>
          <w:fldChar w:fldCharType="begin"/>
        </w:r>
        <w:r>
          <w:instrText xml:space="preserve"> PAGEREF _Toc3258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0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_Toc4160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7" w:history="1">
        <w:r>
          <w:rPr>
            <w:rFonts w:ascii="仿宋" w:eastAsia="仿宋" w:hAnsi="仿宋" w:cs="仿宋" w:hint="eastAsia"/>
            <w:lang w:eastAsia="zh-CN"/>
          </w:rPr>
          <w:t>(三)、智能压力校验仪项目节能措施</w:t>
        </w:r>
        <w:r>
          <w:tab/>
        </w:r>
        <w:r>
          <w:fldChar w:fldCharType="begin"/>
        </w:r>
        <w:r>
          <w:instrText xml:space="preserve"> PAGEREF _Toc19377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7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_Toc28357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9" w:history="1">
        <w:r>
          <w:rPr>
            <w:rFonts w:ascii="仿宋" w:eastAsia="仿宋" w:hAnsi="仿宋" w:cs="仿宋" w:hint="eastAsia"/>
            <w:lang w:eastAsia="zh-CN"/>
          </w:rPr>
          <w:t>九、SWOT分析说明</w:t>
        </w:r>
        <w:r>
          <w:tab/>
        </w:r>
        <w:r>
          <w:fldChar w:fldCharType="begin"/>
        </w:r>
        <w:r>
          <w:instrText xml:space="preserve"> PAGEREF _Toc20229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_Toc32484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eastAsia="zh-CN"/>
          </w:rPr>
          <w:t>十、工艺原则</w:t>
        </w:r>
        <w:r>
          <w:tab/>
        </w:r>
        <w:r>
          <w:fldChar w:fldCharType="begin"/>
        </w:r>
        <w:r>
          <w:instrText xml:space="preserve"> PAGEREF _Toc2947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747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0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_Toc18320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7" w:history="1">
        <w:r>
          <w:rPr>
            <w:rFonts w:ascii="仿宋" w:eastAsia="仿宋" w:hAnsi="仿宋" w:cs="仿宋" w:hint="eastAsia"/>
            <w:lang w:eastAsia="zh-CN"/>
          </w:rPr>
          <w:t>(三)、智能压力校验仪项目工艺技术设计方案</w:t>
        </w:r>
        <w:r>
          <w:tab/>
        </w:r>
        <w:r>
          <w:fldChar w:fldCharType="begin"/>
        </w:r>
        <w:r>
          <w:instrText xml:space="preserve"> PAGEREF _Toc17717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5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02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_Toc8402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6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_Toc27726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8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_Toc23398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3" w:history="1">
        <w:r>
          <w:rPr>
            <w:rFonts w:ascii="仿宋" w:eastAsia="仿宋" w:hAnsi="仿宋" w:cs="仿宋" w:hint="eastAsia"/>
            <w:lang w:eastAsia="zh-CN"/>
          </w:rPr>
          <w:t>十二、第十二章职业伦理与社会责任</w:t>
        </w:r>
        <w:r>
          <w:tab/>
        </w:r>
        <w:r>
          <w:fldChar w:fldCharType="begin"/>
        </w:r>
        <w:r>
          <w:instrText xml:space="preserve"> PAGEREF _Toc3433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0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7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_Toc19817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1" w:history="1">
        <w:r>
          <w:rPr>
            <w:rFonts w:ascii="仿宋" w:eastAsia="仿宋" w:hAnsi="仿宋" w:cs="仿宋" w:hint="eastAsia"/>
            <w:lang w:eastAsia="zh-CN"/>
          </w:rPr>
          <w:t>十三、节能减排措施</w:t>
        </w:r>
        <w:r>
          <w:tab/>
        </w:r>
        <w:r>
          <w:fldChar w:fldCharType="begin"/>
        </w:r>
        <w:r>
          <w:instrText xml:space="preserve"> PAGEREF _Toc25171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7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_Toc9767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_Toc2616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9" w:history="1">
        <w:r>
          <w:rPr>
            <w:rFonts w:ascii="仿宋" w:eastAsia="仿宋" w:hAnsi="仿宋" w:cs="仿宋" w:hint="eastAsia"/>
            <w:lang w:eastAsia="zh-CN"/>
          </w:rPr>
          <w:t>十四、智能压力校验仪项目质量管理</w:t>
        </w:r>
        <w:r>
          <w:tab/>
        </w:r>
        <w:r>
          <w:fldChar w:fldCharType="begin"/>
        </w:r>
        <w:r>
          <w:instrText xml:space="preserve"> PAGEREF _Toc24199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5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_Toc6625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5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_Toc28975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3" w:history="1">
        <w:r>
          <w:rPr>
            <w:rFonts w:ascii="仿宋" w:eastAsia="仿宋" w:hAnsi="仿宋" w:cs="仿宋" w:hint="eastAsia"/>
            <w:lang w:eastAsia="zh-CN"/>
          </w:rPr>
          <w:t>(三)、智能压力校验仪项目质量控制计划</w:t>
        </w:r>
        <w:r>
          <w:tab/>
        </w:r>
        <w:r>
          <w:fldChar w:fldCharType="begin"/>
        </w:r>
        <w:r>
          <w:instrText xml:space="preserve"> PAGEREF _Toc30883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2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_Toc32222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1" w:history="1">
        <w:r>
          <w:rPr>
            <w:rFonts w:ascii="仿宋" w:eastAsia="仿宋" w:hAnsi="仿宋" w:cs="仿宋" w:hint="eastAsia"/>
            <w:lang w:eastAsia="zh-CN"/>
          </w:rPr>
          <w:t>十五、品质与服务体验优化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9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_Toc21419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9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_Toc30009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_Toc1324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2" w:history="1">
        <w:r>
          <w:rPr>
            <w:rFonts w:ascii="仿宋" w:eastAsia="仿宋" w:hAnsi="仿宋" w:cs="仿宋" w:hint="eastAsia"/>
            <w:lang w:eastAsia="zh-CN"/>
          </w:rPr>
          <w:t>十六、战略钟</w:t>
        </w:r>
        <w:r>
          <w:tab/>
        </w:r>
        <w:r>
          <w:fldChar w:fldCharType="begin"/>
        </w:r>
        <w:r>
          <w:instrText xml:space="preserve"> PAGEREF _Toc11182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1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_Toc13451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十七、智能压力校验仪项目节能说明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eastAsia="zh-CN"/>
          </w:rPr>
          <w:t>(一)、智能压力校验仪项目节能概述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2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9" w:history="1">
        <w:r>
          <w:rPr>
            <w:rFonts w:ascii="仿宋" w:eastAsia="仿宋" w:hAnsi="仿宋" w:cs="仿宋" w:hint="eastAsia"/>
            <w:lang w:eastAsia="zh-CN"/>
          </w:rPr>
          <w:t>(三)、智能压力校验仪项目节能措施</w:t>
        </w:r>
        <w:r>
          <w:tab/>
        </w:r>
        <w:r>
          <w:fldChar w:fldCharType="begin"/>
        </w:r>
        <w:r>
          <w:instrText xml:space="preserve"> PAGEREF _Toc27589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8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_Toc25248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eastAsia="zh-CN"/>
          </w:rPr>
          <w:t>十八、市场分析、调研</w:t>
        </w:r>
        <w:r>
          <w:tab/>
        </w:r>
        <w:r>
          <w:fldChar w:fldCharType="begin"/>
        </w:r>
        <w:r>
          <w:instrText xml:space="preserve"> PAGEREF _Toc23645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5" w:history="1">
        <w:r>
          <w:rPr>
            <w:rFonts w:ascii="仿宋" w:eastAsia="仿宋" w:hAnsi="仿宋" w:cs="仿宋" w:hint="eastAsia"/>
            <w:lang w:eastAsia="zh-CN"/>
          </w:rPr>
          <w:t>(一)、智能压力校验仪行业分析</w:t>
        </w:r>
        <w:r>
          <w:tab/>
        </w:r>
        <w:r>
          <w:fldChar w:fldCharType="begin"/>
        </w:r>
        <w:r>
          <w:instrText xml:space="preserve"> PAGEREF _Toc25195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eastAsia="zh-CN"/>
          </w:rPr>
          <w:t>(二)、智能压力校验仪市场分析预测</w:t>
        </w:r>
        <w:r>
          <w:tab/>
        </w:r>
        <w:r>
          <w:fldChar w:fldCharType="begin"/>
        </w:r>
        <w:r>
          <w:instrText xml:space="preserve"> PAGEREF _Toc3037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eastAsia="zh-CN"/>
          </w:rPr>
          <w:t>十九、智能压力校验仪商业模式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eastAsia="zh-CN"/>
          </w:rPr>
          <w:t>(一)、智能压力校验仪新型运营方式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1" w:history="1">
        <w:r>
          <w:rPr>
            <w:rFonts w:ascii="仿宋" w:eastAsia="仿宋" w:hAnsi="仿宋" w:cs="仿宋" w:hint="eastAsia"/>
            <w:lang w:eastAsia="zh-CN"/>
          </w:rPr>
          <w:t>(二)、智能压力校验仪数字化发展方案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5" w:history="1">
        <w:r>
          <w:rPr>
            <w:rFonts w:ascii="仿宋" w:eastAsia="仿宋" w:hAnsi="仿宋" w:cs="仿宋" w:hint="eastAsia"/>
            <w:lang w:eastAsia="zh-CN"/>
          </w:rPr>
          <w:t>(三)、智能压力校验仪企业文化建设方案</w:t>
        </w:r>
        <w:r>
          <w:tab/>
        </w:r>
        <w:r>
          <w:fldChar w:fldCharType="begin"/>
        </w:r>
        <w:r>
          <w:instrText xml:space="preserve"> PAGEREF _Toc23555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4" w:history="1">
        <w:r>
          <w:rPr>
            <w:rFonts w:ascii="仿宋" w:eastAsia="仿宋" w:hAnsi="仿宋" w:cs="仿宋" w:hint="eastAsia"/>
            <w:lang w:eastAsia="zh-CN"/>
          </w:rPr>
          <w:t>(四)、智能压力校验仪供应链管理</w:t>
        </w:r>
        <w:r>
          <w:tab/>
        </w:r>
        <w:r>
          <w:fldChar w:fldCharType="begin"/>
        </w:r>
        <w:r>
          <w:instrText xml:space="preserve"> PAGEREF _Toc7874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二十、制度建设与管理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3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_Toc26283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9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_Toc9549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0" w:history="1">
        <w:r>
          <w:rPr>
            <w:rFonts w:ascii="仿宋" w:eastAsia="仿宋" w:hAnsi="仿宋" w:cs="仿宋" w:hint="eastAsia"/>
            <w:lang w:eastAsia="zh-CN"/>
          </w:rPr>
          <w:t>二十一、供应链与物流管理</w:t>
        </w:r>
        <w:r>
          <w:tab/>
        </w:r>
        <w:r>
          <w:fldChar w:fldCharType="begin"/>
        </w:r>
        <w:r>
          <w:instrText xml:space="preserve"> PAGEREF _Toc26320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775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_Toc25775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9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_Toc20219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7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_Toc10507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35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031"/>
      <w:r>
        <w:rPr>
          <w:rFonts w:ascii="仿宋" w:eastAsia="仿宋" w:hAnsi="仿宋" w:cs="仿宋" w:hint="eastAsia"/>
          <w:sz w:val="28"/>
          <w:lang w:eastAsia="zh-CN"/>
        </w:rPr>
        <w:t>一、必要性分析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883"/>
      <w:r>
        <w:rPr>
          <w:rFonts w:ascii="仿宋" w:eastAsia="仿宋" w:hAnsi="仿宋" w:cs="仿宋" w:hint="eastAsia"/>
          <w:lang w:eastAsia="zh-CN"/>
        </w:rPr>
        <w:t>(一)、必要性分析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行业的领导者，我们的品牌声誉和市场知名度使我们的产品销售继续增长，销售率已超过100%。然而，我们预计未来几年公司业务规模将继续扩大，现有的生产能力已经无法满足市场需求的增长。因此，我们需要升级公司的产品结构以提高产品性能，加强技术创新和市场开发，研发新产品以提高产品精密度、质量水平，增强生产的灵活性和适应性，并满足本国零部件自主生产的需求。这样才能在国际竞争中保持竞争优势，巩固公司在该领域的国内领先地位。通过这些努力，我们相信可以满足公司业务发展的需求并取得更大的成功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https://d.book118.com/956141115133010055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智能压力校验仪行业企业战略发展规划及建议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智能压力校验仪行业企业战略发展规划及建议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智能压力校验仪行业企业战略发展规划及建议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智能压力校验仪行业企业战略发展规划及建议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智能压力校验仪行业企业战略发展规划及建议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94739C"/>
    <w:rsid w:val="4593521B"/>
    <w:rsid w:val="7994739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6141115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2024-03-04T11:54:00Z</dcterms:created>
  <dcterms:modified xsi:type="dcterms:W3CDTF">2024-03-04T11:55:01Z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182D7647E9E64463A6D4C074D545C661_11</vt:lpwstr>
  </property>
  <property fmtid="{D5CDD505-2E9C-101B-9397-08002B2CF9AE}" pid="3" name="KSOProductBuildVer">
    <vt:lpwstr>2052-12.1.0.16399</vt:lpwstr>
  </property>
</Properties>
</file>