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石灰和石膏项目计划设计方案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4" w:history="1">
        <w:r>
          <w:rPr>
            <w:rFonts w:ascii="仿宋" w:eastAsia="仿宋" w:hAnsi="仿宋" w:cs="仿宋" w:hint="eastAsia"/>
            <w:lang w:eastAsia="zh-CN"/>
          </w:rPr>
          <w:t>序言</w:t>
        </w:r>
        <w:r>
          <w:tab/>
        </w:r>
        <w:r>
          <w:fldChar w:fldCharType="begin"/>
        </w:r>
        <w:r>
          <w:instrText xml:space="preserve"> PAGEREF _Toc4864 \h </w:instrText>
        </w:r>
        <w:r>
          <w:fldChar w:fldCharType="separate"/>
        </w:r>
        <w:r>
          <w:t>3</w:t>
        </w:r>
        <w:r>
          <w:fldChar w:fldCharType="end"/>
        </w:r>
      </w:hyperlink>
    </w:p>
    <w:p>
      <w:pPr>
        <w:pStyle w:val="TOC1"/>
        <w:tabs>
          <w:tab w:val="right" w:leader="dot" w:pos="8306"/>
        </w:tabs>
      </w:pPr>
      <w:hyperlink w:anchor="_Toc25657" w:history="1">
        <w:r>
          <w:rPr>
            <w:rFonts w:ascii="仿宋" w:eastAsia="仿宋" w:hAnsi="仿宋" w:cs="仿宋" w:hint="eastAsia"/>
            <w:lang w:eastAsia="zh-CN"/>
          </w:rPr>
          <w:t>一、市场分析、调研</w:t>
        </w:r>
        <w:r>
          <w:tab/>
        </w:r>
        <w:r>
          <w:fldChar w:fldCharType="begin"/>
        </w:r>
        <w:r>
          <w:instrText xml:space="preserve"> PAGEREF _Toc25657 \h </w:instrText>
        </w:r>
        <w:r>
          <w:fldChar w:fldCharType="separate"/>
        </w:r>
        <w:r>
          <w:t>3</w:t>
        </w:r>
        <w:r>
          <w:fldChar w:fldCharType="end"/>
        </w:r>
      </w:hyperlink>
    </w:p>
    <w:p>
      <w:pPr>
        <w:pStyle w:val="TOC2"/>
        <w:tabs>
          <w:tab w:val="right" w:leader="dot" w:pos="8306"/>
        </w:tabs>
      </w:pPr>
      <w:hyperlink w:anchor="_Toc9950" w:history="1">
        <w:r>
          <w:rPr>
            <w:rFonts w:ascii="仿宋" w:eastAsia="仿宋" w:hAnsi="仿宋" w:cs="仿宋" w:hint="eastAsia"/>
            <w:lang w:eastAsia="zh-CN"/>
          </w:rPr>
          <w:t>(一)、石灰和石膏行业分析</w:t>
        </w:r>
        <w:r>
          <w:tab/>
        </w:r>
        <w:r>
          <w:fldChar w:fldCharType="begin"/>
        </w:r>
        <w:r>
          <w:instrText xml:space="preserve"> PAGEREF _Toc9950 \h </w:instrText>
        </w:r>
        <w:r>
          <w:fldChar w:fldCharType="separate"/>
        </w:r>
        <w:r>
          <w:t>3</w:t>
        </w:r>
        <w:r>
          <w:fldChar w:fldCharType="end"/>
        </w:r>
      </w:hyperlink>
    </w:p>
    <w:p>
      <w:pPr>
        <w:pStyle w:val="TOC2"/>
        <w:tabs>
          <w:tab w:val="right" w:leader="dot" w:pos="8306"/>
        </w:tabs>
      </w:pPr>
      <w:hyperlink w:anchor="_Toc13679" w:history="1">
        <w:r>
          <w:rPr>
            <w:rFonts w:ascii="仿宋" w:eastAsia="仿宋" w:hAnsi="仿宋" w:cs="仿宋" w:hint="eastAsia"/>
            <w:lang w:eastAsia="zh-CN"/>
          </w:rPr>
          <w:t>(二)、石灰和石膏市场分析预测</w:t>
        </w:r>
        <w:r>
          <w:tab/>
        </w:r>
        <w:r>
          <w:fldChar w:fldCharType="begin"/>
        </w:r>
        <w:r>
          <w:instrText xml:space="preserve"> PAGEREF _Toc13679 \h </w:instrText>
        </w:r>
        <w:r>
          <w:fldChar w:fldCharType="separate"/>
        </w:r>
        <w:r>
          <w:t>4</w:t>
        </w:r>
        <w:r>
          <w:fldChar w:fldCharType="end"/>
        </w:r>
      </w:hyperlink>
    </w:p>
    <w:p>
      <w:pPr>
        <w:pStyle w:val="TOC1"/>
        <w:tabs>
          <w:tab w:val="right" w:leader="dot" w:pos="8306"/>
        </w:tabs>
      </w:pPr>
      <w:hyperlink w:anchor="_Toc23017" w:history="1">
        <w:r>
          <w:rPr>
            <w:rFonts w:ascii="仿宋" w:eastAsia="仿宋" w:hAnsi="仿宋" w:cs="仿宋" w:hint="eastAsia"/>
            <w:lang w:eastAsia="zh-CN"/>
          </w:rPr>
          <w:t>二、石灰和石膏项目危机管理</w:t>
        </w:r>
        <w:r>
          <w:tab/>
        </w:r>
        <w:r>
          <w:fldChar w:fldCharType="begin"/>
        </w:r>
        <w:r>
          <w:instrText xml:space="preserve"> PAGEREF _Toc23017 \h </w:instrText>
        </w:r>
        <w:r>
          <w:fldChar w:fldCharType="separate"/>
        </w:r>
        <w:r>
          <w:t>5</w:t>
        </w:r>
        <w:r>
          <w:fldChar w:fldCharType="end"/>
        </w:r>
      </w:hyperlink>
    </w:p>
    <w:p>
      <w:pPr>
        <w:pStyle w:val="TOC2"/>
        <w:tabs>
          <w:tab w:val="right" w:leader="dot" w:pos="8306"/>
        </w:tabs>
      </w:pPr>
      <w:hyperlink w:anchor="_Toc16614" w:history="1">
        <w:r>
          <w:rPr>
            <w:rFonts w:ascii="仿宋" w:eastAsia="仿宋" w:hAnsi="仿宋" w:cs="仿宋" w:hint="eastAsia"/>
            <w:lang w:eastAsia="zh-CN"/>
          </w:rPr>
          <w:t>(一)、危机预警与识别</w:t>
        </w:r>
        <w:r>
          <w:tab/>
        </w:r>
        <w:r>
          <w:fldChar w:fldCharType="begin"/>
        </w:r>
        <w:r>
          <w:instrText xml:space="preserve"> PAGEREF _Toc16614 \h </w:instrText>
        </w:r>
        <w:r>
          <w:fldChar w:fldCharType="separate"/>
        </w:r>
        <w:r>
          <w:t>5</w:t>
        </w:r>
        <w:r>
          <w:fldChar w:fldCharType="end"/>
        </w:r>
      </w:hyperlink>
    </w:p>
    <w:p>
      <w:pPr>
        <w:pStyle w:val="TOC2"/>
        <w:tabs>
          <w:tab w:val="right" w:leader="dot" w:pos="8306"/>
        </w:tabs>
      </w:pPr>
      <w:hyperlink w:anchor="_Toc32737" w:history="1">
        <w:r>
          <w:rPr>
            <w:rFonts w:ascii="仿宋" w:eastAsia="仿宋" w:hAnsi="仿宋" w:cs="仿宋" w:hint="eastAsia"/>
            <w:lang w:eastAsia="zh-CN"/>
          </w:rPr>
          <w:t>(二)、危机应对与恢复</w:t>
        </w:r>
        <w:r>
          <w:tab/>
        </w:r>
        <w:r>
          <w:fldChar w:fldCharType="begin"/>
        </w:r>
        <w:r>
          <w:instrText xml:space="preserve"> PAGEREF _Toc32737 \h </w:instrText>
        </w:r>
        <w:r>
          <w:fldChar w:fldCharType="separate"/>
        </w:r>
        <w:r>
          <w:t>6</w:t>
        </w:r>
        <w:r>
          <w:fldChar w:fldCharType="end"/>
        </w:r>
      </w:hyperlink>
    </w:p>
    <w:p>
      <w:pPr>
        <w:pStyle w:val="TOC1"/>
        <w:tabs>
          <w:tab w:val="right" w:leader="dot" w:pos="8306"/>
        </w:tabs>
      </w:pPr>
      <w:hyperlink w:anchor="_Toc21389" w:history="1">
        <w:r>
          <w:rPr>
            <w:rFonts w:ascii="仿宋" w:eastAsia="仿宋" w:hAnsi="仿宋" w:cs="仿宋" w:hint="eastAsia"/>
            <w:lang w:eastAsia="zh-CN"/>
          </w:rPr>
          <w:t>三、石灰和石膏项目可持续发展</w:t>
        </w:r>
        <w:r>
          <w:tab/>
        </w:r>
        <w:r>
          <w:fldChar w:fldCharType="begin"/>
        </w:r>
        <w:r>
          <w:instrText xml:space="preserve"> PAGEREF _Toc21389 \h </w:instrText>
        </w:r>
        <w:r>
          <w:fldChar w:fldCharType="separate"/>
        </w:r>
        <w:r>
          <w:t>7</w:t>
        </w:r>
        <w:r>
          <w:fldChar w:fldCharType="end"/>
        </w:r>
      </w:hyperlink>
    </w:p>
    <w:p>
      <w:pPr>
        <w:pStyle w:val="TOC2"/>
        <w:tabs>
          <w:tab w:val="right" w:leader="dot" w:pos="8306"/>
        </w:tabs>
      </w:pPr>
      <w:hyperlink w:anchor="_Toc8542" w:history="1">
        <w:r>
          <w:rPr>
            <w:rFonts w:ascii="仿宋" w:eastAsia="仿宋" w:hAnsi="仿宋" w:cs="仿宋" w:hint="eastAsia"/>
            <w:lang w:eastAsia="zh-CN"/>
          </w:rPr>
          <w:t>(一)、可持续战略与实践</w:t>
        </w:r>
        <w:r>
          <w:tab/>
        </w:r>
        <w:r>
          <w:fldChar w:fldCharType="begin"/>
        </w:r>
        <w:r>
          <w:instrText xml:space="preserve"> PAGEREF _Toc8542 \h </w:instrText>
        </w:r>
        <w:r>
          <w:fldChar w:fldCharType="separate"/>
        </w:r>
        <w:r>
          <w:t>7</w:t>
        </w:r>
        <w:r>
          <w:fldChar w:fldCharType="end"/>
        </w:r>
      </w:hyperlink>
    </w:p>
    <w:p>
      <w:pPr>
        <w:pStyle w:val="TOC2"/>
        <w:tabs>
          <w:tab w:val="right" w:leader="dot" w:pos="8306"/>
        </w:tabs>
      </w:pPr>
      <w:hyperlink w:anchor="_Toc11616" w:history="1">
        <w:r>
          <w:rPr>
            <w:rFonts w:ascii="仿宋" w:eastAsia="仿宋" w:hAnsi="仿宋" w:cs="仿宋" w:hint="eastAsia"/>
            <w:lang w:eastAsia="zh-CN"/>
          </w:rPr>
          <w:t>(二)、环保与社会责任</w:t>
        </w:r>
        <w:r>
          <w:tab/>
        </w:r>
        <w:r>
          <w:fldChar w:fldCharType="begin"/>
        </w:r>
        <w:r>
          <w:instrText xml:space="preserve"> PAGEREF _Toc11616 \h </w:instrText>
        </w:r>
        <w:r>
          <w:fldChar w:fldCharType="separate"/>
        </w:r>
        <w:r>
          <w:t>8</w:t>
        </w:r>
        <w:r>
          <w:fldChar w:fldCharType="end"/>
        </w:r>
      </w:hyperlink>
    </w:p>
    <w:p>
      <w:pPr>
        <w:pStyle w:val="TOC1"/>
        <w:tabs>
          <w:tab w:val="right" w:leader="dot" w:pos="8306"/>
        </w:tabs>
      </w:pPr>
      <w:hyperlink w:anchor="_Toc31015" w:history="1">
        <w:r>
          <w:rPr>
            <w:rFonts w:ascii="仿宋" w:eastAsia="仿宋" w:hAnsi="仿宋" w:cs="仿宋" w:hint="eastAsia"/>
            <w:lang w:eastAsia="zh-CN"/>
          </w:rPr>
          <w:t>四、石灰和石膏项目绩效评估</w:t>
        </w:r>
        <w:r>
          <w:tab/>
        </w:r>
        <w:r>
          <w:fldChar w:fldCharType="begin"/>
        </w:r>
        <w:r>
          <w:instrText xml:space="preserve"> PAGEREF _Toc31015 \h </w:instrText>
        </w:r>
        <w:r>
          <w:fldChar w:fldCharType="separate"/>
        </w:r>
        <w:r>
          <w:t>9</w:t>
        </w:r>
        <w:r>
          <w:fldChar w:fldCharType="end"/>
        </w:r>
      </w:hyperlink>
    </w:p>
    <w:p>
      <w:pPr>
        <w:pStyle w:val="TOC2"/>
        <w:tabs>
          <w:tab w:val="right" w:leader="dot" w:pos="8306"/>
        </w:tabs>
      </w:pPr>
      <w:hyperlink w:anchor="_Toc5594" w:history="1">
        <w:r>
          <w:rPr>
            <w:rFonts w:ascii="仿宋" w:eastAsia="仿宋" w:hAnsi="仿宋" w:cs="仿宋" w:hint="eastAsia"/>
            <w:lang w:eastAsia="zh-CN"/>
          </w:rPr>
          <w:t>(一)、绩效评估指标</w:t>
        </w:r>
        <w:r>
          <w:tab/>
        </w:r>
        <w:r>
          <w:fldChar w:fldCharType="begin"/>
        </w:r>
        <w:r>
          <w:instrText xml:space="preserve"> PAGEREF _Toc5594 \h </w:instrText>
        </w:r>
        <w:r>
          <w:fldChar w:fldCharType="separate"/>
        </w:r>
        <w:r>
          <w:t>9</w:t>
        </w:r>
        <w:r>
          <w:fldChar w:fldCharType="end"/>
        </w:r>
      </w:hyperlink>
    </w:p>
    <w:p>
      <w:pPr>
        <w:pStyle w:val="TOC2"/>
        <w:tabs>
          <w:tab w:val="right" w:leader="dot" w:pos="8306"/>
        </w:tabs>
      </w:pPr>
      <w:hyperlink w:anchor="_Toc4439" w:history="1">
        <w:r>
          <w:rPr>
            <w:rFonts w:ascii="仿宋" w:eastAsia="仿宋" w:hAnsi="仿宋" w:cs="仿宋" w:hint="eastAsia"/>
            <w:lang w:eastAsia="zh-CN"/>
          </w:rPr>
          <w:t>(二)、绩效评估方法</w:t>
        </w:r>
        <w:r>
          <w:tab/>
        </w:r>
        <w:r>
          <w:fldChar w:fldCharType="begin"/>
        </w:r>
        <w:r>
          <w:instrText xml:space="preserve"> PAGEREF _Toc4439 \h </w:instrText>
        </w:r>
        <w:r>
          <w:fldChar w:fldCharType="separate"/>
        </w:r>
        <w:r>
          <w:t>10</w:t>
        </w:r>
        <w:r>
          <w:fldChar w:fldCharType="end"/>
        </w:r>
      </w:hyperlink>
    </w:p>
    <w:p>
      <w:pPr>
        <w:pStyle w:val="TOC2"/>
        <w:tabs>
          <w:tab w:val="right" w:leader="dot" w:pos="8306"/>
        </w:tabs>
      </w:pPr>
      <w:hyperlink w:anchor="_Toc29967" w:history="1">
        <w:r>
          <w:rPr>
            <w:rFonts w:ascii="仿宋" w:eastAsia="仿宋" w:hAnsi="仿宋" w:cs="仿宋" w:hint="eastAsia"/>
            <w:lang w:eastAsia="zh-CN"/>
          </w:rPr>
          <w:t>(三)、绩效评估周期</w:t>
        </w:r>
        <w:r>
          <w:tab/>
        </w:r>
        <w:r>
          <w:fldChar w:fldCharType="begin"/>
        </w:r>
        <w:r>
          <w:instrText xml:space="preserve"> PAGEREF _Toc29967 \h </w:instrText>
        </w:r>
        <w:r>
          <w:fldChar w:fldCharType="separate"/>
        </w:r>
        <w:r>
          <w:t>11</w:t>
        </w:r>
        <w:r>
          <w:fldChar w:fldCharType="end"/>
        </w:r>
      </w:hyperlink>
    </w:p>
    <w:p>
      <w:pPr>
        <w:pStyle w:val="TOC1"/>
        <w:tabs>
          <w:tab w:val="right" w:leader="dot" w:pos="8306"/>
        </w:tabs>
      </w:pPr>
      <w:hyperlink w:anchor="_Toc9869" w:history="1">
        <w:r>
          <w:rPr>
            <w:rFonts w:ascii="仿宋" w:eastAsia="仿宋" w:hAnsi="仿宋" w:cs="仿宋" w:hint="eastAsia"/>
            <w:lang w:eastAsia="zh-CN"/>
          </w:rPr>
          <w:t>五、石灰和石膏项目建设背景及必要性分析</w:t>
        </w:r>
        <w:r>
          <w:tab/>
        </w:r>
        <w:r>
          <w:fldChar w:fldCharType="begin"/>
        </w:r>
        <w:r>
          <w:instrText xml:space="preserve"> PAGEREF _Toc9869 \h </w:instrText>
        </w:r>
        <w:r>
          <w:fldChar w:fldCharType="separate"/>
        </w:r>
        <w:r>
          <w:t>12</w:t>
        </w:r>
        <w:r>
          <w:fldChar w:fldCharType="end"/>
        </w:r>
      </w:hyperlink>
    </w:p>
    <w:p>
      <w:pPr>
        <w:pStyle w:val="TOC2"/>
        <w:tabs>
          <w:tab w:val="right" w:leader="dot" w:pos="8306"/>
        </w:tabs>
      </w:pPr>
      <w:hyperlink w:anchor="_Toc7825" w:history="1">
        <w:r>
          <w:rPr>
            <w:rFonts w:ascii="仿宋" w:eastAsia="仿宋" w:hAnsi="仿宋" w:cs="仿宋" w:hint="eastAsia"/>
            <w:lang w:eastAsia="zh-CN"/>
          </w:rPr>
          <w:t>(一)、石灰和石膏项目背景分析</w:t>
        </w:r>
        <w:r>
          <w:tab/>
        </w:r>
        <w:r>
          <w:fldChar w:fldCharType="begin"/>
        </w:r>
        <w:r>
          <w:instrText xml:space="preserve"> PAGEREF _Toc7825 \h </w:instrText>
        </w:r>
        <w:r>
          <w:fldChar w:fldCharType="separate"/>
        </w:r>
        <w:r>
          <w:t>12</w:t>
        </w:r>
        <w:r>
          <w:fldChar w:fldCharType="end"/>
        </w:r>
      </w:hyperlink>
    </w:p>
    <w:p>
      <w:pPr>
        <w:pStyle w:val="TOC2"/>
        <w:tabs>
          <w:tab w:val="right" w:leader="dot" w:pos="8306"/>
        </w:tabs>
      </w:pPr>
      <w:hyperlink w:anchor="_Toc27067" w:history="1">
        <w:r>
          <w:rPr>
            <w:rFonts w:ascii="仿宋" w:eastAsia="仿宋" w:hAnsi="仿宋" w:cs="仿宋" w:hint="eastAsia"/>
            <w:lang w:eastAsia="zh-CN"/>
          </w:rPr>
          <w:t>(二)、石灰和石膏项目建设必要性分析</w:t>
        </w:r>
        <w:r>
          <w:tab/>
        </w:r>
        <w:r>
          <w:fldChar w:fldCharType="begin"/>
        </w:r>
        <w:r>
          <w:instrText xml:space="preserve"> PAGEREF _Toc27067 \h </w:instrText>
        </w:r>
        <w:r>
          <w:fldChar w:fldCharType="separate"/>
        </w:r>
        <w:r>
          <w:t>13</w:t>
        </w:r>
        <w:r>
          <w:fldChar w:fldCharType="end"/>
        </w:r>
      </w:hyperlink>
    </w:p>
    <w:p>
      <w:pPr>
        <w:pStyle w:val="TOC1"/>
        <w:tabs>
          <w:tab w:val="right" w:leader="dot" w:pos="8306"/>
        </w:tabs>
      </w:pPr>
      <w:hyperlink w:anchor="_Toc9358" w:history="1">
        <w:r>
          <w:rPr>
            <w:rFonts w:ascii="仿宋" w:eastAsia="仿宋" w:hAnsi="仿宋" w:cs="仿宋" w:hint="eastAsia"/>
            <w:lang w:eastAsia="zh-CN"/>
          </w:rPr>
          <w:t>六、石灰和石膏项目选址可行性分析</w:t>
        </w:r>
        <w:r>
          <w:tab/>
        </w:r>
        <w:r>
          <w:fldChar w:fldCharType="begin"/>
        </w:r>
        <w:r>
          <w:instrText xml:space="preserve"> PAGEREF _Toc9358 \h </w:instrText>
        </w:r>
        <w:r>
          <w:fldChar w:fldCharType="separate"/>
        </w:r>
        <w:r>
          <w:t>15</w:t>
        </w:r>
        <w:r>
          <w:fldChar w:fldCharType="end"/>
        </w:r>
      </w:hyperlink>
    </w:p>
    <w:p>
      <w:pPr>
        <w:pStyle w:val="TOC2"/>
        <w:tabs>
          <w:tab w:val="right" w:leader="dot" w:pos="8306"/>
        </w:tabs>
      </w:pPr>
      <w:hyperlink w:anchor="_Toc15697" w:history="1">
        <w:r>
          <w:rPr>
            <w:rFonts w:ascii="仿宋" w:eastAsia="仿宋" w:hAnsi="仿宋" w:cs="仿宋" w:hint="eastAsia"/>
            <w:lang w:eastAsia="zh-CN"/>
          </w:rPr>
          <w:t>(一)、石灰和石膏项目选址</w:t>
        </w:r>
        <w:r>
          <w:tab/>
        </w:r>
        <w:r>
          <w:fldChar w:fldCharType="begin"/>
        </w:r>
        <w:r>
          <w:instrText xml:space="preserve"> PAGEREF _Toc15697 \h </w:instrText>
        </w:r>
        <w:r>
          <w:fldChar w:fldCharType="separate"/>
        </w:r>
        <w:r>
          <w:t>15</w:t>
        </w:r>
        <w:r>
          <w:fldChar w:fldCharType="end"/>
        </w:r>
      </w:hyperlink>
    </w:p>
    <w:p>
      <w:pPr>
        <w:pStyle w:val="TOC2"/>
        <w:tabs>
          <w:tab w:val="right" w:leader="dot" w:pos="8306"/>
        </w:tabs>
      </w:pPr>
      <w:hyperlink w:anchor="_Toc31943" w:history="1">
        <w:r>
          <w:rPr>
            <w:rFonts w:ascii="仿宋" w:eastAsia="仿宋" w:hAnsi="仿宋" w:cs="仿宋" w:hint="eastAsia"/>
            <w:lang w:eastAsia="zh-CN"/>
          </w:rPr>
          <w:t>(二)、用地控制指标</w:t>
        </w:r>
        <w:r>
          <w:tab/>
        </w:r>
        <w:r>
          <w:fldChar w:fldCharType="begin"/>
        </w:r>
        <w:r>
          <w:instrText xml:space="preserve"> PAGEREF _Toc31943 \h </w:instrText>
        </w:r>
        <w:r>
          <w:fldChar w:fldCharType="separate"/>
        </w:r>
        <w:r>
          <w:t>15</w:t>
        </w:r>
        <w:r>
          <w:fldChar w:fldCharType="end"/>
        </w:r>
      </w:hyperlink>
    </w:p>
    <w:p>
      <w:pPr>
        <w:pStyle w:val="TOC2"/>
        <w:tabs>
          <w:tab w:val="right" w:leader="dot" w:pos="8306"/>
        </w:tabs>
      </w:pPr>
      <w:hyperlink w:anchor="_Toc12499" w:history="1">
        <w:r>
          <w:rPr>
            <w:rFonts w:ascii="仿宋" w:eastAsia="仿宋" w:hAnsi="仿宋" w:cs="仿宋" w:hint="eastAsia"/>
            <w:lang w:eastAsia="zh-CN"/>
          </w:rPr>
          <w:t>(三)、节约用地措施</w:t>
        </w:r>
        <w:r>
          <w:tab/>
        </w:r>
        <w:r>
          <w:fldChar w:fldCharType="begin"/>
        </w:r>
        <w:r>
          <w:instrText xml:space="preserve"> PAGEREF _Toc12499 \h </w:instrText>
        </w:r>
        <w:r>
          <w:fldChar w:fldCharType="separate"/>
        </w:r>
        <w:r>
          <w:t>17</w:t>
        </w:r>
        <w:r>
          <w:fldChar w:fldCharType="end"/>
        </w:r>
      </w:hyperlink>
    </w:p>
    <w:p>
      <w:pPr>
        <w:pStyle w:val="TOC2"/>
        <w:tabs>
          <w:tab w:val="right" w:leader="dot" w:pos="8306"/>
        </w:tabs>
      </w:pPr>
      <w:hyperlink w:anchor="_Toc20049" w:history="1">
        <w:r>
          <w:rPr>
            <w:rFonts w:ascii="仿宋" w:eastAsia="仿宋" w:hAnsi="仿宋" w:cs="仿宋" w:hint="eastAsia"/>
            <w:lang w:eastAsia="zh-CN"/>
          </w:rPr>
          <w:t>(四)、总图布置方案</w:t>
        </w:r>
        <w:r>
          <w:tab/>
        </w:r>
        <w:r>
          <w:fldChar w:fldCharType="begin"/>
        </w:r>
        <w:r>
          <w:instrText xml:space="preserve"> PAGEREF _Toc20049 \h </w:instrText>
        </w:r>
        <w:r>
          <w:fldChar w:fldCharType="separate"/>
        </w:r>
        <w:r>
          <w:t>18</w:t>
        </w:r>
        <w:r>
          <w:fldChar w:fldCharType="end"/>
        </w:r>
      </w:hyperlink>
    </w:p>
    <w:p>
      <w:pPr>
        <w:pStyle w:val="TOC2"/>
        <w:tabs>
          <w:tab w:val="right" w:leader="dot" w:pos="8306"/>
        </w:tabs>
      </w:pPr>
      <w:hyperlink w:anchor="_Toc22052" w:history="1">
        <w:r>
          <w:rPr>
            <w:rFonts w:ascii="仿宋" w:eastAsia="仿宋" w:hAnsi="仿宋" w:cs="仿宋" w:hint="eastAsia"/>
            <w:lang w:eastAsia="zh-CN"/>
          </w:rPr>
          <w:t>(五)、选址综合评价</w:t>
        </w:r>
        <w:r>
          <w:tab/>
        </w:r>
        <w:r>
          <w:fldChar w:fldCharType="begin"/>
        </w:r>
        <w:r>
          <w:instrText xml:space="preserve"> PAGEREF _Toc22052 \h </w:instrText>
        </w:r>
        <w:r>
          <w:fldChar w:fldCharType="separate"/>
        </w:r>
        <w:r>
          <w:t>19</w:t>
        </w:r>
        <w:r>
          <w:fldChar w:fldCharType="end"/>
        </w:r>
      </w:hyperlink>
    </w:p>
    <w:p>
      <w:pPr>
        <w:pStyle w:val="TOC1"/>
        <w:tabs>
          <w:tab w:val="right" w:leader="dot" w:pos="8306"/>
        </w:tabs>
      </w:pPr>
      <w:hyperlink w:anchor="_Toc13881" w:history="1">
        <w:r>
          <w:rPr>
            <w:rFonts w:ascii="仿宋" w:eastAsia="仿宋" w:hAnsi="仿宋" w:cs="仿宋" w:hint="eastAsia"/>
            <w:lang w:eastAsia="zh-CN"/>
          </w:rPr>
          <w:t>七、生产安全保护</w:t>
        </w:r>
        <w:r>
          <w:tab/>
        </w:r>
        <w:r>
          <w:fldChar w:fldCharType="begin"/>
        </w:r>
        <w:r>
          <w:instrText xml:space="preserve"> PAGEREF _Toc13881 \h </w:instrText>
        </w:r>
        <w:r>
          <w:fldChar w:fldCharType="separate"/>
        </w:r>
        <w:r>
          <w:t>20</w:t>
        </w:r>
        <w:r>
          <w:fldChar w:fldCharType="end"/>
        </w:r>
      </w:hyperlink>
    </w:p>
    <w:p>
      <w:pPr>
        <w:pStyle w:val="TOC2"/>
        <w:tabs>
          <w:tab w:val="right" w:leader="dot" w:pos="8306"/>
        </w:tabs>
      </w:pPr>
      <w:hyperlink w:anchor="_Toc9727" w:history="1">
        <w:r>
          <w:rPr>
            <w:rFonts w:ascii="仿宋" w:eastAsia="仿宋" w:hAnsi="仿宋" w:cs="仿宋" w:hint="eastAsia"/>
            <w:lang w:eastAsia="zh-CN"/>
          </w:rPr>
          <w:t>(一)、消防安全</w:t>
        </w:r>
        <w:r>
          <w:tab/>
        </w:r>
        <w:r>
          <w:fldChar w:fldCharType="begin"/>
        </w:r>
        <w:r>
          <w:instrText xml:space="preserve"> PAGEREF _Toc9727 \h </w:instrText>
        </w:r>
        <w:r>
          <w:fldChar w:fldCharType="separate"/>
        </w:r>
        <w:r>
          <w:t>20</w:t>
        </w:r>
        <w:r>
          <w:fldChar w:fldCharType="end"/>
        </w:r>
      </w:hyperlink>
    </w:p>
    <w:p>
      <w:pPr>
        <w:pStyle w:val="TOC2"/>
        <w:tabs>
          <w:tab w:val="right" w:leader="dot" w:pos="8306"/>
        </w:tabs>
      </w:pPr>
      <w:hyperlink w:anchor="_Toc651" w:history="1">
        <w:r>
          <w:rPr>
            <w:rFonts w:ascii="仿宋" w:eastAsia="仿宋" w:hAnsi="仿宋" w:cs="仿宋" w:hint="eastAsia"/>
            <w:lang w:eastAsia="zh-CN"/>
          </w:rPr>
          <w:t>(二)、防火防爆总图布置措施</w:t>
        </w:r>
        <w:r>
          <w:tab/>
        </w:r>
        <w:r>
          <w:fldChar w:fldCharType="begin"/>
        </w:r>
        <w:r>
          <w:instrText xml:space="preserve"> PAGEREF _Toc651 \h </w:instrText>
        </w:r>
        <w:r>
          <w:fldChar w:fldCharType="separate"/>
        </w:r>
        <w:r>
          <w:t>22</w:t>
        </w:r>
        <w:r>
          <w:fldChar w:fldCharType="end"/>
        </w:r>
      </w:hyperlink>
    </w:p>
    <w:p>
      <w:pPr>
        <w:pStyle w:val="TOC2"/>
        <w:tabs>
          <w:tab w:val="right" w:leader="dot" w:pos="8306"/>
        </w:tabs>
      </w:pPr>
      <w:hyperlink w:anchor="_Toc5504" w:history="1">
        <w:r>
          <w:rPr>
            <w:rFonts w:ascii="仿宋" w:eastAsia="仿宋" w:hAnsi="仿宋" w:cs="仿宋" w:hint="eastAsia"/>
            <w:lang w:eastAsia="zh-CN"/>
          </w:rPr>
          <w:t>(三)、自然灾害防范措施</w:t>
        </w:r>
        <w:r>
          <w:tab/>
        </w:r>
        <w:r>
          <w:fldChar w:fldCharType="begin"/>
        </w:r>
        <w:r>
          <w:instrText xml:space="preserve"> PAGEREF _Toc5504 \h </w:instrText>
        </w:r>
        <w:r>
          <w:fldChar w:fldCharType="separate"/>
        </w:r>
        <w:r>
          <w:t>22</w:t>
        </w:r>
        <w:r>
          <w:fldChar w:fldCharType="end"/>
        </w:r>
      </w:hyperlink>
    </w:p>
    <w:p>
      <w:pPr>
        <w:pStyle w:val="TOC2"/>
        <w:tabs>
          <w:tab w:val="right" w:leader="dot" w:pos="8306"/>
        </w:tabs>
      </w:pPr>
      <w:hyperlink w:anchor="_Toc7752" w:history="1">
        <w:r>
          <w:rPr>
            <w:rFonts w:ascii="仿宋" w:eastAsia="仿宋" w:hAnsi="仿宋" w:cs="仿宋" w:hint="eastAsia"/>
            <w:lang w:eastAsia="zh-CN"/>
          </w:rPr>
          <w:t>(四)、安全色及安全标志使用要求</w:t>
        </w:r>
        <w:r>
          <w:tab/>
        </w:r>
        <w:r>
          <w:fldChar w:fldCharType="begin"/>
        </w:r>
        <w:r>
          <w:instrText xml:space="preserve"> PAGEREF _Toc7752 \h </w:instrText>
        </w:r>
        <w:r>
          <w:fldChar w:fldCharType="separate"/>
        </w:r>
        <w:r>
          <w:t>23</w:t>
        </w:r>
        <w:r>
          <w:fldChar w:fldCharType="end"/>
        </w:r>
      </w:hyperlink>
    </w:p>
    <w:p>
      <w:pPr>
        <w:pStyle w:val="TOC2"/>
        <w:tabs>
          <w:tab w:val="right" w:leader="dot" w:pos="8306"/>
        </w:tabs>
      </w:pPr>
      <w:hyperlink w:anchor="_Toc19624" w:history="1">
        <w:r>
          <w:rPr>
            <w:rFonts w:ascii="仿宋" w:eastAsia="仿宋" w:hAnsi="仿宋" w:cs="仿宋" w:hint="eastAsia"/>
            <w:lang w:eastAsia="zh-CN"/>
          </w:rPr>
          <w:t>(五)、防尘防毒措施</w:t>
        </w:r>
        <w:r>
          <w:tab/>
        </w:r>
        <w:r>
          <w:fldChar w:fldCharType="begin"/>
        </w:r>
        <w:r>
          <w:instrText xml:space="preserve"> PAGEREF _Toc19624 \h </w:instrText>
        </w:r>
        <w:r>
          <w:fldChar w:fldCharType="separate"/>
        </w:r>
        <w:r>
          <w:t>24</w:t>
        </w:r>
        <w:r>
          <w:fldChar w:fldCharType="end"/>
        </w:r>
      </w:hyperlink>
    </w:p>
    <w:p>
      <w:pPr>
        <w:pStyle w:val="TOC2"/>
        <w:tabs>
          <w:tab w:val="right" w:leader="dot" w:pos="8306"/>
        </w:tabs>
      </w:pPr>
      <w:hyperlink w:anchor="_Toc32334" w:history="1">
        <w:r>
          <w:rPr>
            <w:rFonts w:ascii="仿宋" w:eastAsia="仿宋" w:hAnsi="仿宋" w:cs="仿宋" w:hint="eastAsia"/>
            <w:lang w:eastAsia="zh-CN"/>
          </w:rPr>
          <w:t>(六)、防静电、触电防护及防雷措施</w:t>
        </w:r>
        <w:r>
          <w:tab/>
        </w:r>
        <w:r>
          <w:fldChar w:fldCharType="begin"/>
        </w:r>
        <w:r>
          <w:instrText xml:space="preserve"> PAGEREF _Toc32334 \h </w:instrText>
        </w:r>
        <w:r>
          <w:fldChar w:fldCharType="separate"/>
        </w:r>
        <w:r>
          <w:t>25</w:t>
        </w:r>
        <w:r>
          <w:fldChar w:fldCharType="end"/>
        </w:r>
      </w:hyperlink>
    </w:p>
    <w:p>
      <w:pPr>
        <w:pStyle w:val="TOC2"/>
        <w:tabs>
          <w:tab w:val="right" w:leader="dot" w:pos="8306"/>
        </w:tabs>
      </w:pPr>
      <w:hyperlink w:anchor="_Toc11835" w:history="1">
        <w:r>
          <w:rPr>
            <w:rFonts w:ascii="仿宋" w:eastAsia="仿宋" w:hAnsi="仿宋" w:cs="仿宋" w:hint="eastAsia"/>
            <w:lang w:eastAsia="zh-CN"/>
          </w:rPr>
          <w:t>(七)、机械设备安全保障措施</w:t>
        </w:r>
        <w:r>
          <w:tab/>
        </w:r>
        <w:r>
          <w:fldChar w:fldCharType="begin"/>
        </w:r>
        <w:r>
          <w:instrText xml:space="preserve"> PAGEREF _Toc11835 \h </w:instrText>
        </w:r>
        <w:r>
          <w:fldChar w:fldCharType="separate"/>
        </w:r>
        <w:r>
          <w:t>27</w:t>
        </w:r>
        <w:r>
          <w:fldChar w:fldCharType="end"/>
        </w:r>
      </w:hyperlink>
    </w:p>
    <w:p>
      <w:pPr>
        <w:pStyle w:val="TOC1"/>
        <w:tabs>
          <w:tab w:val="right" w:leader="dot" w:pos="8306"/>
        </w:tabs>
      </w:pPr>
      <w:hyperlink w:anchor="_Toc7746" w:history="1">
        <w:r>
          <w:rPr>
            <w:rFonts w:ascii="仿宋" w:eastAsia="仿宋" w:hAnsi="仿宋" w:cs="仿宋" w:hint="eastAsia"/>
            <w:lang w:eastAsia="zh-CN"/>
          </w:rPr>
          <w:t>八、石灰和石膏项目社会影响</w:t>
        </w:r>
        <w:r>
          <w:tab/>
        </w:r>
        <w:r>
          <w:fldChar w:fldCharType="begin"/>
        </w:r>
        <w:r>
          <w:instrText xml:space="preserve"> PAGEREF _Toc7746 \h </w:instrText>
        </w:r>
        <w:r>
          <w:fldChar w:fldCharType="separate"/>
        </w:r>
        <w:r>
          <w:t>28</w:t>
        </w:r>
        <w:r>
          <w:fldChar w:fldCharType="end"/>
        </w:r>
      </w:hyperlink>
    </w:p>
    <w:p>
      <w:pPr>
        <w:pStyle w:val="TOC2"/>
        <w:tabs>
          <w:tab w:val="right" w:leader="dot" w:pos="8306"/>
        </w:tabs>
      </w:pPr>
      <w:hyperlink w:anchor="_Toc9077" w:history="1">
        <w:r>
          <w:rPr>
            <w:rFonts w:ascii="仿宋" w:eastAsia="仿宋" w:hAnsi="仿宋" w:cs="仿宋" w:hint="eastAsia"/>
            <w:lang w:eastAsia="zh-CN"/>
          </w:rPr>
          <w:t>(一)、社会责任与义务</w:t>
        </w:r>
        <w:r>
          <w:tab/>
        </w:r>
        <w:r>
          <w:fldChar w:fldCharType="begin"/>
        </w:r>
        <w:r>
          <w:instrText xml:space="preserve"> PAGEREF _Toc9077 \h </w:instrText>
        </w:r>
        <w:r>
          <w:fldChar w:fldCharType="separate"/>
        </w:r>
        <w:r>
          <w:t>28</w:t>
        </w:r>
        <w:r>
          <w:fldChar w:fldCharType="end"/>
        </w:r>
      </w:hyperlink>
    </w:p>
    <w:p>
      <w:pPr>
        <w:pStyle w:val="TOC2"/>
        <w:tabs>
          <w:tab w:val="right" w:leader="dot" w:pos="8306"/>
        </w:tabs>
      </w:pPr>
      <w:hyperlink w:anchor="_Toc22004" w:history="1">
        <w:r>
          <w:rPr>
            <w:rFonts w:ascii="仿宋" w:eastAsia="仿宋" w:hAnsi="仿宋" w:cs="仿宋" w:hint="eastAsia"/>
            <w:lang w:eastAsia="zh-CN"/>
          </w:rPr>
          <w:t>(二)、社会参与与沟通</w:t>
        </w:r>
        <w:r>
          <w:tab/>
        </w:r>
        <w:r>
          <w:fldChar w:fldCharType="begin"/>
        </w:r>
        <w:r>
          <w:instrText xml:space="preserve"> PAGEREF _Toc22004 \h </w:instrText>
        </w:r>
        <w:r>
          <w:fldChar w:fldCharType="separate"/>
        </w:r>
        <w:r>
          <w:t>29</w:t>
        </w:r>
        <w:r>
          <w:fldChar w:fldCharType="end"/>
        </w:r>
      </w:hyperlink>
    </w:p>
    <w:p>
      <w:pPr>
        <w:pStyle w:val="TOC1"/>
        <w:tabs>
          <w:tab w:val="right" w:leader="dot" w:pos="8306"/>
        </w:tabs>
      </w:pPr>
      <w:hyperlink w:anchor="_Toc29277" w:history="1">
        <w:r>
          <w:rPr>
            <w:rFonts w:ascii="仿宋" w:eastAsia="仿宋" w:hAnsi="仿宋" w:cs="仿宋" w:hint="eastAsia"/>
            <w:lang w:eastAsia="zh-CN"/>
          </w:rPr>
          <w:t>九、石灰和石膏项目创新与研发</w:t>
        </w:r>
        <w:r>
          <w:tab/>
        </w:r>
        <w:r>
          <w:fldChar w:fldCharType="begin"/>
        </w:r>
        <w:r>
          <w:instrText xml:space="preserve"> PAGEREF _Toc29277 \h </w:instrText>
        </w:r>
        <w:r>
          <w:fldChar w:fldCharType="separate"/>
        </w:r>
        <w:r>
          <w:t>30</w:t>
        </w:r>
        <w:r>
          <w:fldChar w:fldCharType="end"/>
        </w:r>
      </w:hyperlink>
    </w:p>
    <w:p>
      <w:pPr>
        <w:pStyle w:val="TOC2"/>
        <w:tabs>
          <w:tab w:val="right" w:leader="dot" w:pos="8306"/>
        </w:tabs>
      </w:pPr>
      <w:hyperlink w:anchor="_Toc21219" w:history="1">
        <w:r>
          <w:rPr>
            <w:rFonts w:ascii="仿宋" w:eastAsia="仿宋" w:hAnsi="仿宋" w:cs="仿宋" w:hint="eastAsia"/>
            <w:lang w:eastAsia="zh-CN"/>
          </w:rPr>
          <w:t>(一)、创新策略与方向</w:t>
        </w:r>
        <w:r>
          <w:tab/>
        </w:r>
        <w:r>
          <w:fldChar w:fldCharType="begin"/>
        </w:r>
        <w:r>
          <w:instrText xml:space="preserve"> PAGEREF _Toc21219 \h </w:instrText>
        </w:r>
        <w:r>
          <w:fldChar w:fldCharType="separate"/>
        </w:r>
        <w:r>
          <w:t>30</w:t>
        </w:r>
        <w:r>
          <w:fldChar w:fldCharType="end"/>
        </w:r>
      </w:hyperlink>
    </w:p>
    <w:p>
      <w:pPr>
        <w:pStyle w:val="TOC2"/>
        <w:tabs>
          <w:tab w:val="right" w:leader="dot" w:pos="8306"/>
        </w:tabs>
      </w:pPr>
      <w:hyperlink w:anchor="_Toc23490" w:history="1">
        <w:r>
          <w:rPr>
            <w:rFonts w:ascii="仿宋" w:eastAsia="仿宋" w:hAnsi="仿宋" w:cs="仿宋" w:hint="eastAsia"/>
            <w:lang w:eastAsia="zh-CN"/>
          </w:rPr>
          <w:t>(二)、研发规划与投入</w:t>
        </w:r>
        <w:r>
          <w:tab/>
        </w:r>
        <w:r>
          <w:fldChar w:fldCharType="begin"/>
        </w:r>
        <w:r>
          <w:instrText xml:space="preserve"> PAGEREF _Toc23490 \h </w:instrText>
        </w:r>
        <w:r>
          <w:fldChar w:fldCharType="separate"/>
        </w:r>
        <w:r>
          <w:t>31</w:t>
        </w:r>
        <w:r>
          <w:fldChar w:fldCharType="end"/>
        </w:r>
      </w:hyperlink>
    </w:p>
    <w:p>
      <w:pPr>
        <w:pStyle w:val="TOC1"/>
        <w:tabs>
          <w:tab w:val="right" w:leader="dot" w:pos="8306"/>
        </w:tabs>
      </w:pPr>
      <w:hyperlink w:anchor="_Toc7871" w:history="1">
        <w:r>
          <w:rPr>
            <w:rFonts w:ascii="仿宋" w:eastAsia="仿宋" w:hAnsi="仿宋" w:cs="仿宋" w:hint="eastAsia"/>
            <w:lang w:eastAsia="zh-CN"/>
          </w:rPr>
          <w:t>十、石灰和石膏项目环境影响分析</w:t>
        </w:r>
        <w:r>
          <w:tab/>
        </w:r>
        <w:r>
          <w:fldChar w:fldCharType="begin"/>
        </w:r>
        <w:r>
          <w:instrText xml:space="preserve"> PAGEREF _Toc7871 \h </w:instrText>
        </w:r>
        <w:r>
          <w:fldChar w:fldCharType="separate"/>
        </w:r>
        <w:r>
          <w:t>33</w:t>
        </w:r>
        <w:r>
          <w:fldChar w:fldCharType="end"/>
        </w:r>
      </w:hyperlink>
    </w:p>
    <w:p>
      <w:pPr>
        <w:pStyle w:val="TOC2"/>
        <w:tabs>
          <w:tab w:val="right" w:leader="dot" w:pos="8306"/>
        </w:tabs>
      </w:pPr>
      <w:hyperlink w:anchor="_Toc26159" w:history="1">
        <w:r>
          <w:rPr>
            <w:rFonts w:ascii="仿宋" w:eastAsia="仿宋" w:hAnsi="仿宋" w:cs="仿宋" w:hint="eastAsia"/>
            <w:lang w:eastAsia="zh-CN"/>
          </w:rPr>
          <w:t>(一)、建设区域环境质量现状</w:t>
        </w:r>
        <w:r>
          <w:tab/>
        </w:r>
        <w:r>
          <w:fldChar w:fldCharType="begin"/>
        </w:r>
        <w:r>
          <w:instrText xml:space="preserve"> PAGEREF _Toc26159 \h </w:instrText>
        </w:r>
        <w:r>
          <w:fldChar w:fldCharType="separate"/>
        </w:r>
        <w:r>
          <w:t>33</w:t>
        </w:r>
        <w:r>
          <w:fldChar w:fldCharType="end"/>
        </w:r>
      </w:hyperlink>
    </w:p>
    <w:p>
      <w:pPr>
        <w:pStyle w:val="TOC2"/>
        <w:tabs>
          <w:tab w:val="right" w:leader="dot" w:pos="8306"/>
        </w:tabs>
      </w:pPr>
      <w:hyperlink w:anchor="_Toc8988" w:history="1">
        <w:r>
          <w:rPr>
            <w:rFonts w:ascii="仿宋" w:eastAsia="仿宋" w:hAnsi="仿宋" w:cs="仿宋" w:hint="eastAsia"/>
            <w:lang w:eastAsia="zh-CN"/>
          </w:rPr>
          <w:t>(二)、建设期环境保护</w:t>
        </w:r>
        <w:r>
          <w:tab/>
        </w:r>
        <w:r>
          <w:fldChar w:fldCharType="begin"/>
        </w:r>
        <w:r>
          <w:instrText xml:space="preserve"> PAGEREF _Toc8988 \h </w:instrText>
        </w:r>
        <w:r>
          <w:fldChar w:fldCharType="separate"/>
        </w:r>
        <w:r>
          <w:t>34</w:t>
        </w:r>
        <w:r>
          <w:fldChar w:fldCharType="end"/>
        </w:r>
      </w:hyperlink>
    </w:p>
    <w:p>
      <w:pPr>
        <w:pStyle w:val="TOC2"/>
        <w:tabs>
          <w:tab w:val="right" w:leader="dot" w:pos="8306"/>
        </w:tabs>
      </w:pPr>
      <w:hyperlink w:anchor="_Toc9550" w:history="1">
        <w:r>
          <w:rPr>
            <w:rFonts w:ascii="仿宋" w:eastAsia="仿宋" w:hAnsi="仿宋" w:cs="仿宋" w:hint="eastAsia"/>
            <w:lang w:eastAsia="zh-CN"/>
          </w:rPr>
          <w:t>(三)、运营期环境保护</w:t>
        </w:r>
        <w:r>
          <w:tab/>
        </w:r>
        <w:r>
          <w:fldChar w:fldCharType="begin"/>
        </w:r>
        <w:r>
          <w:instrText xml:space="preserve"> PAGEREF _Toc9550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84" w:history="1">
        <w:r>
          <w:rPr>
            <w:rFonts w:ascii="仿宋" w:eastAsia="仿宋" w:hAnsi="仿宋" w:cs="仿宋" w:hint="eastAsia"/>
            <w:lang w:eastAsia="zh-CN"/>
          </w:rPr>
          <w:t>(四)、石灰和石膏项目建设对区域经济的影响</w:t>
        </w:r>
        <w:r>
          <w:tab/>
        </w:r>
        <w:r>
          <w:fldChar w:fldCharType="begin"/>
        </w:r>
        <w:r>
          <w:instrText xml:space="preserve"> PAGEREF _Toc23484 \h </w:instrText>
        </w:r>
        <w:r>
          <w:fldChar w:fldCharType="separate"/>
        </w:r>
        <w:r>
          <w:t>37</w:t>
        </w:r>
        <w:r>
          <w:fldChar w:fldCharType="end"/>
        </w:r>
      </w:hyperlink>
    </w:p>
    <w:p>
      <w:pPr>
        <w:pStyle w:val="TOC2"/>
        <w:tabs>
          <w:tab w:val="right" w:leader="dot" w:pos="8306"/>
        </w:tabs>
      </w:pPr>
      <w:hyperlink w:anchor="_Toc2452" w:history="1">
        <w:r>
          <w:rPr>
            <w:rFonts w:ascii="仿宋" w:eastAsia="仿宋" w:hAnsi="仿宋" w:cs="仿宋" w:hint="eastAsia"/>
            <w:lang w:eastAsia="zh-CN"/>
          </w:rPr>
          <w:t>(五)、废弃物处理</w:t>
        </w:r>
        <w:r>
          <w:tab/>
        </w:r>
        <w:r>
          <w:fldChar w:fldCharType="begin"/>
        </w:r>
        <w:r>
          <w:instrText xml:space="preserve"> PAGEREF _Toc2452 \h </w:instrText>
        </w:r>
        <w:r>
          <w:fldChar w:fldCharType="separate"/>
        </w:r>
        <w:r>
          <w:t>39</w:t>
        </w:r>
        <w:r>
          <w:fldChar w:fldCharType="end"/>
        </w:r>
      </w:hyperlink>
    </w:p>
    <w:p>
      <w:pPr>
        <w:pStyle w:val="TOC2"/>
        <w:tabs>
          <w:tab w:val="right" w:leader="dot" w:pos="8306"/>
        </w:tabs>
      </w:pPr>
      <w:hyperlink w:anchor="_Toc13330" w:history="1">
        <w:r>
          <w:rPr>
            <w:rFonts w:ascii="仿宋" w:eastAsia="仿宋" w:hAnsi="仿宋" w:cs="仿宋" w:hint="eastAsia"/>
            <w:lang w:eastAsia="zh-CN"/>
          </w:rPr>
          <w:t>(六)、特殊环境影响分析</w:t>
        </w:r>
        <w:r>
          <w:tab/>
        </w:r>
        <w:r>
          <w:fldChar w:fldCharType="begin"/>
        </w:r>
        <w:r>
          <w:instrText xml:space="preserve"> PAGEREF _Toc13330 \h </w:instrText>
        </w:r>
        <w:r>
          <w:fldChar w:fldCharType="separate"/>
        </w:r>
        <w:r>
          <w:t>40</w:t>
        </w:r>
        <w:r>
          <w:fldChar w:fldCharType="end"/>
        </w:r>
      </w:hyperlink>
    </w:p>
    <w:p>
      <w:pPr>
        <w:pStyle w:val="TOC2"/>
        <w:tabs>
          <w:tab w:val="right" w:leader="dot" w:pos="8306"/>
        </w:tabs>
      </w:pPr>
      <w:hyperlink w:anchor="_Toc25139" w:history="1">
        <w:r>
          <w:rPr>
            <w:rFonts w:ascii="仿宋" w:eastAsia="仿宋" w:hAnsi="仿宋" w:cs="仿宋" w:hint="eastAsia"/>
            <w:lang w:eastAsia="zh-CN"/>
          </w:rPr>
          <w:t>(七)、清洁生产</w:t>
        </w:r>
        <w:r>
          <w:tab/>
        </w:r>
        <w:r>
          <w:fldChar w:fldCharType="begin"/>
        </w:r>
        <w:r>
          <w:instrText xml:space="preserve"> PAGEREF _Toc25139 \h </w:instrText>
        </w:r>
        <w:r>
          <w:fldChar w:fldCharType="separate"/>
        </w:r>
        <w:r>
          <w:t>41</w:t>
        </w:r>
        <w:r>
          <w:fldChar w:fldCharType="end"/>
        </w:r>
      </w:hyperlink>
    </w:p>
    <w:p>
      <w:pPr>
        <w:pStyle w:val="TOC2"/>
        <w:tabs>
          <w:tab w:val="right" w:leader="dot" w:pos="8306"/>
        </w:tabs>
      </w:pPr>
      <w:hyperlink w:anchor="_Toc12781" w:history="1">
        <w:r>
          <w:rPr>
            <w:rFonts w:ascii="仿宋" w:eastAsia="仿宋" w:hAnsi="仿宋" w:cs="仿宋" w:hint="eastAsia"/>
            <w:lang w:eastAsia="zh-CN"/>
          </w:rPr>
          <w:t>(八)、环境保护综合评价</w:t>
        </w:r>
        <w:r>
          <w:tab/>
        </w:r>
        <w:r>
          <w:fldChar w:fldCharType="begin"/>
        </w:r>
        <w:r>
          <w:instrText xml:space="preserve"> PAGEREF _Toc12781 \h </w:instrText>
        </w:r>
        <w:r>
          <w:fldChar w:fldCharType="separate"/>
        </w:r>
        <w:r>
          <w:t>42</w:t>
        </w:r>
        <w:r>
          <w:fldChar w:fldCharType="end"/>
        </w:r>
      </w:hyperlink>
    </w:p>
    <w:p>
      <w:pPr>
        <w:pStyle w:val="TOC1"/>
        <w:tabs>
          <w:tab w:val="right" w:leader="dot" w:pos="8306"/>
        </w:tabs>
      </w:pPr>
      <w:hyperlink w:anchor="_Toc19356" w:history="1">
        <w:r>
          <w:rPr>
            <w:rFonts w:ascii="仿宋" w:eastAsia="仿宋" w:hAnsi="仿宋" w:cs="仿宋" w:hint="eastAsia"/>
            <w:lang w:eastAsia="zh-CN"/>
          </w:rPr>
          <w:t>十一、石灰和石膏项目财务管理</w:t>
        </w:r>
        <w:r>
          <w:tab/>
        </w:r>
        <w:r>
          <w:fldChar w:fldCharType="begin"/>
        </w:r>
        <w:r>
          <w:instrText xml:space="preserve"> PAGEREF _Toc19356 \h </w:instrText>
        </w:r>
        <w:r>
          <w:fldChar w:fldCharType="separate"/>
        </w:r>
        <w:r>
          <w:t>43</w:t>
        </w:r>
        <w:r>
          <w:fldChar w:fldCharType="end"/>
        </w:r>
      </w:hyperlink>
    </w:p>
    <w:p>
      <w:pPr>
        <w:pStyle w:val="TOC2"/>
        <w:tabs>
          <w:tab w:val="right" w:leader="dot" w:pos="8306"/>
        </w:tabs>
      </w:pPr>
      <w:hyperlink w:anchor="_Toc24170" w:history="1">
        <w:r>
          <w:rPr>
            <w:rFonts w:ascii="仿宋" w:eastAsia="仿宋" w:hAnsi="仿宋" w:cs="仿宋" w:hint="eastAsia"/>
            <w:lang w:eastAsia="zh-CN"/>
          </w:rPr>
          <w:t>(一)、资金需求大</w:t>
        </w:r>
        <w:r>
          <w:tab/>
        </w:r>
        <w:r>
          <w:fldChar w:fldCharType="begin"/>
        </w:r>
        <w:r>
          <w:instrText xml:space="preserve"> PAGEREF _Toc24170 \h </w:instrText>
        </w:r>
        <w:r>
          <w:fldChar w:fldCharType="separate"/>
        </w:r>
        <w:r>
          <w:t>43</w:t>
        </w:r>
        <w:r>
          <w:fldChar w:fldCharType="end"/>
        </w:r>
      </w:hyperlink>
    </w:p>
    <w:p>
      <w:pPr>
        <w:pStyle w:val="TOC2"/>
        <w:tabs>
          <w:tab w:val="right" w:leader="dot" w:pos="8306"/>
        </w:tabs>
      </w:pPr>
      <w:hyperlink w:anchor="_Toc22300" w:history="1">
        <w:r>
          <w:rPr>
            <w:rFonts w:ascii="仿宋" w:eastAsia="仿宋" w:hAnsi="仿宋" w:cs="仿宋" w:hint="eastAsia"/>
            <w:lang w:eastAsia="zh-CN"/>
          </w:rPr>
          <w:t>(二)、研发周期长</w:t>
        </w:r>
        <w:r>
          <w:tab/>
        </w:r>
        <w:r>
          <w:fldChar w:fldCharType="begin"/>
        </w:r>
        <w:r>
          <w:instrText xml:space="preserve"> PAGEREF _Toc22300 \h </w:instrText>
        </w:r>
        <w:r>
          <w:fldChar w:fldCharType="separate"/>
        </w:r>
        <w:r>
          <w:t>45</w:t>
        </w:r>
        <w:r>
          <w:fldChar w:fldCharType="end"/>
        </w:r>
      </w:hyperlink>
    </w:p>
    <w:p>
      <w:pPr>
        <w:pStyle w:val="TOC2"/>
        <w:tabs>
          <w:tab w:val="right" w:leader="dot" w:pos="8306"/>
        </w:tabs>
      </w:pPr>
      <w:hyperlink w:anchor="_Toc10150" w:history="1">
        <w:r>
          <w:rPr>
            <w:rFonts w:ascii="仿宋" w:eastAsia="仿宋" w:hAnsi="仿宋" w:cs="仿宋" w:hint="eastAsia"/>
            <w:lang w:eastAsia="zh-CN"/>
          </w:rPr>
          <w:t>(三)、市场风险大</w:t>
        </w:r>
        <w:r>
          <w:tab/>
        </w:r>
        <w:r>
          <w:fldChar w:fldCharType="begin"/>
        </w:r>
        <w:r>
          <w:instrText xml:space="preserve"> PAGEREF _Toc10150 \h </w:instrText>
        </w:r>
        <w:r>
          <w:fldChar w:fldCharType="separate"/>
        </w:r>
        <w:r>
          <w:t>46</w:t>
        </w:r>
        <w:r>
          <w:fldChar w:fldCharType="end"/>
        </w:r>
      </w:hyperlink>
    </w:p>
    <w:p>
      <w:pPr>
        <w:pStyle w:val="TOC2"/>
        <w:tabs>
          <w:tab w:val="right" w:leader="dot" w:pos="8306"/>
        </w:tabs>
      </w:pPr>
      <w:hyperlink w:anchor="_Toc23639" w:history="1">
        <w:r>
          <w:rPr>
            <w:rFonts w:ascii="仿宋" w:eastAsia="仿宋" w:hAnsi="仿宋" w:cs="仿宋" w:hint="eastAsia"/>
            <w:lang w:eastAsia="zh-CN"/>
          </w:rPr>
          <w:t>(四)、利润率高</w:t>
        </w:r>
        <w:r>
          <w:tab/>
        </w:r>
        <w:r>
          <w:fldChar w:fldCharType="begin"/>
        </w:r>
        <w:r>
          <w:instrText xml:space="preserve"> PAGEREF _Toc23639 \h </w:instrText>
        </w:r>
        <w:r>
          <w:fldChar w:fldCharType="separate"/>
        </w:r>
        <w:r>
          <w:t>48</w:t>
        </w:r>
        <w:r>
          <w:fldChar w:fldCharType="end"/>
        </w:r>
      </w:hyperlink>
    </w:p>
    <w:p>
      <w:pPr>
        <w:pStyle w:val="TOC1"/>
        <w:tabs>
          <w:tab w:val="right" w:leader="dot" w:pos="8306"/>
        </w:tabs>
      </w:pPr>
      <w:hyperlink w:anchor="_Toc2244" w:history="1">
        <w:r>
          <w:rPr>
            <w:rFonts w:ascii="仿宋" w:eastAsia="仿宋" w:hAnsi="仿宋" w:cs="仿宋" w:hint="eastAsia"/>
            <w:lang w:eastAsia="zh-CN"/>
          </w:rPr>
          <w:t>十二、石灰和石膏项目技术管理</w:t>
        </w:r>
        <w:r>
          <w:tab/>
        </w:r>
        <w:r>
          <w:fldChar w:fldCharType="begin"/>
        </w:r>
        <w:r>
          <w:instrText xml:space="preserve"> PAGEREF _Toc2244 \h </w:instrText>
        </w:r>
        <w:r>
          <w:fldChar w:fldCharType="separate"/>
        </w:r>
        <w:r>
          <w:t>51</w:t>
        </w:r>
        <w:r>
          <w:fldChar w:fldCharType="end"/>
        </w:r>
      </w:hyperlink>
    </w:p>
    <w:p>
      <w:pPr>
        <w:pStyle w:val="TOC2"/>
        <w:tabs>
          <w:tab w:val="right" w:leader="dot" w:pos="8306"/>
        </w:tabs>
      </w:pPr>
      <w:hyperlink w:anchor="_Toc11186" w:history="1">
        <w:r>
          <w:rPr>
            <w:rFonts w:ascii="仿宋" w:eastAsia="仿宋" w:hAnsi="仿宋" w:cs="仿宋" w:hint="eastAsia"/>
            <w:lang w:eastAsia="zh-CN"/>
          </w:rPr>
          <w:t>(一)、技术方案选用方向</w:t>
        </w:r>
        <w:r>
          <w:tab/>
        </w:r>
        <w:r>
          <w:fldChar w:fldCharType="begin"/>
        </w:r>
        <w:r>
          <w:instrText xml:space="preserve"> PAGEREF _Toc11186 \h </w:instrText>
        </w:r>
        <w:r>
          <w:fldChar w:fldCharType="separate"/>
        </w:r>
        <w:r>
          <w:t>51</w:t>
        </w:r>
        <w:r>
          <w:fldChar w:fldCharType="end"/>
        </w:r>
      </w:hyperlink>
    </w:p>
    <w:p>
      <w:pPr>
        <w:pStyle w:val="TOC2"/>
        <w:tabs>
          <w:tab w:val="right" w:leader="dot" w:pos="8306"/>
        </w:tabs>
      </w:pPr>
      <w:hyperlink w:anchor="_Toc29496" w:history="1">
        <w:r>
          <w:rPr>
            <w:rFonts w:ascii="仿宋" w:eastAsia="仿宋" w:hAnsi="仿宋" w:cs="仿宋" w:hint="eastAsia"/>
            <w:lang w:eastAsia="zh-CN"/>
          </w:rPr>
          <w:t>(二)、工艺技术方案选用原则</w:t>
        </w:r>
        <w:r>
          <w:tab/>
        </w:r>
        <w:r>
          <w:fldChar w:fldCharType="begin"/>
        </w:r>
        <w:r>
          <w:instrText xml:space="preserve"> PAGEREF _Toc29496 \h </w:instrText>
        </w:r>
        <w:r>
          <w:fldChar w:fldCharType="separate"/>
        </w:r>
        <w:r>
          <w:t>52</w:t>
        </w:r>
        <w:r>
          <w:fldChar w:fldCharType="end"/>
        </w:r>
      </w:hyperlink>
    </w:p>
    <w:p>
      <w:pPr>
        <w:pStyle w:val="TOC2"/>
        <w:tabs>
          <w:tab w:val="right" w:leader="dot" w:pos="8306"/>
        </w:tabs>
      </w:pPr>
      <w:hyperlink w:anchor="_Toc20711" w:history="1">
        <w:r>
          <w:rPr>
            <w:rFonts w:ascii="仿宋" w:eastAsia="仿宋" w:hAnsi="仿宋" w:cs="仿宋" w:hint="eastAsia"/>
            <w:lang w:eastAsia="zh-CN"/>
          </w:rPr>
          <w:t>(三)、工艺技术方案要求</w:t>
        </w:r>
        <w:r>
          <w:tab/>
        </w:r>
        <w:r>
          <w:fldChar w:fldCharType="begin"/>
        </w:r>
        <w:r>
          <w:instrText xml:space="preserve"> PAGEREF _Toc20711 \h </w:instrText>
        </w:r>
        <w:r>
          <w:fldChar w:fldCharType="separate"/>
        </w:r>
        <w:r>
          <w:t>55</w:t>
        </w:r>
        <w:r>
          <w:fldChar w:fldCharType="end"/>
        </w:r>
      </w:hyperlink>
    </w:p>
    <w:p>
      <w:pPr>
        <w:pStyle w:val="TOC1"/>
        <w:tabs>
          <w:tab w:val="right" w:leader="dot" w:pos="8306"/>
        </w:tabs>
      </w:pPr>
      <w:hyperlink w:anchor="_Toc2949" w:history="1">
        <w:r>
          <w:rPr>
            <w:rFonts w:ascii="仿宋" w:eastAsia="仿宋" w:hAnsi="仿宋" w:cs="仿宋" w:hint="eastAsia"/>
            <w:lang w:eastAsia="zh-CN"/>
          </w:rPr>
          <w:t>十三、供应链管理</w:t>
        </w:r>
        <w:r>
          <w:tab/>
        </w:r>
        <w:r>
          <w:fldChar w:fldCharType="begin"/>
        </w:r>
        <w:r>
          <w:instrText xml:space="preserve"> PAGEREF _Toc2949 \h </w:instrText>
        </w:r>
        <w:r>
          <w:fldChar w:fldCharType="separate"/>
        </w:r>
        <w:r>
          <w:t>57</w:t>
        </w:r>
        <w:r>
          <w:fldChar w:fldCharType="end"/>
        </w:r>
      </w:hyperlink>
    </w:p>
    <w:p>
      <w:pPr>
        <w:pStyle w:val="TOC2"/>
        <w:tabs>
          <w:tab w:val="right" w:leader="dot" w:pos="8306"/>
        </w:tabs>
      </w:pPr>
      <w:hyperlink w:anchor="_Toc20311" w:history="1">
        <w:r>
          <w:rPr>
            <w:rFonts w:ascii="仿宋" w:eastAsia="仿宋" w:hAnsi="仿宋" w:cs="仿宋" w:hint="eastAsia"/>
            <w:lang w:eastAsia="zh-CN"/>
          </w:rPr>
          <w:t>(一)、供应链战略规划</w:t>
        </w:r>
        <w:r>
          <w:tab/>
        </w:r>
        <w:r>
          <w:fldChar w:fldCharType="begin"/>
        </w:r>
        <w:r>
          <w:instrText xml:space="preserve"> PAGEREF _Toc20311 \h </w:instrText>
        </w:r>
        <w:r>
          <w:fldChar w:fldCharType="separate"/>
        </w:r>
        <w:r>
          <w:t>57</w:t>
        </w:r>
        <w:r>
          <w:fldChar w:fldCharType="end"/>
        </w:r>
      </w:hyperlink>
    </w:p>
    <w:p>
      <w:pPr>
        <w:pStyle w:val="TOC2"/>
        <w:tabs>
          <w:tab w:val="right" w:leader="dot" w:pos="8306"/>
        </w:tabs>
      </w:pPr>
      <w:hyperlink w:anchor="_Toc7373" w:history="1">
        <w:r>
          <w:rPr>
            <w:rFonts w:ascii="仿宋" w:eastAsia="仿宋" w:hAnsi="仿宋" w:cs="仿宋" w:hint="eastAsia"/>
            <w:lang w:eastAsia="zh-CN"/>
          </w:rPr>
          <w:t>(二)、供应商选择与合作</w:t>
        </w:r>
        <w:r>
          <w:tab/>
        </w:r>
        <w:r>
          <w:fldChar w:fldCharType="begin"/>
        </w:r>
        <w:r>
          <w:instrText xml:space="preserve"> PAGEREF _Toc7373 \h </w:instrText>
        </w:r>
        <w:r>
          <w:fldChar w:fldCharType="separate"/>
        </w:r>
        <w:r>
          <w:t>58</w:t>
        </w:r>
        <w:r>
          <w:fldChar w:fldCharType="end"/>
        </w:r>
      </w:hyperlink>
    </w:p>
    <w:p>
      <w:pPr>
        <w:pStyle w:val="TOC2"/>
        <w:tabs>
          <w:tab w:val="right" w:leader="dot" w:pos="8306"/>
        </w:tabs>
      </w:pPr>
      <w:hyperlink w:anchor="_Toc19929" w:history="1">
        <w:r>
          <w:rPr>
            <w:rFonts w:ascii="仿宋" w:eastAsia="仿宋" w:hAnsi="仿宋" w:cs="仿宋" w:hint="eastAsia"/>
            <w:lang w:eastAsia="zh-CN"/>
          </w:rPr>
          <w:t>(三)、物流与库存管理</w:t>
        </w:r>
        <w:r>
          <w:tab/>
        </w:r>
        <w:r>
          <w:fldChar w:fldCharType="begin"/>
        </w:r>
        <w:r>
          <w:instrText xml:space="preserve"> PAGEREF _Toc19929 \h </w:instrText>
        </w:r>
        <w:r>
          <w:fldChar w:fldCharType="separate"/>
        </w:r>
        <w:r>
          <w:t>60</w:t>
        </w:r>
        <w:r>
          <w:fldChar w:fldCharType="end"/>
        </w:r>
      </w:hyperlink>
    </w:p>
    <w:p>
      <w:pPr>
        <w:pStyle w:val="TOC1"/>
        <w:tabs>
          <w:tab w:val="right" w:leader="dot" w:pos="8306"/>
        </w:tabs>
      </w:pPr>
      <w:hyperlink w:anchor="_Toc474" w:history="1">
        <w:r>
          <w:rPr>
            <w:rFonts w:ascii="仿宋" w:eastAsia="仿宋" w:hAnsi="仿宋" w:cs="仿宋" w:hint="eastAsia"/>
            <w:lang w:eastAsia="zh-CN"/>
          </w:rPr>
          <w:t>十四、石灰和石膏项目实施时间节点</w:t>
        </w:r>
        <w:r>
          <w:tab/>
        </w:r>
        <w:r>
          <w:fldChar w:fldCharType="begin"/>
        </w:r>
        <w:r>
          <w:instrText xml:space="preserve"> PAGEREF _Toc474 \h </w:instrText>
        </w:r>
        <w:r>
          <w:fldChar w:fldCharType="separate"/>
        </w:r>
        <w:r>
          <w:t>61</w:t>
        </w:r>
        <w:r>
          <w:fldChar w:fldCharType="end"/>
        </w:r>
      </w:hyperlink>
    </w:p>
    <w:p>
      <w:pPr>
        <w:pStyle w:val="TOC2"/>
        <w:tabs>
          <w:tab w:val="right" w:leader="dot" w:pos="8306"/>
        </w:tabs>
      </w:pPr>
      <w:hyperlink w:anchor="_Toc5655" w:history="1">
        <w:r>
          <w:rPr>
            <w:rFonts w:ascii="仿宋" w:eastAsia="仿宋" w:hAnsi="仿宋" w:cs="仿宋" w:hint="eastAsia"/>
            <w:lang w:eastAsia="zh-CN"/>
          </w:rPr>
          <w:t>(一)、石灰和石膏项目启动阶段时间节点</w:t>
        </w:r>
        <w:r>
          <w:tab/>
        </w:r>
        <w:r>
          <w:fldChar w:fldCharType="begin"/>
        </w:r>
        <w:r>
          <w:instrText xml:space="preserve"> PAGEREF _Toc5655 \h </w:instrText>
        </w:r>
        <w:r>
          <w:fldChar w:fldCharType="separate"/>
        </w:r>
        <w:r>
          <w:t>61</w:t>
        </w:r>
        <w:r>
          <w:fldChar w:fldCharType="end"/>
        </w:r>
      </w:hyperlink>
    </w:p>
    <w:p>
      <w:pPr>
        <w:pStyle w:val="TOC2"/>
        <w:tabs>
          <w:tab w:val="right" w:leader="dot" w:pos="8306"/>
        </w:tabs>
      </w:pPr>
      <w:hyperlink w:anchor="_Toc30611" w:history="1">
        <w:r>
          <w:rPr>
            <w:rFonts w:ascii="仿宋" w:eastAsia="仿宋" w:hAnsi="仿宋" w:cs="仿宋" w:hint="eastAsia"/>
            <w:lang w:eastAsia="zh-CN"/>
          </w:rPr>
          <w:t>(二)、石灰和石膏项目执行阶段时间节点</w:t>
        </w:r>
        <w:r>
          <w:tab/>
        </w:r>
        <w:r>
          <w:fldChar w:fldCharType="begin"/>
        </w:r>
        <w:r>
          <w:instrText xml:space="preserve"> PAGEREF _Toc30611 \h </w:instrText>
        </w:r>
        <w:r>
          <w:fldChar w:fldCharType="separate"/>
        </w:r>
        <w:r>
          <w:t>62</w:t>
        </w:r>
        <w:r>
          <w:fldChar w:fldCharType="end"/>
        </w:r>
      </w:hyperlink>
    </w:p>
    <w:p>
      <w:pPr>
        <w:pStyle w:val="TOC2"/>
        <w:tabs>
          <w:tab w:val="right" w:leader="dot" w:pos="8306"/>
        </w:tabs>
      </w:pPr>
      <w:hyperlink w:anchor="_Toc11190" w:history="1">
        <w:r>
          <w:rPr>
            <w:rFonts w:ascii="仿宋" w:eastAsia="仿宋" w:hAnsi="仿宋" w:cs="仿宋" w:hint="eastAsia"/>
            <w:lang w:eastAsia="zh-CN"/>
          </w:rPr>
          <w:t>(三)、石灰和石膏项目完成阶段时间节点</w:t>
        </w:r>
        <w:r>
          <w:tab/>
        </w:r>
        <w:r>
          <w:fldChar w:fldCharType="begin"/>
        </w:r>
        <w:r>
          <w:instrText xml:space="preserve"> PAGEREF _Toc11190 \h </w:instrText>
        </w:r>
        <w:r>
          <w:fldChar w:fldCharType="separate"/>
        </w:r>
        <w:r>
          <w:t>63</w:t>
        </w:r>
        <w:r>
          <w:fldChar w:fldCharType="end"/>
        </w:r>
      </w:hyperlink>
    </w:p>
    <w:p>
      <w:pPr>
        <w:pStyle w:val="TOC1"/>
        <w:tabs>
          <w:tab w:val="right" w:leader="dot" w:pos="8306"/>
        </w:tabs>
      </w:pPr>
      <w:hyperlink w:anchor="_Toc11258" w:history="1">
        <w:r>
          <w:rPr>
            <w:rFonts w:ascii="仿宋" w:eastAsia="仿宋" w:hAnsi="仿宋" w:cs="仿宋" w:hint="eastAsia"/>
            <w:lang w:eastAsia="zh-CN"/>
          </w:rPr>
          <w:t>十五、营销与推广策略</w:t>
        </w:r>
        <w:r>
          <w:tab/>
        </w:r>
        <w:r>
          <w:fldChar w:fldCharType="begin"/>
        </w:r>
        <w:r>
          <w:instrText xml:space="preserve"> PAGEREF _Toc11258 \h </w:instrText>
        </w:r>
        <w:r>
          <w:fldChar w:fldCharType="separate"/>
        </w:r>
        <w:r>
          <w:t>64</w:t>
        </w:r>
        <w:r>
          <w:fldChar w:fldCharType="end"/>
        </w:r>
      </w:hyperlink>
    </w:p>
    <w:p>
      <w:pPr>
        <w:pStyle w:val="TOC2"/>
        <w:tabs>
          <w:tab w:val="right" w:leader="dot" w:pos="8306"/>
        </w:tabs>
      </w:pPr>
      <w:hyperlink w:anchor="_Toc8667" w:history="1">
        <w:r>
          <w:rPr>
            <w:rFonts w:ascii="仿宋" w:eastAsia="仿宋" w:hAnsi="仿宋" w:cs="仿宋" w:hint="eastAsia"/>
            <w:lang w:eastAsia="zh-CN"/>
          </w:rPr>
          <w:t>(一)、产品/服务定位与特点</w:t>
        </w:r>
        <w:r>
          <w:tab/>
        </w:r>
        <w:r>
          <w:fldChar w:fldCharType="begin"/>
        </w:r>
        <w:r>
          <w:instrText xml:space="preserve"> PAGEREF _Toc8667 \h </w:instrText>
        </w:r>
        <w:r>
          <w:fldChar w:fldCharType="separate"/>
        </w:r>
        <w:r>
          <w:t>64</w:t>
        </w:r>
        <w:r>
          <w:fldChar w:fldCharType="end"/>
        </w:r>
      </w:hyperlink>
    </w:p>
    <w:p>
      <w:pPr>
        <w:pStyle w:val="TOC2"/>
        <w:tabs>
          <w:tab w:val="right" w:leader="dot" w:pos="8306"/>
        </w:tabs>
      </w:pPr>
      <w:hyperlink w:anchor="_Toc13853" w:history="1">
        <w:r>
          <w:rPr>
            <w:rFonts w:ascii="仿宋" w:eastAsia="仿宋" w:hAnsi="仿宋" w:cs="仿宋" w:hint="eastAsia"/>
            <w:lang w:eastAsia="zh-CN"/>
          </w:rPr>
          <w:t>(二)、市场定位与竞争分析</w:t>
        </w:r>
        <w:r>
          <w:tab/>
        </w:r>
        <w:r>
          <w:fldChar w:fldCharType="begin"/>
        </w:r>
        <w:r>
          <w:instrText xml:space="preserve"> PAGEREF _Toc13853 \h </w:instrText>
        </w:r>
        <w:r>
          <w:fldChar w:fldCharType="separate"/>
        </w:r>
        <w:r>
          <w:t>65</w:t>
        </w:r>
        <w:r>
          <w:fldChar w:fldCharType="end"/>
        </w:r>
      </w:hyperlink>
    </w:p>
    <w:p>
      <w:pPr>
        <w:pStyle w:val="TOC2"/>
        <w:tabs>
          <w:tab w:val="right" w:leader="dot" w:pos="8306"/>
        </w:tabs>
      </w:pPr>
      <w:hyperlink w:anchor="_Toc18900" w:history="1">
        <w:r>
          <w:rPr>
            <w:rFonts w:ascii="仿宋" w:eastAsia="仿宋" w:hAnsi="仿宋" w:cs="仿宋" w:hint="eastAsia"/>
            <w:lang w:eastAsia="zh-CN"/>
          </w:rPr>
          <w:t>(三)、营销渠道与策略</w:t>
        </w:r>
        <w:r>
          <w:tab/>
        </w:r>
        <w:r>
          <w:fldChar w:fldCharType="begin"/>
        </w:r>
        <w:r>
          <w:instrText xml:space="preserve"> PAGEREF _Toc18900 \h </w:instrText>
        </w:r>
        <w:r>
          <w:fldChar w:fldCharType="separate"/>
        </w:r>
        <w:r>
          <w:t>67</w:t>
        </w:r>
        <w:r>
          <w:fldChar w:fldCharType="end"/>
        </w:r>
      </w:hyperlink>
    </w:p>
    <w:p>
      <w:pPr>
        <w:pStyle w:val="TOC2"/>
        <w:tabs>
          <w:tab w:val="right" w:leader="dot" w:pos="8306"/>
        </w:tabs>
      </w:pPr>
      <w:hyperlink w:anchor="_Toc18091" w:history="1">
        <w:r>
          <w:rPr>
            <w:rFonts w:ascii="仿宋" w:eastAsia="仿宋" w:hAnsi="仿宋" w:cs="仿宋" w:hint="eastAsia"/>
            <w:lang w:eastAsia="zh-CN"/>
          </w:rPr>
          <w:t>(四)、推广与宣传活动</w:t>
        </w:r>
        <w:r>
          <w:tab/>
        </w:r>
        <w:r>
          <w:fldChar w:fldCharType="begin"/>
        </w:r>
        <w:r>
          <w:instrText xml:space="preserve"> PAGEREF _Toc18091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950"/>
      <w:r>
        <w:rPr>
          <w:rFonts w:ascii="仿宋" w:eastAsia="仿宋" w:hAnsi="仿宋" w:cs="仿宋" w:hint="eastAsia"/>
          <w:lang w:eastAsia="zh-CN"/>
        </w:rPr>
        <w:t>(一)、石灰和石膏行业分析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行业一直以来都是市场的关注焦点。行业内的发展趋势、竞争态势以及潜在机会都对石灰和石膏项目的推进产生深远的影响。通过深入研究行业的整体概貌，我们将更好地理解行业的核心特征，为石灰和石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行业，技术一直是推动创新和发展的关键因素。我们将对当前技术趋势进行详尽分析，包括但不限于人工智能、大数据应用、先进制造技术等。这有助于石灰和石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灰和石膏项目成功的基础。我们将对主要竞争对手进行深入研究，包括其市场份额、产品特点、市场定位等。通过全面了解竞争对手的优势和劣势，石灰和石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679"/>
      <w:r>
        <w:rPr>
          <w:rFonts w:ascii="仿宋" w:eastAsia="仿宋" w:hAnsi="仿宋" w:cs="仿宋" w:hint="eastAsia"/>
          <w:sz w:val="28"/>
          <w:lang w:eastAsia="zh-CN"/>
        </w:rPr>
        <w:t>(二)、石灰和石膏市场分析预测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灰和石膏市场未来的增长趋势。这包括市场的整体规模、各细分领域的发展趋势等。石灰和石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灰和石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石灰和石膏项目实施过程中需要充分考虑的因素。我们将对市场风险进行全面评估，包括但不限于政策法规风险、市场竞争风险、技术变革风险等。通过对潜在风险的深入分析，石灰和石膏项目可以制定相应的风险缓解策略，降低不确定性对石灰和石膏项目的影响。</w:t>
      </w:r>
    </w:p>
    <w:p>
      <w:pPr>
        <w:pStyle w:val="Heading1"/>
        <w:ind w:firstLine="560" w:firstLineChars="200"/>
        <w:rPr>
          <w:rFonts w:ascii="仿宋" w:eastAsia="仿宋" w:hAnsi="仿宋" w:cs="仿宋" w:hint="eastAsia"/>
          <w:sz w:val="28"/>
          <w:lang w:eastAsia="zh-CN"/>
        </w:rPr>
      </w:pPr>
      <w:bookmarkStart w:id="5" w:name="_Toc23017"/>
      <w:r>
        <w:rPr>
          <w:rFonts w:ascii="仿宋" w:eastAsia="仿宋" w:hAnsi="仿宋" w:cs="仿宋" w:hint="eastAsia"/>
          <w:sz w:val="28"/>
          <w:lang w:eastAsia="zh-CN"/>
        </w:rPr>
        <w:t>二、石灰和石膏项目危机管理</w:t>
      </w:r>
      <w:bookmarkEnd w:id="5"/>
    </w:p>
    <w:p>
      <w:pPr>
        <w:pStyle w:val="Heading2"/>
        <w:rPr>
          <w:rFonts w:ascii="仿宋" w:eastAsia="仿宋" w:hAnsi="仿宋" w:cs="仿宋" w:hint="eastAsia"/>
          <w:lang w:eastAsia="zh-CN"/>
        </w:rPr>
      </w:pPr>
      <w:bookmarkStart w:id="6" w:name="_Toc166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危机管理中，危机预警与识别是确保石灰和石膏项目稳健运行的核心步骤。通过建立全面的监测机制，石灰和石膏项目团队旨在及时发现和理解潜在的风险和危机因素，以便采取及时的预防和应对措施，确保石灰和石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首先，通过深入的风险评估，石灰和石膏项目团队全面分析了整个石灰和石膏项目和各个阶段可能存在的威胁。这包括准确评估每个潜在风险的发生概率和可能影响的程度，为后续危机预警提供了有力支持。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灰和石膏项目团队着重于明确定义石灰和石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灰和石膏项目进展的持续监控，团队能够及时发现潜在问题并作出迅速反应。石灰和石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在这一阶段，团队的专业素养和反应速度将发挥至关重要的作用，以确保潜在危机能够在初期得到有效的处理，最大程度地减轻负面影响。通过危机预警与识别，石灰和石膏项目得以更有序、可控地推进。</w:t>
      </w:r>
    </w:p>
    <w:p>
      <w:pPr>
        <w:pStyle w:val="Heading2"/>
        <w:ind w:firstLine="560" w:firstLineChars="200"/>
        <w:rPr>
          <w:rFonts w:ascii="仿宋" w:eastAsia="仿宋" w:hAnsi="仿宋" w:cs="仿宋" w:hint="eastAsia"/>
          <w:sz w:val="28"/>
          <w:lang w:eastAsia="zh-CN"/>
        </w:rPr>
      </w:pPr>
      <w:bookmarkStart w:id="7" w:name="_Toc3273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在危机发生时，石灰和石膏项目团队立即行动，成立了应急小组。该小组的任务是迅速制定并实施紧急应对措施，以最小化潜在损失。以下是采取的主要措施：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暂停石灰和石膏项目进度：为遏制危机蔓延，石灰和石膏项目暂时停止进行，以便全面评估当前状况。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资源重新分配：重新评估石灰和石膏项目资源的分配，确保最大限度地减小损失。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实时沟通：与关键利益相关者建立实时沟通机制，向他们传递石灰和石膏项目危机的实际状况，保障石灰和石膏项目核心利益。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在紧急应对的同时，石灰和石膏项目团队强调了团队协作和有效沟通的重要性。以下是团队协作的关键举措：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信息共享机制：建立了信息共享平台，确保团队成员能够及时获取石灰和石膏项目危机的实时信息。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领导者沟通：石灰和石膏项目领导者通过定期会议和即时沟通工具，指导团队应对危机，保持团队稳定运行。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随着危机得到初步控制，石灰和石膏项目团队转向制定恢复计划，以确保石灰和石膏项目能够从中迅速恢复。主要恢复计划包括：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修复受损的进度计划：重新评估石灰和石膏项目进度，制定修复计划，确保石灰和石膏项目尽快回归正常进程。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重新调整资源分配：优化资源分配，确保石灰和石膏项目在有限资源下高效运转。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风险管理机制加强：对石灰和石膏项目风险进行全面评估，制定更强化的风险管理策略，以预防未来可能的危机。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389"/>
      <w:r>
        <w:rPr>
          <w:rFonts w:ascii="仿宋" w:eastAsia="仿宋" w:hAnsi="仿宋" w:cs="仿宋" w:hint="eastAsia"/>
          <w:sz w:val="28"/>
          <w:lang w:eastAsia="zh-CN"/>
        </w:rPr>
        <w:t>三、石灰和石膏项目可持续发展</w:t>
      </w:r>
      <w:bookmarkEnd w:id="8"/>
    </w:p>
    <w:p>
      <w:pPr>
        <w:pStyle w:val="Heading2"/>
        <w:rPr>
          <w:rFonts w:ascii="仿宋" w:eastAsia="仿宋" w:hAnsi="仿宋" w:cs="仿宋" w:hint="eastAsia"/>
          <w:lang w:eastAsia="zh-CN"/>
        </w:rPr>
      </w:pPr>
      <w:bookmarkStart w:id="9" w:name="_Toc854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中，石灰和石膏项目团队着眼于未来，明确了可持续发展的战略方向。制定的具体可持续发展目标包括降低资源使用、采用环保技术、最大化社会效益等。这一步骤不仅有助于石灰和石膏项目在环保和社会责任方面达到最高标准，也为未来提供了明确的指引，确保石灰和石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可持续实践的融入石灰和石膏项目管理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灰和石膏项目管理周期。从石灰和石膏项目规划开始，石灰和石膏项目团队就考虑了环境和社会的因素。在执行阶段，石灰和石膏项目团队积极推动绿色技术的应用，优化资源利用。此外，关注员工的社会责任，通过培训和沟通活动提高员工对可持续发展的认知，使他们能够在日常工作中践行可持续实践。这些举措不仅为石灰和石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61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扎根于石灰和石膏项目的可持续发展理念，我们深信环保与社会责任是石灰和石膏项目成功的关键支柱。在石灰和石膏项目的每一步，我们都致力于通过创新和实践，履行对环境和社会的坚定责任。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团队通过引入先进的环保技术、建立高效的废物处理系统以及推动能源节约措施，积极履行环保责任。定期的环保监测和评估确保石灰和石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不仅致力于自身可持续发展，还注重对社会的回馈。通过支持社区石灰和石膏项目、参与慈善事业、提供培训机会等方式，石灰和石膏项目积极履行社会责任。与当地社区建立积极互动，关注员工的工作与生活平衡，以及员工的身心健康，是石灰和石膏项目在社会责任层面的关键举措。这样的实践不仅增强了石灰和石膏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1015"/>
      <w:r>
        <w:rPr>
          <w:rFonts w:ascii="仿宋" w:eastAsia="仿宋" w:hAnsi="仿宋" w:cs="仿宋" w:hint="eastAsia"/>
          <w:sz w:val="28"/>
          <w:lang w:eastAsia="zh-CN"/>
        </w:rPr>
        <w:t>四、石灰和石膏项目绩效评估</w:t>
      </w:r>
      <w:bookmarkEnd w:id="11"/>
    </w:p>
    <w:p>
      <w:pPr>
        <w:pStyle w:val="Heading2"/>
        <w:rPr>
          <w:rFonts w:ascii="仿宋" w:eastAsia="仿宋" w:hAnsi="仿宋" w:cs="仿宋" w:hint="eastAsia"/>
          <w:lang w:eastAsia="zh-CN"/>
        </w:rPr>
      </w:pPr>
      <w:bookmarkStart w:id="12" w:name="_Toc559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中，我们设计了一套全面的绩效评估指标，以确保石灰和石膏项目的可控和成功交付。这些指标跨足石灰和石膏项目目标、成本、进度和质量等多个维度，为我们提供了全面洞察石灰和石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目标达成率是我们关注的首要指标。我们设定了明确的目标，并通过定期监测和评估，迅速发现并应对潜在的目标偏差。这为石灰和石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成本绩效是另一个核心关注点。通过实际成本与预算成本的对比分析，我们深入了解成本差异的原因，及时调整资源分配，保持石灰和石膏项目在经济效益方面的合理水平。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进度作为关键的绩效指标之一，得到了精心的关注。我们制定了详细的石灰和石膏项目进度计划，并设立了进度符合度指标，确保实际进度与计划进度保持一致。这使我们能够快速发现和解决潜在的进度问题，保持石灰和石膏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灰和石膏项目绩效的不可或缺的一环。我们引入了一系列的质量标准和客户满意度指标，以确保石灰和石膏项目交付的成果在质量上达到或超越预期水平。通过持续监测这些指标，我们努力提升石灰和石膏项目整体质量水平，为石灰和石膏项目的成功交付提供有力保障。通过这些科学且全面的绩效评估，我们能够更好地引导石灰和石膏项目的持续改进，确保石灰和石膏项目目标的顺利达成。</w:t>
      </w:r>
    </w:p>
    <w:p>
      <w:pPr>
        <w:pStyle w:val="Heading2"/>
        <w:ind w:firstLine="560" w:firstLineChars="200"/>
        <w:rPr>
          <w:rFonts w:ascii="仿宋" w:eastAsia="仿宋" w:hAnsi="仿宋" w:cs="仿宋" w:hint="eastAsia"/>
          <w:sz w:val="28"/>
          <w:lang w:eastAsia="zh-CN"/>
        </w:rPr>
      </w:pPr>
      <w:bookmarkStart w:id="13" w:name="_Toc443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绩效评估是石灰和石膏项目中的关键环节，为确保石灰和石膏项目达到预期目标，我们采用了多层次、多维度的绩效评估方法。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灰和石膏项目的战略目标对齐，确保每个决策和行动都与石灰和石膏项目整体目标保持一致。团队会定期召开战略对齐会议，审视当前工作与石灰和石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灰和石膏项目进度、质量、成本和风险等方面。这些指标通过数据收集和分析，为石灰和石膏项目管理团队提供了客观的评估依据。例如，我们通过石灰和石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绩效评估不仅仅停留在石灰和石膏项目内部，还考虑了石灰和石膏项目对外部环境的影响。我们定期进行干系人满意度调查，以了解各利益相关方对石灰和石膏项目的期望和满意度，并及时做出调整。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这种多层次、多角度的绩效评估方法，使得我们能够全面了解石灰和石膏项目的运行状态，及时做出调整，确保石灰和石膏项目在不断变化的环境中保持稳健前行。</w:t>
      </w:r>
    </w:p>
    <w:p>
      <w:pPr>
        <w:pStyle w:val="Heading2"/>
        <w:ind w:firstLine="560" w:firstLineChars="200"/>
        <w:rPr>
          <w:rFonts w:ascii="仿宋" w:eastAsia="仿宋" w:hAnsi="仿宋" w:cs="仿宋" w:hint="eastAsia"/>
          <w:sz w:val="28"/>
          <w:lang w:eastAsia="zh-CN"/>
        </w:rPr>
      </w:pPr>
      <w:bookmarkStart w:id="14" w:name="_Toc2996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为了确保石灰和石膏项目的有效管理和不断优化，我们采用了精心设计的绩效评估周期。这个周期旨在实现灵活、实时和全面的评估，以适应石灰和石膏项目执行中的各种挑战。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灰和石膏项目的不同需求，分为短期、中期和长期。短期评估关注每个迭代或工作周期，以及时发现和解决当前任务中的问题。中期评估涵盖几个迭代，深入了解整体石灰和石膏项目的趋势和性能。长期评估则着眼于整个石灰和石膏项目阶段，确保石灰和石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灰和石膏项目管理工具和协作平台，团队成员能够随时更新和分享石灰和石膏项目数据。这种实时性的反馈机制使我们能够及时察觉潜在问题，快速调整，保持石灰和石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灰和石膏项目的决策制定密不可分。每个周期的石灰和石膏项目回顾会议成为集体总结经验、识别问题深层次原因并找到创新解决方案的平台。这种定期的反思与调整机制使石灰和石膏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869"/>
      <w:r>
        <w:rPr>
          <w:rFonts w:ascii="仿宋" w:eastAsia="仿宋" w:hAnsi="仿宋" w:cs="仿宋" w:hint="eastAsia"/>
          <w:sz w:val="28"/>
          <w:lang w:eastAsia="zh-CN"/>
        </w:rPr>
        <w:t>五、石灰和石膏项目建设背景及必要性分析</w:t>
      </w:r>
      <w:bookmarkEnd w:id="15"/>
    </w:p>
    <w:p>
      <w:pPr>
        <w:pStyle w:val="Heading2"/>
        <w:rPr>
          <w:rFonts w:ascii="仿宋" w:eastAsia="仿宋" w:hAnsi="仿宋" w:cs="仿宋" w:hint="eastAsia"/>
          <w:lang w:eastAsia="zh-CN"/>
        </w:rPr>
      </w:pPr>
      <w:bookmarkStart w:id="16" w:name="_Toc7825"/>
      <w:r>
        <w:rPr>
          <w:rFonts w:ascii="仿宋" w:eastAsia="仿宋" w:hAnsi="仿宋" w:cs="仿宋" w:hint="eastAsia"/>
          <w:lang w:eastAsia="zh-CN"/>
        </w:rPr>
        <w:t>(一)、石灰和石膏项目背景分析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和石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和石膏项目在这个潮流中的定位。同时，我们将关注行业内涌现的新兴机遇，以便石灰和石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石灰和石膏项目提供了强大的发展动力。我们将聚焦于行业内最新的技术发展趋势，包括但不限于人工智能、大数据分析、物联网等领域。通过深度的技术研究，我们将确保石灰和石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和石膏项目发展的源泉。我们将投入更多的精力对市场需求进行深入剖析，超越表面的需求，深入挖掘潜在的市场痛点和机遇。通过对市场需求的细致了解，石灰和石膏项目将更有针对性地设计解决方案，满足市场的多样化需求，从而更好地促进石灰和石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和石膏项目战略至关重要。我们将对竞争态势进行更为深入的分析，包括但不限于市场份额、产品特点、客户满意度等多个维度。通过深度的竞争分析，石灰和石膏项目将能够更准确地把握市场脉搏，制定具有竞争力的石灰和石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灰和石膏项目的发展具有直接的影响。我们将进行更为全面的法规和政策分析，了解行业发展中的潜在法律风险和合规挑战。通过充分了解和遵守相关法规，石灰和石膏项目将确保在法律框架内合法合规运营，为石灰和石膏项目的稳健发展提供有力支持。</w:t>
      </w:r>
    </w:p>
    <w:p>
      <w:pPr>
        <w:pStyle w:val="Heading2"/>
        <w:ind w:firstLine="560" w:firstLineChars="200"/>
        <w:rPr>
          <w:rFonts w:ascii="仿宋" w:eastAsia="仿宋" w:hAnsi="仿宋" w:cs="仿宋" w:hint="eastAsia"/>
          <w:sz w:val="28"/>
          <w:lang w:eastAsia="zh-CN"/>
        </w:rPr>
      </w:pPr>
      <w:bookmarkStart w:id="17" w:name="_Toc27067"/>
      <w:r>
        <w:rPr>
          <w:rFonts w:ascii="仿宋" w:eastAsia="仿宋" w:hAnsi="仿宋" w:cs="仿宋" w:hint="eastAsia"/>
          <w:sz w:val="28"/>
          <w:lang w:eastAsia="zh-CN"/>
        </w:rPr>
        <w:t>(二)、石灰和石膏项目建设必要性分析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的迫切性源于对行业发展趋势的深刻洞察。我们正处于一个行业变革的时代，科技创新、数字化转型成为企业发展的关键动力。石灰和石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不仅仅是为了跟上潮流，更是为了通过技术创新推动企业的持续发展。通过引入先进的技术和解决方案，石灰和石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和石膏项目的建设成为必然选择，通过提高产品质量、拓展服务领域，从而在竞争中获得更多的机会。石灰和石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和石膏项目建设的必要性体现在对客户需求更精准的满足。通过石灰和石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的背后是对企业持续创新的追求。只有通过不断创新，企业才能在竞争中立于不败之地。石灰和石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358"/>
      <w:r>
        <w:rPr>
          <w:rFonts w:ascii="仿宋" w:eastAsia="仿宋" w:hAnsi="仿宋" w:cs="仿宋" w:hint="eastAsia"/>
          <w:sz w:val="28"/>
          <w:lang w:eastAsia="zh-CN"/>
        </w:rPr>
        <w:t>六、石灰和石膏项目选址可行性分析</w:t>
      </w:r>
      <w:bookmarkEnd w:id="18"/>
    </w:p>
    <w:p>
      <w:pPr>
        <w:pStyle w:val="Heading2"/>
        <w:rPr>
          <w:rFonts w:ascii="仿宋" w:eastAsia="仿宋" w:hAnsi="仿宋" w:cs="仿宋" w:hint="eastAsia"/>
          <w:lang w:eastAsia="zh-CN"/>
        </w:rPr>
      </w:pPr>
      <w:bookmarkStart w:id="19" w:name="_Toc15697"/>
      <w:r>
        <w:rPr>
          <w:rFonts w:ascii="仿宋" w:eastAsia="仿宋" w:hAnsi="仿宋" w:cs="仿宋" w:hint="eastAsia"/>
          <w:lang w:eastAsia="zh-CN"/>
        </w:rPr>
        <w:t>(一)、石灰和石膏项目选址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该石灰和石膏项目选址位于XX省XX市XX区XXX街道</w:t>
      </w:r>
    </w:p>
    <w:p>
      <w:pPr>
        <w:pStyle w:val="Heading2"/>
        <w:ind w:firstLine="560" w:firstLineChars="200"/>
        <w:rPr>
          <w:rFonts w:ascii="仿宋" w:eastAsia="仿宋" w:hAnsi="仿宋" w:cs="仿宋" w:hint="eastAsia"/>
          <w:sz w:val="28"/>
          <w:lang w:eastAsia="zh-CN"/>
        </w:rPr>
      </w:pPr>
      <w:bookmarkStart w:id="20" w:name="_Toc3194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石灰和石膏项目的征地面积将根据石灰和石膏项目的实际规模和需求进行精确规划。具体面积XXX平方米，旨在确保石灰和石膏项目不仅能够满足当前的发展需求，还能够预留空间以适应未来的扩展。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净用地面积是在征地面积基础上去除不可利用面积后的实际可开发用地。具体面积XXX平方米，考虑到环保、交通、安全等多方面因素，以确保石灰和石膏项目在整体利用效率上达到最优。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石灰和石膏项目计划建设的建筑总规模具体面积XXX平方米。这一规模的确定综合考虑了石灰和石膏项目的性质、规模，以及城市规划的相关要求，确保建筑布局与周边环境协调一致。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绿地率是石灰和石膏项目用地中被规划为绿地的比例。具体面积XXX平方米，旨在通过合理规划绿地，改善石灰和石膏项目周边环境，提升居民生活质量，并符合城市整体绿化规划。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容积率是用地上可以建设的建筑总体积与用地面积之比。具体面积XXX，通过合理的容积率规划，确保石灰和石膏项目建筑规模与周边环境和谐共生。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灰和石膏项目选址与当地城市规划相一致，具体面积XXX平方米。通过与城市规划部门深入沟通，确保石灰和石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灰和石膏项目选址符合当地产业政策，具体面积XXX平方米。这包括石灰和石膏项目对当地经济的促进作用，以及对相关产业的带动效应，确保石灰和石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用地总体要求必须符合环保和可持续发展的原则，具体面积XXX平方米。通过采用绿色建筑设计、节能减排等措施，确保石灰和石膏项目在建设和运营过程中对环境的影响最小化，达到可持续发展的要求。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确保石灰和石膏项目选址具备必要的公共设施配套，具体面积XXX平方米。这包括交通便利性、教育、医疗等基础设施，以提高居民生活品质，使得石灰和石膏项目选址更具吸引力。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考虑用地总体要求对当地社会稳定性的影响，具体面积XXX平方米。通过深入了解当地社区反馈，确保石灰和石膏项目的选址和建设过程对当地社会和谐稳定产生积极作用。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https://d.book118.com/956141142054010041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54641"/>
    <w:rsid w:val="58254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411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2024-01-15T17:51:00Z</dcterms:created>
  <dcterms:modified xsi:type="dcterms:W3CDTF">2024-01-15T17:51:44Z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840F199C448C41B382EE3FB2F379491D_11</vt:lpwstr>
  </property>
  <property fmtid="{D5CDD505-2E9C-101B-9397-08002B2CF9AE}" pid="3" name="KSOProductBuildVer">
    <vt:lpwstr>2052-12.1.0.16120</vt:lpwstr>
  </property>
</Properties>
</file>