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玻璃微纤维隔热毡行业商业计划书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1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88" w:history="1">
        <w:r>
          <w:rPr>
            <w:rFonts w:ascii="仿宋" w:eastAsia="仿宋" w:hAnsi="仿宋" w:cs="仿宋" w:hint="eastAsia"/>
            <w:lang w:eastAsia="zh-CN"/>
          </w:rPr>
          <w:t>一、员工压力管理及应对措施</w:t>
        </w:r>
        <w:r>
          <w:tab/>
        </w:r>
        <w:r>
          <w:fldChar w:fldCharType="begin"/>
        </w:r>
        <w:r>
          <w:instrText xml:space="preserve"> PAGEREF _Toc19188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3" w:history="1">
        <w:r>
          <w:rPr>
            <w:rFonts w:ascii="仿宋" w:eastAsia="仿宋" w:hAnsi="仿宋" w:cs="仿宋" w:hint="eastAsia"/>
            <w:lang w:eastAsia="zh-CN"/>
          </w:rPr>
          <w:t>(一)、压力对员工的影响及管理原则</w:t>
        </w:r>
        <w:r>
          <w:tab/>
        </w:r>
        <w:r>
          <w:fldChar w:fldCharType="begin"/>
        </w:r>
        <w:r>
          <w:instrText xml:space="preserve"> PAGEREF _Toc15113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2" w:history="1">
        <w:r>
          <w:rPr>
            <w:rFonts w:ascii="仿宋" w:eastAsia="仿宋" w:hAnsi="仿宋" w:cs="仿宋" w:hint="eastAsia"/>
            <w:lang w:eastAsia="zh-CN"/>
          </w:rPr>
          <w:t>(二)、压力应对策略及其实施方案</w:t>
        </w:r>
        <w:r>
          <w:tab/>
        </w:r>
        <w:r>
          <w:fldChar w:fldCharType="begin"/>
        </w:r>
        <w:r>
          <w:instrText xml:space="preserve"> PAGEREF _Toc24782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(三)、压力管理效果的评估及持续改进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87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_Toc28187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_Toc30707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_Toc30768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_Toc10520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75" w:history="1">
        <w:r>
          <w:rPr>
            <w:rFonts w:ascii="仿宋" w:eastAsia="仿宋" w:hAnsi="仿宋" w:cs="仿宋" w:hint="eastAsia"/>
            <w:lang w:eastAsia="zh-CN"/>
          </w:rPr>
          <w:t>三、发展规划产业政策和行业准入分析</w:t>
        </w:r>
        <w:r>
          <w:tab/>
        </w:r>
        <w:r>
          <w:fldChar w:fldCharType="begin"/>
        </w:r>
        <w:r>
          <w:instrText xml:space="preserve"> PAGEREF _Toc8375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_Toc32072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_Toc13819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_Toc5795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0" w:history="1">
        <w:r>
          <w:rPr>
            <w:rFonts w:ascii="仿宋" w:eastAsia="仿宋" w:hAnsi="仿宋" w:cs="仿宋" w:hint="eastAsia"/>
            <w:lang w:eastAsia="zh-CN"/>
          </w:rPr>
          <w:t>四、建设单位基本信息</w:t>
        </w:r>
        <w:r>
          <w:tab/>
        </w:r>
        <w:r>
          <w:fldChar w:fldCharType="begin"/>
        </w:r>
        <w:r>
          <w:instrText xml:space="preserve"> PAGEREF _Toc12950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3" w:history="1">
        <w:r>
          <w:rPr>
            <w:rFonts w:ascii="仿宋" w:eastAsia="仿宋" w:hAnsi="仿宋" w:cs="仿宋" w:hint="eastAsia"/>
            <w:lang w:eastAsia="zh-CN"/>
          </w:rPr>
          <w:t>(一)、玻璃微纤维隔热毡项目承办单位基本情况</w:t>
        </w:r>
        <w:r>
          <w:tab/>
        </w:r>
        <w:r>
          <w:fldChar w:fldCharType="begin"/>
        </w:r>
        <w:r>
          <w:instrText xml:space="preserve"> PAGEREF _Toc19053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_Toc3975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7" w:history="1">
        <w:r>
          <w:rPr>
            <w:rFonts w:ascii="仿宋" w:eastAsia="仿宋" w:hAnsi="仿宋" w:cs="仿宋" w:hint="eastAsia"/>
            <w:lang w:eastAsia="zh-CN"/>
          </w:rPr>
          <w:t>五、供应商与合作伙伴关系</w:t>
        </w:r>
        <w:r>
          <w:tab/>
        </w:r>
        <w:r>
          <w:fldChar w:fldCharType="begin"/>
        </w:r>
        <w:r>
          <w:instrText xml:space="preserve"> PAGEREF _Toc27467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9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_Toc9209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1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_Toc28271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1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_Toc26691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5" w:history="1">
        <w:r>
          <w:rPr>
            <w:rFonts w:ascii="仿宋" w:eastAsia="仿宋" w:hAnsi="仿宋" w:cs="仿宋" w:hint="eastAsia"/>
            <w:lang w:eastAsia="zh-CN"/>
          </w:rPr>
          <w:t>六、公司介绍</w:t>
        </w:r>
        <w:r>
          <w:tab/>
        </w:r>
        <w:r>
          <w:fldChar w:fldCharType="begin"/>
        </w:r>
        <w:r>
          <w:instrText xml:space="preserve"> PAGEREF _Toc2835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2" w:history="1">
        <w:r>
          <w:rPr>
            <w:rFonts w:ascii="仿宋" w:eastAsia="仿宋" w:hAnsi="仿宋" w:cs="仿宋" w:hint="eastAsia"/>
            <w:lang w:eastAsia="zh-CN"/>
          </w:rPr>
          <w:t>(一)、综述</w:t>
        </w:r>
        <w:r>
          <w:tab/>
        </w:r>
        <w:r>
          <w:fldChar w:fldCharType="begin"/>
        </w:r>
        <w:r>
          <w:instrText xml:space="preserve"> PAGEREF _Toc24042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0" w:history="1">
        <w:r>
          <w:rPr>
            <w:rFonts w:ascii="仿宋" w:eastAsia="仿宋" w:hAnsi="仿宋" w:cs="仿宋" w:hint="eastAsia"/>
            <w:lang w:eastAsia="zh-CN"/>
          </w:rPr>
          <w:t>(二)、公司定位</w:t>
        </w:r>
        <w:r>
          <w:tab/>
        </w:r>
        <w:r>
          <w:fldChar w:fldCharType="begin"/>
        </w:r>
        <w:r>
          <w:instrText xml:space="preserve"> PAGEREF _Toc12030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3" w:history="1">
        <w:r>
          <w:rPr>
            <w:rFonts w:ascii="仿宋" w:eastAsia="仿宋" w:hAnsi="仿宋" w:cs="仿宋" w:hint="eastAsia"/>
            <w:lang w:eastAsia="zh-CN"/>
          </w:rPr>
          <w:t>(三)、商业模式</w:t>
        </w:r>
        <w:r>
          <w:tab/>
        </w:r>
        <w:r>
          <w:fldChar w:fldCharType="begin"/>
        </w:r>
        <w:r>
          <w:instrText xml:space="preserve"> PAGEREF _Toc11433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2" w:history="1">
        <w:r>
          <w:rPr>
            <w:rFonts w:ascii="仿宋" w:eastAsia="仿宋" w:hAnsi="仿宋" w:cs="仿宋" w:hint="eastAsia"/>
            <w:lang w:eastAsia="zh-CN"/>
          </w:rPr>
          <w:t>(四)、销售模式</w:t>
        </w:r>
        <w:r>
          <w:tab/>
        </w:r>
        <w:r>
          <w:fldChar w:fldCharType="begin"/>
        </w:r>
        <w:r>
          <w:instrText xml:space="preserve"> PAGEREF _Toc14302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5" w:history="1">
        <w:r>
          <w:rPr>
            <w:rFonts w:ascii="仿宋" w:eastAsia="仿宋" w:hAnsi="仿宋" w:cs="仿宋" w:hint="eastAsia"/>
            <w:lang w:eastAsia="zh-CN"/>
          </w:rPr>
          <w:t>(五)、产品流向</w:t>
        </w:r>
        <w:r>
          <w:tab/>
        </w:r>
        <w:r>
          <w:fldChar w:fldCharType="begin"/>
        </w:r>
        <w:r>
          <w:instrText xml:space="preserve"> PAGEREF _Toc17615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8" w:history="1">
        <w:r>
          <w:rPr>
            <w:rFonts w:ascii="仿宋" w:eastAsia="仿宋" w:hAnsi="仿宋" w:cs="仿宋" w:hint="eastAsia"/>
            <w:lang w:eastAsia="zh-CN"/>
          </w:rPr>
          <w:t>(六)、股东及经营团队</w:t>
        </w:r>
        <w:r>
          <w:tab/>
        </w:r>
        <w:r>
          <w:fldChar w:fldCharType="begin"/>
        </w:r>
        <w:r>
          <w:instrText xml:space="preserve"> PAGEREF _Toc8378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3" w:history="1">
        <w:r>
          <w:rPr>
            <w:rFonts w:ascii="仿宋" w:eastAsia="仿宋" w:hAnsi="仿宋" w:cs="仿宋" w:hint="eastAsia"/>
            <w:lang w:eastAsia="zh-CN"/>
          </w:rPr>
          <w:t>(七)、发展历程</w:t>
        </w:r>
        <w:r>
          <w:tab/>
        </w:r>
        <w:r>
          <w:fldChar w:fldCharType="begin"/>
        </w:r>
        <w:r>
          <w:instrText xml:space="preserve"> PAGEREF _Toc6513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" w:history="1">
        <w:r>
          <w:rPr>
            <w:rFonts w:ascii="仿宋" w:eastAsia="仿宋" w:hAnsi="仿宋" w:cs="仿宋" w:hint="eastAsia"/>
            <w:lang w:eastAsia="zh-CN"/>
          </w:rPr>
          <w:t>(八)、核心竞争力</w:t>
        </w:r>
        <w:r>
          <w:tab/>
        </w:r>
        <w:r>
          <w:fldChar w:fldCharType="begin"/>
        </w:r>
        <w:r>
          <w:instrText xml:space="preserve"> PAGEREF _Toc3029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48" w:history="1">
        <w:r>
          <w:rPr>
            <w:rFonts w:ascii="仿宋" w:eastAsia="仿宋" w:hAnsi="仿宋" w:cs="仿宋" w:hint="eastAsia"/>
            <w:lang w:eastAsia="zh-CN"/>
          </w:rPr>
          <w:t>七、对策措施与建议</w:t>
        </w:r>
        <w:r>
          <w:tab/>
        </w:r>
        <w:r>
          <w:fldChar w:fldCharType="begin"/>
        </w:r>
        <w:r>
          <w:instrText xml:space="preserve"> PAGEREF _Toc22848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4" w:history="1">
        <w:r>
          <w:rPr>
            <w:rFonts w:ascii="仿宋" w:eastAsia="仿宋" w:hAnsi="仿宋" w:cs="仿宋" w:hint="eastAsia"/>
            <w:lang w:eastAsia="zh-CN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_Toc5294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" w:history="1">
        <w:r>
          <w:rPr>
            <w:rFonts w:ascii="仿宋" w:eastAsia="仿宋" w:hAnsi="仿宋" w:cs="仿宋" w:hint="eastAsia"/>
            <w:lang w:eastAsia="zh-CN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_Toc773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48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_Toc29448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8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_Toc23318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_Toc32538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_Toc12598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_Toc26712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0" w:history="1">
        <w:r>
          <w:rPr>
            <w:rFonts w:ascii="仿宋" w:eastAsia="仿宋" w:hAnsi="仿宋" w:cs="仿宋" w:hint="eastAsia"/>
            <w:lang w:eastAsia="zh-CN"/>
          </w:rPr>
          <w:t>九、科技创新与研发</w:t>
        </w:r>
        <w:r>
          <w:tab/>
        </w:r>
        <w:r>
          <w:fldChar w:fldCharType="begin"/>
        </w:r>
        <w:r>
          <w:instrText xml:space="preserve"> PAGEREF _Toc8900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2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_Toc15222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5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_Toc9005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451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_Toc9451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5" w:history="1">
        <w:r>
          <w:rPr>
            <w:rFonts w:ascii="仿宋" w:eastAsia="仿宋" w:hAnsi="仿宋" w:cs="仿宋" w:hint="eastAsia"/>
            <w:lang w:eastAsia="zh-CN"/>
          </w:rPr>
          <w:t>十、玻璃微纤维隔热毡行业市场地位与竞争战略</w:t>
        </w:r>
        <w:r>
          <w:tab/>
        </w:r>
        <w:r>
          <w:fldChar w:fldCharType="begin"/>
        </w:r>
        <w:r>
          <w:instrText xml:space="preserve"> PAGEREF _Toc20915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8" w:history="1">
        <w:r>
          <w:rPr>
            <w:rFonts w:ascii="仿宋" w:eastAsia="仿宋" w:hAnsi="仿宋" w:cs="仿宋" w:hint="eastAsia"/>
            <w:lang w:eastAsia="zh-CN"/>
          </w:rPr>
          <w:t>(一)、市场地位</w:t>
        </w:r>
        <w:r>
          <w:tab/>
        </w:r>
        <w:r>
          <w:fldChar w:fldCharType="begin"/>
        </w:r>
        <w:r>
          <w:instrText xml:space="preserve"> PAGEREF _Toc20388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2" w:history="1">
        <w:r>
          <w:rPr>
            <w:rFonts w:ascii="仿宋" w:eastAsia="仿宋" w:hAnsi="仿宋" w:cs="仿宋" w:hint="eastAsia"/>
            <w:lang w:eastAsia="zh-CN"/>
          </w:rPr>
          <w:t>(二)、竞争战略</w:t>
        </w:r>
        <w:r>
          <w:tab/>
        </w:r>
        <w:r>
          <w:fldChar w:fldCharType="begin"/>
        </w:r>
        <w:r>
          <w:instrText xml:space="preserve"> PAGEREF _Toc22242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4" w:history="1">
        <w:r>
          <w:rPr>
            <w:rFonts w:ascii="仿宋" w:eastAsia="仿宋" w:hAnsi="仿宋" w:cs="仿宋" w:hint="eastAsia"/>
            <w:lang w:eastAsia="zh-CN"/>
          </w:rPr>
          <w:t>十一、玻璃微纤维隔热毡行业促销策略</w:t>
        </w:r>
        <w:r>
          <w:tab/>
        </w:r>
        <w:r>
          <w:fldChar w:fldCharType="begin"/>
        </w:r>
        <w:r>
          <w:instrText xml:space="preserve"> PAGEREF _Toc21544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8" w:history="1">
        <w:r>
          <w:rPr>
            <w:rFonts w:ascii="仿宋" w:eastAsia="仿宋" w:hAnsi="仿宋" w:cs="仿宋" w:hint="eastAsia"/>
            <w:lang w:eastAsia="zh-CN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_Toc8388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4" w:history="1">
        <w:r>
          <w:rPr>
            <w:rFonts w:ascii="仿宋" w:eastAsia="仿宋" w:hAnsi="仿宋" w:cs="仿宋" w:hint="eastAsia"/>
            <w:lang w:eastAsia="zh-CN"/>
          </w:rPr>
          <w:t>(二)、价格优惠活动</w:t>
        </w:r>
        <w:r>
          <w:tab/>
        </w:r>
        <w:r>
          <w:fldChar w:fldCharType="begin"/>
        </w:r>
        <w:r>
          <w:instrText xml:space="preserve"> PAGEREF _Toc13654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5" w:history="1">
        <w:r>
          <w:rPr>
            <w:rFonts w:ascii="仿宋" w:eastAsia="仿宋" w:hAnsi="仿宋" w:cs="仿宋" w:hint="eastAsia"/>
            <w:lang w:eastAsia="zh-CN"/>
          </w:rPr>
          <w:t>(三)、增值服务</w:t>
        </w:r>
        <w:r>
          <w:tab/>
        </w:r>
        <w:r>
          <w:fldChar w:fldCharType="begin"/>
        </w:r>
        <w:r>
          <w:instrText xml:space="preserve"> PAGEREF _Toc29025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9" w:history="1">
        <w:r>
          <w:rPr>
            <w:rFonts w:ascii="仿宋" w:eastAsia="仿宋" w:hAnsi="仿宋" w:cs="仿宋" w:hint="eastAsia"/>
            <w:lang w:eastAsia="zh-CN"/>
          </w:rPr>
          <w:t>(四)、线上线下结合</w:t>
        </w:r>
        <w:r>
          <w:tab/>
        </w:r>
        <w:r>
          <w:fldChar w:fldCharType="begin"/>
        </w:r>
        <w:r>
          <w:instrText xml:space="preserve"> PAGEREF _Toc21809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1" w:history="1">
        <w:r>
          <w:rPr>
            <w:rFonts w:ascii="仿宋" w:eastAsia="仿宋" w:hAnsi="仿宋" w:cs="仿宋" w:hint="eastAsia"/>
            <w:lang w:eastAsia="zh-CN"/>
          </w:rPr>
          <w:t>(五)、售后服务</w:t>
        </w:r>
        <w:r>
          <w:tab/>
        </w:r>
        <w:r>
          <w:fldChar w:fldCharType="begin"/>
        </w:r>
        <w:r>
          <w:instrText xml:space="preserve"> PAGEREF _Toc4701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3" w:history="1">
        <w:r>
          <w:rPr>
            <w:rFonts w:ascii="仿宋" w:eastAsia="仿宋" w:hAnsi="仿宋" w:cs="仿宋" w:hint="eastAsia"/>
            <w:lang w:eastAsia="zh-CN"/>
          </w:rPr>
          <w:t>十二、玻璃微纤维隔热毡项目财务管理</w:t>
        </w:r>
        <w:r>
          <w:tab/>
        </w:r>
        <w:r>
          <w:fldChar w:fldCharType="begin"/>
        </w:r>
        <w:r>
          <w:instrText xml:space="preserve"> PAGEREF _Toc20403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6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_Toc27916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4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_Toc14624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5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_Toc15355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9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_Toc17369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06" w:history="1">
        <w:r>
          <w:rPr>
            <w:rFonts w:ascii="仿宋" w:eastAsia="仿宋" w:hAnsi="仿宋" w:cs="仿宋" w:hint="eastAsia"/>
            <w:lang w:eastAsia="zh-CN"/>
          </w:rPr>
          <w:t>十三、风险风险及应对措施</w:t>
        </w:r>
        <w:r>
          <w:tab/>
        </w:r>
        <w:r>
          <w:fldChar w:fldCharType="begin"/>
        </w:r>
        <w:r>
          <w:instrText xml:space="preserve"> PAGEREF _Toc27106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4" w:history="1">
        <w:r>
          <w:rPr>
            <w:rFonts w:ascii="仿宋" w:eastAsia="仿宋" w:hAnsi="仿宋" w:cs="仿宋" w:hint="eastAsia"/>
            <w:lang w:eastAsia="zh-CN"/>
          </w:rPr>
          <w:t>(一)、玻璃微纤维隔热毡项目风险分析</w:t>
        </w:r>
        <w:r>
          <w:tab/>
        </w:r>
        <w:r>
          <w:fldChar w:fldCharType="begin"/>
        </w:r>
        <w:r>
          <w:instrText xml:space="preserve"> PAGEREF _Toc12814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8" w:history="1">
        <w:r>
          <w:rPr>
            <w:rFonts w:ascii="仿宋" w:eastAsia="仿宋" w:hAnsi="仿宋" w:cs="仿宋" w:hint="eastAsia"/>
            <w:lang w:eastAsia="zh-CN"/>
          </w:rPr>
          <w:t>(二)、玻璃微纤维隔热毡项目风险对策</w:t>
        </w:r>
        <w:r>
          <w:tab/>
        </w:r>
        <w:r>
          <w:fldChar w:fldCharType="begin"/>
        </w:r>
        <w:r>
          <w:instrText xml:space="preserve"> PAGEREF _Toc4388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6" w:history="1">
        <w:r>
          <w:rPr>
            <w:rFonts w:ascii="仿宋" w:eastAsia="仿宋" w:hAnsi="仿宋" w:cs="仿宋" w:hint="eastAsia"/>
            <w:lang w:eastAsia="zh-CN"/>
          </w:rPr>
          <w:t>十四、玻璃微纤维隔热毡项目节能概况</w:t>
        </w:r>
        <w:r>
          <w:tab/>
        </w:r>
        <w:r>
          <w:fldChar w:fldCharType="begin"/>
        </w:r>
        <w:r>
          <w:instrText xml:space="preserve"> PAGEREF _Toc22976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2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_Toc26692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0" w:history="1">
        <w:r>
          <w:rPr>
            <w:rFonts w:ascii="仿宋" w:eastAsia="仿宋" w:hAnsi="仿宋" w:cs="仿宋" w:hint="eastAsia"/>
            <w:lang w:eastAsia="zh-CN"/>
          </w:rPr>
          <w:t>(二)、玻璃微纤维隔热毡项目所在地能源消费及能源供应条件</w:t>
        </w:r>
        <w:r>
          <w:tab/>
        </w:r>
        <w:r>
          <w:fldChar w:fldCharType="begin"/>
        </w:r>
        <w:r>
          <w:instrText xml:space="preserve"> PAGEREF _Toc30180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_Toc2800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6" w:history="1">
        <w:r>
          <w:rPr>
            <w:rFonts w:ascii="仿宋" w:eastAsia="仿宋" w:hAnsi="仿宋" w:cs="仿宋" w:hint="eastAsia"/>
            <w:lang w:eastAsia="zh-CN"/>
          </w:rPr>
          <w:t>(四)、玻璃微纤维隔热毡项目预期节能综合评价</w:t>
        </w:r>
        <w:r>
          <w:tab/>
        </w:r>
        <w:r>
          <w:fldChar w:fldCharType="begin"/>
        </w:r>
        <w:r>
          <w:instrText xml:space="preserve"> PAGEREF _Toc5556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4" w:history="1">
        <w:r>
          <w:rPr>
            <w:rFonts w:ascii="仿宋" w:eastAsia="仿宋" w:hAnsi="仿宋" w:cs="仿宋" w:hint="eastAsia"/>
            <w:lang w:eastAsia="zh-CN"/>
          </w:rPr>
          <w:t>(五)、玻璃微纤维隔热毡项目节能设计</w:t>
        </w:r>
        <w:r>
          <w:tab/>
        </w:r>
        <w:r>
          <w:fldChar w:fldCharType="begin"/>
        </w:r>
        <w:r>
          <w:instrText xml:space="preserve"> PAGEREF _Toc19614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2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_Toc17262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4" w:history="1">
        <w:r>
          <w:rPr>
            <w:rFonts w:ascii="仿宋" w:eastAsia="仿宋" w:hAnsi="仿宋" w:cs="仿宋" w:hint="eastAsia"/>
            <w:lang w:eastAsia="zh-CN"/>
          </w:rPr>
          <w:t>十五、玻璃微纤维隔热毡项目监控与评估</w:t>
        </w:r>
        <w:r>
          <w:tab/>
        </w:r>
        <w:r>
          <w:fldChar w:fldCharType="begin"/>
        </w:r>
        <w:r>
          <w:instrText xml:space="preserve"> PAGEREF _Toc26824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" w:history="1">
        <w:r>
          <w:rPr>
            <w:rFonts w:ascii="仿宋" w:eastAsia="仿宋" w:hAnsi="仿宋" w:cs="仿宋" w:hint="eastAsia"/>
            <w:lang w:eastAsia="zh-CN"/>
          </w:rPr>
          <w:t>(一)、玻璃微纤维隔热毡项目监控计划</w:t>
        </w:r>
        <w:r>
          <w:tab/>
        </w:r>
        <w:r>
          <w:fldChar w:fldCharType="begin"/>
        </w:r>
        <w:r>
          <w:instrText xml:space="preserve"> PAGEREF _Toc1545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3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_Toc17993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3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_Toc15793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70" w:history="1">
        <w:r>
          <w:rPr>
            <w:rFonts w:ascii="仿宋" w:eastAsia="仿宋" w:hAnsi="仿宋" w:cs="仿宋" w:hint="eastAsia"/>
            <w:lang w:eastAsia="zh-CN"/>
          </w:rPr>
          <w:t>十六、未来计划和展望</w:t>
        </w:r>
        <w:r>
          <w:tab/>
        </w:r>
        <w:r>
          <w:fldChar w:fldCharType="begin"/>
        </w:r>
        <w:r>
          <w:instrText xml:space="preserve"> PAGEREF _Toc28270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_Toc6410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_Toc7600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9" w:history="1">
        <w:r>
          <w:rPr>
            <w:rFonts w:ascii="仿宋" w:eastAsia="仿宋" w:hAnsi="仿宋" w:cs="仿宋" w:hint="eastAsia"/>
            <w:lang w:eastAsia="zh-CN"/>
          </w:rPr>
          <w:t>十七、总结</w:t>
        </w:r>
        <w:r>
          <w:tab/>
        </w:r>
        <w:r>
          <w:fldChar w:fldCharType="begin"/>
        </w:r>
        <w:r>
          <w:instrText xml:space="preserve"> PAGEREF _Toc4479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3" w:history="1">
        <w:r>
          <w:rPr>
            <w:rFonts w:ascii="仿宋" w:eastAsia="仿宋" w:hAnsi="仿宋" w:cs="仿宋" w:hint="eastAsia"/>
            <w:lang w:eastAsia="zh-CN"/>
          </w:rPr>
          <w:t>(一)、总结</w:t>
        </w:r>
        <w:r>
          <w:tab/>
        </w:r>
        <w:r>
          <w:fldChar w:fldCharType="begin"/>
        </w:r>
        <w:r>
          <w:instrText xml:space="preserve"> PAGEREF _Toc17213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0" w:history="1">
        <w:r>
          <w:rPr>
            <w:rFonts w:ascii="仿宋" w:eastAsia="仿宋" w:hAnsi="仿宋" w:cs="仿宋" w:hint="eastAsia"/>
            <w:lang w:eastAsia="zh-CN"/>
          </w:rPr>
          <w:t>十八、供应链管理</w:t>
        </w:r>
        <w:r>
          <w:tab/>
        </w:r>
        <w:r>
          <w:fldChar w:fldCharType="begin"/>
        </w:r>
        <w:r>
          <w:instrText xml:space="preserve"> PAGEREF _Toc3890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_Toc11698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2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_Toc6472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_Toc22195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7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_Toc23967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" w:history="1">
        <w:r>
          <w:rPr>
            <w:rFonts w:ascii="仿宋" w:eastAsia="仿宋" w:hAnsi="仿宋" w:cs="仿宋" w:hint="eastAsia"/>
            <w:lang w:eastAsia="zh-CN"/>
          </w:rPr>
          <w:t>十九、市场营销与销售策略</w:t>
        </w:r>
        <w:r>
          <w:tab/>
        </w:r>
        <w:r>
          <w:fldChar w:fldCharType="begin"/>
        </w:r>
        <w:r>
          <w:instrText xml:space="preserve"> PAGEREF _Toc3144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1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_Toc29491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4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_Toc28204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5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_Toc5315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2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_Toc9832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5725" w:history="1">
        <w:r>
          <w:rPr>
            <w:rFonts w:ascii="仿宋" w:eastAsia="仿宋" w:hAnsi="仿宋" w:cs="仿宋" w:hint="eastAsia"/>
            <w:lang w:eastAsia="zh-CN"/>
          </w:rPr>
          <w:t>二十、利益相关者分析与沟通计划</w:t>
        </w:r>
        <w:r>
          <w:tab/>
        </w:r>
        <w:r>
          <w:fldChar w:fldCharType="begin"/>
        </w:r>
        <w:r>
          <w:instrText xml:space="preserve"> PAGEREF _Toc15725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_Toc16368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9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_Toc8029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1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188"/>
      <w:r>
        <w:rPr>
          <w:rFonts w:ascii="仿宋" w:eastAsia="仿宋" w:hAnsi="仿宋" w:cs="仿宋" w:hint="eastAsia"/>
          <w:sz w:val="28"/>
          <w:lang w:eastAsia="zh-CN"/>
        </w:rPr>
        <w:t>一、员工压力管理及应对措施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113"/>
      <w:r>
        <w:rPr>
          <w:rFonts w:ascii="仿宋" w:eastAsia="仿宋" w:hAnsi="仿宋" w:cs="仿宋" w:hint="eastAsia"/>
          <w:lang w:eastAsia="zh-CN"/>
        </w:rPr>
        <w:t>(一)、压力对员工的影响及管理原则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在现代职场中，可以说员工面临的压力是不可避免的。对于这个问题，公司意识到了良好的压力管理的重要性，并且制定了以下管理原则：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个性化管理：公司重视员工个体差异。这包括了解员工的性格、工作习惯和应对压力的方式。由于不同的员工对同一压力源可能有不同的反应，公司将采取个性化的管理方式，以更好地满足员工的个体需求。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提前介入：为了及时发现员工可能面临的压力源，公司将建立早期介入机制，并定期进行员工心理健康检查。通过提前介入，公司将采取预防措施，以防范潜在问题，确保员工的身心健康。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https://d.book118.com/956143242040010053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玻璃微纤维隔热毡行业商业计划书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玻璃微纤维隔热毡行业商业计划书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玻璃微纤维隔热毡行业商业计划书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玻璃微纤维隔热毡行业商业计划书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玻璃微纤维隔热毡行业商业计划书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A67747"/>
    <w:rsid w:val="2EA67747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6143242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2024-02-26T18:33:00Z</dcterms:created>
  <dcterms:modified xsi:type="dcterms:W3CDTF">2024-02-26T18:34:09Z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0BD8DFC2AEF14E9491F26EBB9D130E01_11</vt:lpwstr>
  </property>
  <property fmtid="{D5CDD505-2E9C-101B-9397-08002B2CF9AE}" pid="3" name="KSOProductBuildVer">
    <vt:lpwstr>2052-12.1.0.16250</vt:lpwstr>
  </property>
</Properties>
</file>