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能见度测试仪项目规划设计纲要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41" w:history="1">
        <w:r>
          <w:rPr>
            <w:rFonts w:ascii="仿宋" w:eastAsia="仿宋" w:hAnsi="仿宋" w:cs="仿宋" w:hint="eastAsia"/>
            <w:lang w:eastAsia="zh-CN"/>
          </w:rPr>
          <w:t>前言</w:t>
        </w:r>
        <w:r>
          <w:tab/>
        </w:r>
        <w:r>
          <w:fldChar w:fldCharType="begin"/>
        </w:r>
        <w:r>
          <w:instrText xml:space="preserve"> PAGEREF _Toc20541 \h </w:instrText>
        </w:r>
        <w:r>
          <w:fldChar w:fldCharType="separate"/>
        </w:r>
        <w:r>
          <w:t>3</w:t>
        </w:r>
        <w:r>
          <w:fldChar w:fldCharType="end"/>
        </w:r>
      </w:hyperlink>
    </w:p>
    <w:p>
      <w:pPr>
        <w:pStyle w:val="TOC1"/>
        <w:tabs>
          <w:tab w:val="right" w:leader="dot" w:pos="8306"/>
        </w:tabs>
      </w:pPr>
      <w:hyperlink w:anchor="_Toc27560" w:history="1">
        <w:r>
          <w:rPr>
            <w:rFonts w:ascii="仿宋" w:eastAsia="仿宋" w:hAnsi="仿宋" w:cs="仿宋" w:hint="eastAsia"/>
            <w:lang w:eastAsia="zh-CN"/>
          </w:rPr>
          <w:t>一、能见度测试仪项目建设单位说明</w:t>
        </w:r>
        <w:r>
          <w:tab/>
        </w:r>
        <w:r>
          <w:fldChar w:fldCharType="begin"/>
        </w:r>
        <w:r>
          <w:instrText xml:space="preserve"> PAGEREF _Toc27560 \h </w:instrText>
        </w:r>
        <w:r>
          <w:fldChar w:fldCharType="separate"/>
        </w:r>
        <w:r>
          <w:t>3</w:t>
        </w:r>
        <w:r>
          <w:fldChar w:fldCharType="end"/>
        </w:r>
      </w:hyperlink>
    </w:p>
    <w:p>
      <w:pPr>
        <w:pStyle w:val="TOC2"/>
        <w:tabs>
          <w:tab w:val="right" w:leader="dot" w:pos="8306"/>
        </w:tabs>
      </w:pPr>
      <w:hyperlink w:anchor="_Toc28095" w:history="1">
        <w:r>
          <w:rPr>
            <w:rFonts w:ascii="仿宋" w:eastAsia="仿宋" w:hAnsi="仿宋" w:cs="仿宋" w:hint="eastAsia"/>
            <w:lang w:eastAsia="zh-CN"/>
          </w:rPr>
          <w:t>(一)、能见度测试仪项目承办单位基本情况</w:t>
        </w:r>
        <w:r>
          <w:tab/>
        </w:r>
        <w:r>
          <w:fldChar w:fldCharType="begin"/>
        </w:r>
        <w:r>
          <w:instrText xml:space="preserve"> PAGEREF _Toc28095 \h </w:instrText>
        </w:r>
        <w:r>
          <w:fldChar w:fldCharType="separate"/>
        </w:r>
        <w:r>
          <w:t>3</w:t>
        </w:r>
        <w:r>
          <w:fldChar w:fldCharType="end"/>
        </w:r>
      </w:hyperlink>
    </w:p>
    <w:p>
      <w:pPr>
        <w:pStyle w:val="TOC2"/>
        <w:tabs>
          <w:tab w:val="right" w:leader="dot" w:pos="8306"/>
        </w:tabs>
      </w:pPr>
      <w:hyperlink w:anchor="_Toc31078" w:history="1">
        <w:r>
          <w:rPr>
            <w:rFonts w:ascii="仿宋" w:eastAsia="仿宋" w:hAnsi="仿宋" w:cs="仿宋" w:hint="eastAsia"/>
            <w:lang w:eastAsia="zh-CN"/>
          </w:rPr>
          <w:t>(二)、公司经济效益分析</w:t>
        </w:r>
        <w:r>
          <w:tab/>
        </w:r>
        <w:r>
          <w:fldChar w:fldCharType="begin"/>
        </w:r>
        <w:r>
          <w:instrText xml:space="preserve"> PAGEREF _Toc31078 \h </w:instrText>
        </w:r>
        <w:r>
          <w:fldChar w:fldCharType="separate"/>
        </w:r>
        <w:r>
          <w:t>4</w:t>
        </w:r>
        <w:r>
          <w:fldChar w:fldCharType="end"/>
        </w:r>
      </w:hyperlink>
    </w:p>
    <w:p>
      <w:pPr>
        <w:pStyle w:val="TOC1"/>
        <w:tabs>
          <w:tab w:val="right" w:leader="dot" w:pos="8306"/>
        </w:tabs>
      </w:pPr>
      <w:hyperlink w:anchor="_Toc13279" w:history="1">
        <w:r>
          <w:rPr>
            <w:rFonts w:ascii="仿宋" w:eastAsia="仿宋" w:hAnsi="仿宋" w:cs="仿宋" w:hint="eastAsia"/>
            <w:lang w:eastAsia="zh-CN"/>
          </w:rPr>
          <w:t>二、工艺说明</w:t>
        </w:r>
        <w:r>
          <w:tab/>
        </w:r>
        <w:r>
          <w:fldChar w:fldCharType="begin"/>
        </w:r>
        <w:r>
          <w:instrText xml:space="preserve"> PAGEREF _Toc13279 \h </w:instrText>
        </w:r>
        <w:r>
          <w:fldChar w:fldCharType="separate"/>
        </w:r>
        <w:r>
          <w:t>5</w:t>
        </w:r>
        <w:r>
          <w:fldChar w:fldCharType="end"/>
        </w:r>
      </w:hyperlink>
    </w:p>
    <w:p>
      <w:pPr>
        <w:pStyle w:val="TOC2"/>
        <w:tabs>
          <w:tab w:val="right" w:leader="dot" w:pos="8306"/>
        </w:tabs>
      </w:pPr>
      <w:hyperlink w:anchor="_Toc29337" w:history="1">
        <w:r>
          <w:rPr>
            <w:rFonts w:ascii="仿宋" w:eastAsia="仿宋" w:hAnsi="仿宋" w:cs="仿宋" w:hint="eastAsia"/>
            <w:lang w:eastAsia="zh-CN"/>
          </w:rPr>
          <w:t>(一)、技术管理特点</w:t>
        </w:r>
        <w:r>
          <w:tab/>
        </w:r>
        <w:r>
          <w:fldChar w:fldCharType="begin"/>
        </w:r>
        <w:r>
          <w:instrText xml:space="preserve"> PAGEREF _Toc29337 \h </w:instrText>
        </w:r>
        <w:r>
          <w:fldChar w:fldCharType="separate"/>
        </w:r>
        <w:r>
          <w:t>5</w:t>
        </w:r>
        <w:r>
          <w:fldChar w:fldCharType="end"/>
        </w:r>
      </w:hyperlink>
    </w:p>
    <w:p>
      <w:pPr>
        <w:pStyle w:val="TOC2"/>
        <w:tabs>
          <w:tab w:val="right" w:leader="dot" w:pos="8306"/>
        </w:tabs>
      </w:pPr>
      <w:hyperlink w:anchor="_Toc6320" w:history="1">
        <w:r>
          <w:rPr>
            <w:rFonts w:ascii="仿宋" w:eastAsia="仿宋" w:hAnsi="仿宋" w:cs="仿宋" w:hint="eastAsia"/>
            <w:lang w:eastAsia="zh-CN"/>
          </w:rPr>
          <w:t>(二)、能见度测试仪项目工艺技术设计方案</w:t>
        </w:r>
        <w:r>
          <w:tab/>
        </w:r>
        <w:r>
          <w:fldChar w:fldCharType="begin"/>
        </w:r>
        <w:r>
          <w:instrText xml:space="preserve"> PAGEREF _Toc6320 \h </w:instrText>
        </w:r>
        <w:r>
          <w:fldChar w:fldCharType="separate"/>
        </w:r>
        <w:r>
          <w:t>6</w:t>
        </w:r>
        <w:r>
          <w:fldChar w:fldCharType="end"/>
        </w:r>
      </w:hyperlink>
    </w:p>
    <w:p>
      <w:pPr>
        <w:pStyle w:val="TOC2"/>
        <w:tabs>
          <w:tab w:val="right" w:leader="dot" w:pos="8306"/>
        </w:tabs>
      </w:pPr>
      <w:hyperlink w:anchor="_Toc14728" w:history="1">
        <w:r>
          <w:rPr>
            <w:rFonts w:ascii="仿宋" w:eastAsia="仿宋" w:hAnsi="仿宋" w:cs="仿宋" w:hint="eastAsia"/>
            <w:lang w:eastAsia="zh-CN"/>
          </w:rPr>
          <w:t>(三)、设备选型方案</w:t>
        </w:r>
        <w:r>
          <w:tab/>
        </w:r>
        <w:r>
          <w:fldChar w:fldCharType="begin"/>
        </w:r>
        <w:r>
          <w:instrText xml:space="preserve"> PAGEREF _Toc14728 \h </w:instrText>
        </w:r>
        <w:r>
          <w:fldChar w:fldCharType="separate"/>
        </w:r>
        <w:r>
          <w:t>7</w:t>
        </w:r>
        <w:r>
          <w:fldChar w:fldCharType="end"/>
        </w:r>
      </w:hyperlink>
    </w:p>
    <w:p>
      <w:pPr>
        <w:pStyle w:val="TOC1"/>
        <w:tabs>
          <w:tab w:val="right" w:leader="dot" w:pos="8306"/>
        </w:tabs>
      </w:pPr>
      <w:hyperlink w:anchor="_Toc12245" w:history="1">
        <w:r>
          <w:rPr>
            <w:rFonts w:ascii="仿宋" w:eastAsia="仿宋" w:hAnsi="仿宋" w:cs="仿宋" w:hint="eastAsia"/>
            <w:lang w:eastAsia="zh-CN"/>
          </w:rPr>
          <w:t>三、能见度测试仪项目可持续发展</w:t>
        </w:r>
        <w:r>
          <w:tab/>
        </w:r>
        <w:r>
          <w:fldChar w:fldCharType="begin"/>
        </w:r>
        <w:r>
          <w:instrText xml:space="preserve"> PAGEREF _Toc12245 \h </w:instrText>
        </w:r>
        <w:r>
          <w:fldChar w:fldCharType="separate"/>
        </w:r>
        <w:r>
          <w:t>8</w:t>
        </w:r>
        <w:r>
          <w:fldChar w:fldCharType="end"/>
        </w:r>
      </w:hyperlink>
    </w:p>
    <w:p>
      <w:pPr>
        <w:pStyle w:val="TOC2"/>
        <w:tabs>
          <w:tab w:val="right" w:leader="dot" w:pos="8306"/>
        </w:tabs>
      </w:pPr>
      <w:hyperlink w:anchor="_Toc19427" w:history="1">
        <w:r>
          <w:rPr>
            <w:rFonts w:ascii="仿宋" w:eastAsia="仿宋" w:hAnsi="仿宋" w:cs="仿宋" w:hint="eastAsia"/>
            <w:lang w:eastAsia="zh-CN"/>
          </w:rPr>
          <w:t>(一)、可持续战略与实践</w:t>
        </w:r>
        <w:r>
          <w:tab/>
        </w:r>
        <w:r>
          <w:fldChar w:fldCharType="begin"/>
        </w:r>
        <w:r>
          <w:instrText xml:space="preserve"> PAGEREF _Toc19427 \h </w:instrText>
        </w:r>
        <w:r>
          <w:fldChar w:fldCharType="separate"/>
        </w:r>
        <w:r>
          <w:t>8</w:t>
        </w:r>
        <w:r>
          <w:fldChar w:fldCharType="end"/>
        </w:r>
      </w:hyperlink>
    </w:p>
    <w:p>
      <w:pPr>
        <w:pStyle w:val="TOC2"/>
        <w:tabs>
          <w:tab w:val="right" w:leader="dot" w:pos="8306"/>
        </w:tabs>
      </w:pPr>
      <w:hyperlink w:anchor="_Toc7817" w:history="1">
        <w:r>
          <w:rPr>
            <w:rFonts w:ascii="仿宋" w:eastAsia="仿宋" w:hAnsi="仿宋" w:cs="仿宋" w:hint="eastAsia"/>
            <w:lang w:eastAsia="zh-CN"/>
          </w:rPr>
          <w:t>(二)、环保与社会责任</w:t>
        </w:r>
        <w:r>
          <w:tab/>
        </w:r>
        <w:r>
          <w:fldChar w:fldCharType="begin"/>
        </w:r>
        <w:r>
          <w:instrText xml:space="preserve"> PAGEREF _Toc7817 \h </w:instrText>
        </w:r>
        <w:r>
          <w:fldChar w:fldCharType="separate"/>
        </w:r>
        <w:r>
          <w:t>9</w:t>
        </w:r>
        <w:r>
          <w:fldChar w:fldCharType="end"/>
        </w:r>
      </w:hyperlink>
    </w:p>
    <w:p>
      <w:pPr>
        <w:pStyle w:val="TOC1"/>
        <w:tabs>
          <w:tab w:val="right" w:leader="dot" w:pos="8306"/>
        </w:tabs>
      </w:pPr>
      <w:hyperlink w:anchor="_Toc1813" w:history="1">
        <w:r>
          <w:rPr>
            <w:rFonts w:ascii="仿宋" w:eastAsia="仿宋" w:hAnsi="仿宋" w:cs="仿宋" w:hint="eastAsia"/>
            <w:lang w:eastAsia="zh-CN"/>
          </w:rPr>
          <w:t>四、产品规划分析</w:t>
        </w:r>
        <w:r>
          <w:tab/>
        </w:r>
        <w:r>
          <w:fldChar w:fldCharType="begin"/>
        </w:r>
        <w:r>
          <w:instrText xml:space="preserve"> PAGEREF _Toc1813 \h </w:instrText>
        </w:r>
        <w:r>
          <w:fldChar w:fldCharType="separate"/>
        </w:r>
        <w:r>
          <w:t>10</w:t>
        </w:r>
        <w:r>
          <w:fldChar w:fldCharType="end"/>
        </w:r>
      </w:hyperlink>
    </w:p>
    <w:p>
      <w:pPr>
        <w:pStyle w:val="TOC2"/>
        <w:tabs>
          <w:tab w:val="right" w:leader="dot" w:pos="8306"/>
        </w:tabs>
      </w:pPr>
      <w:hyperlink w:anchor="_Toc27941" w:history="1">
        <w:r>
          <w:rPr>
            <w:rFonts w:ascii="仿宋" w:eastAsia="仿宋" w:hAnsi="仿宋" w:cs="仿宋" w:hint="eastAsia"/>
            <w:lang w:eastAsia="zh-CN"/>
          </w:rPr>
          <w:t>(一)、产品规划</w:t>
        </w:r>
        <w:r>
          <w:tab/>
        </w:r>
        <w:r>
          <w:fldChar w:fldCharType="begin"/>
        </w:r>
        <w:r>
          <w:instrText xml:space="preserve"> PAGEREF _Toc27941 \h </w:instrText>
        </w:r>
        <w:r>
          <w:fldChar w:fldCharType="separate"/>
        </w:r>
        <w:r>
          <w:t>10</w:t>
        </w:r>
        <w:r>
          <w:fldChar w:fldCharType="end"/>
        </w:r>
      </w:hyperlink>
    </w:p>
    <w:p>
      <w:pPr>
        <w:pStyle w:val="TOC2"/>
        <w:tabs>
          <w:tab w:val="right" w:leader="dot" w:pos="8306"/>
        </w:tabs>
      </w:pPr>
      <w:hyperlink w:anchor="_Toc22601" w:history="1">
        <w:r>
          <w:rPr>
            <w:rFonts w:ascii="仿宋" w:eastAsia="仿宋" w:hAnsi="仿宋" w:cs="仿宋" w:hint="eastAsia"/>
            <w:lang w:eastAsia="zh-CN"/>
          </w:rPr>
          <w:t>(二)、建设规模</w:t>
        </w:r>
        <w:r>
          <w:tab/>
        </w:r>
        <w:r>
          <w:fldChar w:fldCharType="begin"/>
        </w:r>
        <w:r>
          <w:instrText xml:space="preserve"> PAGEREF _Toc22601 \h </w:instrText>
        </w:r>
        <w:r>
          <w:fldChar w:fldCharType="separate"/>
        </w:r>
        <w:r>
          <w:t>11</w:t>
        </w:r>
        <w:r>
          <w:fldChar w:fldCharType="end"/>
        </w:r>
      </w:hyperlink>
    </w:p>
    <w:p>
      <w:pPr>
        <w:pStyle w:val="TOC1"/>
        <w:tabs>
          <w:tab w:val="right" w:leader="dot" w:pos="8306"/>
        </w:tabs>
      </w:pPr>
      <w:hyperlink w:anchor="_Toc2451" w:history="1">
        <w:r>
          <w:rPr>
            <w:rFonts w:ascii="仿宋" w:eastAsia="仿宋" w:hAnsi="仿宋" w:cs="仿宋" w:hint="eastAsia"/>
            <w:lang w:eastAsia="zh-CN"/>
          </w:rPr>
          <w:t>五、能见度测试仪项目危机管理</w:t>
        </w:r>
        <w:r>
          <w:tab/>
        </w:r>
        <w:r>
          <w:fldChar w:fldCharType="begin"/>
        </w:r>
        <w:r>
          <w:instrText xml:space="preserve"> PAGEREF _Toc2451 \h </w:instrText>
        </w:r>
        <w:r>
          <w:fldChar w:fldCharType="separate"/>
        </w:r>
        <w:r>
          <w:t>12</w:t>
        </w:r>
        <w:r>
          <w:fldChar w:fldCharType="end"/>
        </w:r>
      </w:hyperlink>
    </w:p>
    <w:p>
      <w:pPr>
        <w:pStyle w:val="TOC2"/>
        <w:tabs>
          <w:tab w:val="right" w:leader="dot" w:pos="8306"/>
        </w:tabs>
      </w:pPr>
      <w:hyperlink w:anchor="_Toc32128" w:history="1">
        <w:r>
          <w:rPr>
            <w:rFonts w:ascii="仿宋" w:eastAsia="仿宋" w:hAnsi="仿宋" w:cs="仿宋" w:hint="eastAsia"/>
            <w:lang w:eastAsia="zh-CN"/>
          </w:rPr>
          <w:t>(一)、危机预警与识别</w:t>
        </w:r>
        <w:r>
          <w:tab/>
        </w:r>
        <w:r>
          <w:fldChar w:fldCharType="begin"/>
        </w:r>
        <w:r>
          <w:instrText xml:space="preserve"> PAGEREF _Toc32128 \h </w:instrText>
        </w:r>
        <w:r>
          <w:fldChar w:fldCharType="separate"/>
        </w:r>
        <w:r>
          <w:t>12</w:t>
        </w:r>
        <w:r>
          <w:fldChar w:fldCharType="end"/>
        </w:r>
      </w:hyperlink>
    </w:p>
    <w:p>
      <w:pPr>
        <w:pStyle w:val="TOC2"/>
        <w:tabs>
          <w:tab w:val="right" w:leader="dot" w:pos="8306"/>
        </w:tabs>
      </w:pPr>
      <w:hyperlink w:anchor="_Toc10892" w:history="1">
        <w:r>
          <w:rPr>
            <w:rFonts w:ascii="仿宋" w:eastAsia="仿宋" w:hAnsi="仿宋" w:cs="仿宋" w:hint="eastAsia"/>
            <w:lang w:eastAsia="zh-CN"/>
          </w:rPr>
          <w:t>(二)、危机应对与恢复</w:t>
        </w:r>
        <w:r>
          <w:tab/>
        </w:r>
        <w:r>
          <w:fldChar w:fldCharType="begin"/>
        </w:r>
        <w:r>
          <w:instrText xml:space="preserve"> PAGEREF _Toc10892 \h </w:instrText>
        </w:r>
        <w:r>
          <w:fldChar w:fldCharType="separate"/>
        </w:r>
        <w:r>
          <w:t>13</w:t>
        </w:r>
        <w:r>
          <w:fldChar w:fldCharType="end"/>
        </w:r>
      </w:hyperlink>
    </w:p>
    <w:p>
      <w:pPr>
        <w:pStyle w:val="TOC1"/>
        <w:tabs>
          <w:tab w:val="right" w:leader="dot" w:pos="8306"/>
        </w:tabs>
      </w:pPr>
      <w:hyperlink w:anchor="_Toc26725" w:history="1">
        <w:r>
          <w:rPr>
            <w:rFonts w:ascii="仿宋" w:eastAsia="仿宋" w:hAnsi="仿宋" w:cs="仿宋" w:hint="eastAsia"/>
            <w:lang w:eastAsia="zh-CN"/>
          </w:rPr>
          <w:t>六、能见度测试仪项目土建工程</w:t>
        </w:r>
        <w:r>
          <w:tab/>
        </w:r>
        <w:r>
          <w:fldChar w:fldCharType="begin"/>
        </w:r>
        <w:r>
          <w:instrText xml:space="preserve"> PAGEREF _Toc26725 \h </w:instrText>
        </w:r>
        <w:r>
          <w:fldChar w:fldCharType="separate"/>
        </w:r>
        <w:r>
          <w:t>15</w:t>
        </w:r>
        <w:r>
          <w:fldChar w:fldCharType="end"/>
        </w:r>
      </w:hyperlink>
    </w:p>
    <w:p>
      <w:pPr>
        <w:pStyle w:val="TOC2"/>
        <w:tabs>
          <w:tab w:val="right" w:leader="dot" w:pos="8306"/>
        </w:tabs>
      </w:pPr>
      <w:hyperlink w:anchor="_Toc403" w:history="1">
        <w:r>
          <w:rPr>
            <w:rFonts w:ascii="仿宋" w:eastAsia="仿宋" w:hAnsi="仿宋" w:cs="仿宋" w:hint="eastAsia"/>
            <w:lang w:eastAsia="zh-CN"/>
          </w:rPr>
          <w:t>(一)、建筑工程设计原则</w:t>
        </w:r>
        <w:r>
          <w:tab/>
        </w:r>
        <w:r>
          <w:fldChar w:fldCharType="begin"/>
        </w:r>
        <w:r>
          <w:instrText xml:space="preserve"> PAGEREF _Toc403 \h </w:instrText>
        </w:r>
        <w:r>
          <w:fldChar w:fldCharType="separate"/>
        </w:r>
        <w:r>
          <w:t>15</w:t>
        </w:r>
        <w:r>
          <w:fldChar w:fldCharType="end"/>
        </w:r>
      </w:hyperlink>
    </w:p>
    <w:p>
      <w:pPr>
        <w:pStyle w:val="TOC2"/>
        <w:tabs>
          <w:tab w:val="right" w:leader="dot" w:pos="8306"/>
        </w:tabs>
      </w:pPr>
      <w:hyperlink w:anchor="_Toc6345" w:history="1">
        <w:r>
          <w:rPr>
            <w:rFonts w:ascii="仿宋" w:eastAsia="仿宋" w:hAnsi="仿宋" w:cs="仿宋" w:hint="eastAsia"/>
            <w:lang w:eastAsia="zh-CN"/>
          </w:rPr>
          <w:t>(二)、土建工程设计年限及安全等级</w:t>
        </w:r>
        <w:r>
          <w:tab/>
        </w:r>
        <w:r>
          <w:fldChar w:fldCharType="begin"/>
        </w:r>
        <w:r>
          <w:instrText xml:space="preserve"> PAGEREF _Toc6345 \h </w:instrText>
        </w:r>
        <w:r>
          <w:fldChar w:fldCharType="separate"/>
        </w:r>
        <w:r>
          <w:t>16</w:t>
        </w:r>
        <w:r>
          <w:fldChar w:fldCharType="end"/>
        </w:r>
      </w:hyperlink>
    </w:p>
    <w:p>
      <w:pPr>
        <w:pStyle w:val="TOC2"/>
        <w:tabs>
          <w:tab w:val="right" w:leader="dot" w:pos="8306"/>
        </w:tabs>
      </w:pPr>
      <w:hyperlink w:anchor="_Toc23058" w:history="1">
        <w:r>
          <w:rPr>
            <w:rFonts w:ascii="仿宋" w:eastAsia="仿宋" w:hAnsi="仿宋" w:cs="仿宋" w:hint="eastAsia"/>
            <w:lang w:eastAsia="zh-CN"/>
          </w:rPr>
          <w:t>(三)、建筑工程设计总体要求</w:t>
        </w:r>
        <w:r>
          <w:tab/>
        </w:r>
        <w:r>
          <w:fldChar w:fldCharType="begin"/>
        </w:r>
        <w:r>
          <w:instrText xml:space="preserve"> PAGEREF _Toc23058 \h </w:instrText>
        </w:r>
        <w:r>
          <w:fldChar w:fldCharType="separate"/>
        </w:r>
        <w:r>
          <w:t>17</w:t>
        </w:r>
        <w:r>
          <w:fldChar w:fldCharType="end"/>
        </w:r>
      </w:hyperlink>
    </w:p>
    <w:p>
      <w:pPr>
        <w:pStyle w:val="TOC2"/>
        <w:tabs>
          <w:tab w:val="right" w:leader="dot" w:pos="8306"/>
        </w:tabs>
      </w:pPr>
      <w:hyperlink w:anchor="_Toc13289" w:history="1">
        <w:r>
          <w:rPr>
            <w:rFonts w:ascii="仿宋" w:eastAsia="仿宋" w:hAnsi="仿宋" w:cs="仿宋" w:hint="eastAsia"/>
            <w:lang w:eastAsia="zh-CN"/>
          </w:rPr>
          <w:t>(四)、土建工程建设指标</w:t>
        </w:r>
        <w:r>
          <w:tab/>
        </w:r>
        <w:r>
          <w:fldChar w:fldCharType="begin"/>
        </w:r>
        <w:r>
          <w:instrText xml:space="preserve"> PAGEREF _Toc13289 \h </w:instrText>
        </w:r>
        <w:r>
          <w:fldChar w:fldCharType="separate"/>
        </w:r>
        <w:r>
          <w:t>18</w:t>
        </w:r>
        <w:r>
          <w:fldChar w:fldCharType="end"/>
        </w:r>
      </w:hyperlink>
    </w:p>
    <w:p>
      <w:pPr>
        <w:pStyle w:val="TOC1"/>
        <w:tabs>
          <w:tab w:val="right" w:leader="dot" w:pos="8306"/>
        </w:tabs>
      </w:pPr>
      <w:hyperlink w:anchor="_Toc30204" w:history="1">
        <w:r>
          <w:rPr>
            <w:rFonts w:ascii="仿宋" w:eastAsia="仿宋" w:hAnsi="仿宋" w:cs="仿宋" w:hint="eastAsia"/>
            <w:lang w:eastAsia="zh-CN"/>
          </w:rPr>
          <w:t>七、能见度测试仪项目创新与研发</w:t>
        </w:r>
        <w:r>
          <w:tab/>
        </w:r>
        <w:r>
          <w:fldChar w:fldCharType="begin"/>
        </w:r>
        <w:r>
          <w:instrText xml:space="preserve"> PAGEREF _Toc30204 \h </w:instrText>
        </w:r>
        <w:r>
          <w:fldChar w:fldCharType="separate"/>
        </w:r>
        <w:r>
          <w:t>18</w:t>
        </w:r>
        <w:r>
          <w:fldChar w:fldCharType="end"/>
        </w:r>
      </w:hyperlink>
    </w:p>
    <w:p>
      <w:pPr>
        <w:pStyle w:val="TOC2"/>
        <w:tabs>
          <w:tab w:val="right" w:leader="dot" w:pos="8306"/>
        </w:tabs>
      </w:pPr>
      <w:hyperlink w:anchor="_Toc1769" w:history="1">
        <w:r>
          <w:rPr>
            <w:rFonts w:ascii="仿宋" w:eastAsia="仿宋" w:hAnsi="仿宋" w:cs="仿宋" w:hint="eastAsia"/>
            <w:lang w:eastAsia="zh-CN"/>
          </w:rPr>
          <w:t>(一)、创新策略与方向</w:t>
        </w:r>
        <w:r>
          <w:tab/>
        </w:r>
        <w:r>
          <w:fldChar w:fldCharType="begin"/>
        </w:r>
        <w:r>
          <w:instrText xml:space="preserve"> PAGEREF _Toc1769 \h </w:instrText>
        </w:r>
        <w:r>
          <w:fldChar w:fldCharType="separate"/>
        </w:r>
        <w:r>
          <w:t>18</w:t>
        </w:r>
        <w:r>
          <w:fldChar w:fldCharType="end"/>
        </w:r>
      </w:hyperlink>
    </w:p>
    <w:p>
      <w:pPr>
        <w:pStyle w:val="TOC2"/>
        <w:tabs>
          <w:tab w:val="right" w:leader="dot" w:pos="8306"/>
        </w:tabs>
      </w:pPr>
      <w:hyperlink w:anchor="_Toc15586" w:history="1">
        <w:r>
          <w:rPr>
            <w:rFonts w:ascii="仿宋" w:eastAsia="仿宋" w:hAnsi="仿宋" w:cs="仿宋" w:hint="eastAsia"/>
            <w:lang w:eastAsia="zh-CN"/>
          </w:rPr>
          <w:t>(二)、研发规划与投入</w:t>
        </w:r>
        <w:r>
          <w:tab/>
        </w:r>
        <w:r>
          <w:fldChar w:fldCharType="begin"/>
        </w:r>
        <w:r>
          <w:instrText xml:space="preserve"> PAGEREF _Toc15586 \h </w:instrText>
        </w:r>
        <w:r>
          <w:fldChar w:fldCharType="separate"/>
        </w:r>
        <w:r>
          <w:t>19</w:t>
        </w:r>
        <w:r>
          <w:fldChar w:fldCharType="end"/>
        </w:r>
      </w:hyperlink>
    </w:p>
    <w:p>
      <w:pPr>
        <w:pStyle w:val="TOC1"/>
        <w:tabs>
          <w:tab w:val="right" w:leader="dot" w:pos="8306"/>
        </w:tabs>
      </w:pPr>
      <w:hyperlink w:anchor="_Toc22059" w:history="1">
        <w:r>
          <w:rPr>
            <w:rFonts w:ascii="仿宋" w:eastAsia="仿宋" w:hAnsi="仿宋" w:cs="仿宋" w:hint="eastAsia"/>
            <w:lang w:eastAsia="zh-CN"/>
          </w:rPr>
          <w:t>八、能见度测试仪项目风险管理</w:t>
        </w:r>
        <w:r>
          <w:tab/>
        </w:r>
        <w:r>
          <w:fldChar w:fldCharType="begin"/>
        </w:r>
        <w:r>
          <w:instrText xml:space="preserve"> PAGEREF _Toc22059 \h </w:instrText>
        </w:r>
        <w:r>
          <w:fldChar w:fldCharType="separate"/>
        </w:r>
        <w:r>
          <w:t>21</w:t>
        </w:r>
        <w:r>
          <w:fldChar w:fldCharType="end"/>
        </w:r>
      </w:hyperlink>
    </w:p>
    <w:p>
      <w:pPr>
        <w:pStyle w:val="TOC2"/>
        <w:tabs>
          <w:tab w:val="right" w:leader="dot" w:pos="8306"/>
        </w:tabs>
      </w:pPr>
      <w:hyperlink w:anchor="_Toc14435" w:history="1">
        <w:r>
          <w:rPr>
            <w:rFonts w:ascii="仿宋" w:eastAsia="仿宋" w:hAnsi="仿宋" w:cs="仿宋" w:hint="eastAsia"/>
            <w:lang w:eastAsia="zh-CN"/>
          </w:rPr>
          <w:t>(一)、风险识别与评估</w:t>
        </w:r>
        <w:r>
          <w:tab/>
        </w:r>
        <w:r>
          <w:fldChar w:fldCharType="begin"/>
        </w:r>
        <w:r>
          <w:instrText xml:space="preserve"> PAGEREF _Toc14435 \h </w:instrText>
        </w:r>
        <w:r>
          <w:fldChar w:fldCharType="separate"/>
        </w:r>
        <w:r>
          <w:t>21</w:t>
        </w:r>
        <w:r>
          <w:fldChar w:fldCharType="end"/>
        </w:r>
      </w:hyperlink>
    </w:p>
    <w:p>
      <w:pPr>
        <w:pStyle w:val="TOC2"/>
        <w:tabs>
          <w:tab w:val="right" w:leader="dot" w:pos="8306"/>
        </w:tabs>
      </w:pPr>
      <w:hyperlink w:anchor="_Toc10352" w:history="1">
        <w:r>
          <w:rPr>
            <w:rFonts w:ascii="仿宋" w:eastAsia="仿宋" w:hAnsi="仿宋" w:cs="仿宋" w:hint="eastAsia"/>
            <w:lang w:eastAsia="zh-CN"/>
          </w:rPr>
          <w:t>(二)、风险应对策略</w:t>
        </w:r>
        <w:r>
          <w:tab/>
        </w:r>
        <w:r>
          <w:fldChar w:fldCharType="begin"/>
        </w:r>
        <w:r>
          <w:instrText xml:space="preserve"> PAGEREF _Toc10352 \h </w:instrText>
        </w:r>
        <w:r>
          <w:fldChar w:fldCharType="separate"/>
        </w:r>
        <w:r>
          <w:t>22</w:t>
        </w:r>
        <w:r>
          <w:fldChar w:fldCharType="end"/>
        </w:r>
      </w:hyperlink>
    </w:p>
    <w:p>
      <w:pPr>
        <w:pStyle w:val="TOC2"/>
        <w:tabs>
          <w:tab w:val="right" w:leader="dot" w:pos="8306"/>
        </w:tabs>
      </w:pPr>
      <w:hyperlink w:anchor="_Toc29017" w:history="1">
        <w:r>
          <w:rPr>
            <w:rFonts w:ascii="仿宋" w:eastAsia="仿宋" w:hAnsi="仿宋" w:cs="仿宋" w:hint="eastAsia"/>
            <w:lang w:eastAsia="zh-CN"/>
          </w:rPr>
          <w:t>(三)、风险监控与控制</w:t>
        </w:r>
        <w:r>
          <w:tab/>
        </w:r>
        <w:r>
          <w:fldChar w:fldCharType="begin"/>
        </w:r>
        <w:r>
          <w:instrText xml:space="preserve"> PAGEREF _Toc29017 \h </w:instrText>
        </w:r>
        <w:r>
          <w:fldChar w:fldCharType="separate"/>
        </w:r>
        <w:r>
          <w:t>24</w:t>
        </w:r>
        <w:r>
          <w:fldChar w:fldCharType="end"/>
        </w:r>
      </w:hyperlink>
    </w:p>
    <w:p>
      <w:pPr>
        <w:pStyle w:val="TOC1"/>
        <w:tabs>
          <w:tab w:val="right" w:leader="dot" w:pos="8306"/>
        </w:tabs>
      </w:pPr>
      <w:hyperlink w:anchor="_Toc29665" w:history="1">
        <w:r>
          <w:rPr>
            <w:rFonts w:ascii="仿宋" w:eastAsia="仿宋" w:hAnsi="仿宋" w:cs="仿宋" w:hint="eastAsia"/>
            <w:lang w:eastAsia="zh-CN"/>
          </w:rPr>
          <w:t>九、能见度测试仪项目技术管理</w:t>
        </w:r>
        <w:r>
          <w:tab/>
        </w:r>
        <w:r>
          <w:fldChar w:fldCharType="begin"/>
        </w:r>
        <w:r>
          <w:instrText xml:space="preserve"> PAGEREF _Toc29665 \h </w:instrText>
        </w:r>
        <w:r>
          <w:fldChar w:fldCharType="separate"/>
        </w:r>
        <w:r>
          <w:t>25</w:t>
        </w:r>
        <w:r>
          <w:fldChar w:fldCharType="end"/>
        </w:r>
      </w:hyperlink>
    </w:p>
    <w:p>
      <w:pPr>
        <w:pStyle w:val="TOC2"/>
        <w:tabs>
          <w:tab w:val="right" w:leader="dot" w:pos="8306"/>
        </w:tabs>
      </w:pPr>
      <w:hyperlink w:anchor="_Toc6963" w:history="1">
        <w:r>
          <w:rPr>
            <w:rFonts w:ascii="仿宋" w:eastAsia="仿宋" w:hAnsi="仿宋" w:cs="仿宋" w:hint="eastAsia"/>
            <w:lang w:eastAsia="zh-CN"/>
          </w:rPr>
          <w:t>(一)、技术方案选用方向</w:t>
        </w:r>
        <w:r>
          <w:tab/>
        </w:r>
        <w:r>
          <w:fldChar w:fldCharType="begin"/>
        </w:r>
        <w:r>
          <w:instrText xml:space="preserve"> PAGEREF _Toc6963 \h </w:instrText>
        </w:r>
        <w:r>
          <w:fldChar w:fldCharType="separate"/>
        </w:r>
        <w:r>
          <w:t>25</w:t>
        </w:r>
        <w:r>
          <w:fldChar w:fldCharType="end"/>
        </w:r>
      </w:hyperlink>
    </w:p>
    <w:p>
      <w:pPr>
        <w:pStyle w:val="TOC2"/>
        <w:tabs>
          <w:tab w:val="right" w:leader="dot" w:pos="8306"/>
        </w:tabs>
      </w:pPr>
      <w:hyperlink w:anchor="_Toc1133" w:history="1">
        <w:r>
          <w:rPr>
            <w:rFonts w:ascii="仿宋" w:eastAsia="仿宋" w:hAnsi="仿宋" w:cs="仿宋" w:hint="eastAsia"/>
            <w:lang w:eastAsia="zh-CN"/>
          </w:rPr>
          <w:t>(二)、工艺技术方案选用原则</w:t>
        </w:r>
        <w:r>
          <w:tab/>
        </w:r>
        <w:r>
          <w:fldChar w:fldCharType="begin"/>
        </w:r>
        <w:r>
          <w:instrText xml:space="preserve"> PAGEREF _Toc1133 \h </w:instrText>
        </w:r>
        <w:r>
          <w:fldChar w:fldCharType="separate"/>
        </w:r>
        <w:r>
          <w:t>27</w:t>
        </w:r>
        <w:r>
          <w:fldChar w:fldCharType="end"/>
        </w:r>
      </w:hyperlink>
    </w:p>
    <w:p>
      <w:pPr>
        <w:pStyle w:val="TOC2"/>
        <w:tabs>
          <w:tab w:val="right" w:leader="dot" w:pos="8306"/>
        </w:tabs>
      </w:pPr>
      <w:hyperlink w:anchor="_Toc10077" w:history="1">
        <w:r>
          <w:rPr>
            <w:rFonts w:ascii="仿宋" w:eastAsia="仿宋" w:hAnsi="仿宋" w:cs="仿宋" w:hint="eastAsia"/>
            <w:lang w:eastAsia="zh-CN"/>
          </w:rPr>
          <w:t>(三)、工艺技术方案要求</w:t>
        </w:r>
        <w:r>
          <w:tab/>
        </w:r>
        <w:r>
          <w:fldChar w:fldCharType="begin"/>
        </w:r>
        <w:r>
          <w:instrText xml:space="preserve"> PAGEREF _Toc10077 \h </w:instrText>
        </w:r>
        <w:r>
          <w:fldChar w:fldCharType="separate"/>
        </w:r>
        <w:r>
          <w:t>29</w:t>
        </w:r>
        <w:r>
          <w:fldChar w:fldCharType="end"/>
        </w:r>
      </w:hyperlink>
    </w:p>
    <w:p>
      <w:pPr>
        <w:pStyle w:val="TOC1"/>
        <w:tabs>
          <w:tab w:val="right" w:leader="dot" w:pos="8306"/>
        </w:tabs>
      </w:pPr>
      <w:hyperlink w:anchor="_Toc28200" w:history="1">
        <w:r>
          <w:rPr>
            <w:rFonts w:ascii="仿宋" w:eastAsia="仿宋" w:hAnsi="仿宋" w:cs="仿宋" w:hint="eastAsia"/>
            <w:lang w:eastAsia="zh-CN"/>
          </w:rPr>
          <w:t>十、能见度测试仪项目环境影响分析</w:t>
        </w:r>
        <w:r>
          <w:tab/>
        </w:r>
        <w:r>
          <w:fldChar w:fldCharType="begin"/>
        </w:r>
        <w:r>
          <w:instrText xml:space="preserve"> PAGEREF _Toc28200 \h </w:instrText>
        </w:r>
        <w:r>
          <w:fldChar w:fldCharType="separate"/>
        </w:r>
        <w:r>
          <w:t>31</w:t>
        </w:r>
        <w:r>
          <w:fldChar w:fldCharType="end"/>
        </w:r>
      </w:hyperlink>
    </w:p>
    <w:p>
      <w:pPr>
        <w:pStyle w:val="TOC2"/>
        <w:tabs>
          <w:tab w:val="right" w:leader="dot" w:pos="8306"/>
        </w:tabs>
      </w:pPr>
      <w:hyperlink w:anchor="_Toc26786" w:history="1">
        <w:r>
          <w:rPr>
            <w:rFonts w:ascii="仿宋" w:eastAsia="仿宋" w:hAnsi="仿宋" w:cs="仿宋" w:hint="eastAsia"/>
            <w:lang w:eastAsia="zh-CN"/>
          </w:rPr>
          <w:t>(一)、建设区域环境质量现状</w:t>
        </w:r>
        <w:r>
          <w:tab/>
        </w:r>
        <w:r>
          <w:fldChar w:fldCharType="begin"/>
        </w:r>
        <w:r>
          <w:instrText xml:space="preserve"> PAGEREF _Toc26786 \h </w:instrText>
        </w:r>
        <w:r>
          <w:fldChar w:fldCharType="separate"/>
        </w:r>
        <w:r>
          <w:t>31</w:t>
        </w:r>
        <w:r>
          <w:fldChar w:fldCharType="end"/>
        </w:r>
      </w:hyperlink>
    </w:p>
    <w:p>
      <w:pPr>
        <w:pStyle w:val="TOC2"/>
        <w:tabs>
          <w:tab w:val="right" w:leader="dot" w:pos="8306"/>
        </w:tabs>
      </w:pPr>
      <w:hyperlink w:anchor="_Toc13198" w:history="1">
        <w:r>
          <w:rPr>
            <w:rFonts w:ascii="仿宋" w:eastAsia="仿宋" w:hAnsi="仿宋" w:cs="仿宋" w:hint="eastAsia"/>
            <w:lang w:eastAsia="zh-CN"/>
          </w:rPr>
          <w:t>(二)、建设期环境保护</w:t>
        </w:r>
        <w:r>
          <w:tab/>
        </w:r>
        <w:r>
          <w:fldChar w:fldCharType="begin"/>
        </w:r>
        <w:r>
          <w:instrText xml:space="preserve"> PAGEREF _Toc13198 \h </w:instrText>
        </w:r>
        <w:r>
          <w:fldChar w:fldCharType="separate"/>
        </w:r>
        <w:r>
          <w:t>33</w:t>
        </w:r>
        <w:r>
          <w:fldChar w:fldCharType="end"/>
        </w:r>
      </w:hyperlink>
    </w:p>
    <w:p>
      <w:pPr>
        <w:pStyle w:val="TOC2"/>
        <w:tabs>
          <w:tab w:val="right" w:leader="dot" w:pos="8306"/>
        </w:tabs>
      </w:pPr>
      <w:hyperlink w:anchor="_Toc28400" w:history="1">
        <w:r>
          <w:rPr>
            <w:rFonts w:ascii="仿宋" w:eastAsia="仿宋" w:hAnsi="仿宋" w:cs="仿宋" w:hint="eastAsia"/>
            <w:lang w:eastAsia="zh-CN"/>
          </w:rPr>
          <w:t>(三)、运营期环境保护</w:t>
        </w:r>
        <w:r>
          <w:tab/>
        </w:r>
        <w:r>
          <w:fldChar w:fldCharType="begin"/>
        </w:r>
        <w:r>
          <w:instrText xml:space="preserve"> PAGEREF _Toc28400 \h </w:instrText>
        </w:r>
        <w:r>
          <w:fldChar w:fldCharType="separate"/>
        </w:r>
        <w:r>
          <w:t>34</w:t>
        </w:r>
        <w:r>
          <w:fldChar w:fldCharType="end"/>
        </w:r>
      </w:hyperlink>
    </w:p>
    <w:p>
      <w:pPr>
        <w:pStyle w:val="TOC2"/>
        <w:tabs>
          <w:tab w:val="right" w:leader="dot" w:pos="8306"/>
        </w:tabs>
      </w:pPr>
      <w:hyperlink w:anchor="_Toc18124" w:history="1">
        <w:r>
          <w:rPr>
            <w:rFonts w:ascii="仿宋" w:eastAsia="仿宋" w:hAnsi="仿宋" w:cs="仿宋" w:hint="eastAsia"/>
            <w:lang w:eastAsia="zh-CN"/>
          </w:rPr>
          <w:t>(四)、能见度测试仪项目建设对区域经济的影响</w:t>
        </w:r>
        <w:r>
          <w:tab/>
        </w:r>
        <w:r>
          <w:fldChar w:fldCharType="begin"/>
        </w:r>
        <w:r>
          <w:instrText xml:space="preserve"> PAGEREF _Toc18124 \h </w:instrText>
        </w:r>
        <w:r>
          <w:fldChar w:fldCharType="separate"/>
        </w:r>
        <w:r>
          <w:t>35</w:t>
        </w:r>
        <w:r>
          <w:fldChar w:fldCharType="end"/>
        </w:r>
      </w:hyperlink>
    </w:p>
    <w:p>
      <w:pPr>
        <w:pStyle w:val="TOC2"/>
        <w:tabs>
          <w:tab w:val="right" w:leader="dot" w:pos="8306"/>
        </w:tabs>
      </w:pPr>
      <w:hyperlink w:anchor="_Toc17892" w:history="1">
        <w:r>
          <w:rPr>
            <w:rFonts w:ascii="仿宋" w:eastAsia="仿宋" w:hAnsi="仿宋" w:cs="仿宋" w:hint="eastAsia"/>
            <w:lang w:eastAsia="zh-CN"/>
          </w:rPr>
          <w:t>(五)、废弃物处理</w:t>
        </w:r>
        <w:r>
          <w:tab/>
        </w:r>
        <w:r>
          <w:fldChar w:fldCharType="begin"/>
        </w:r>
        <w:r>
          <w:instrText xml:space="preserve"> PAGEREF _Toc17892 \h </w:instrText>
        </w:r>
        <w:r>
          <w:fldChar w:fldCharType="separate"/>
        </w:r>
        <w:r>
          <w:t>37</w:t>
        </w:r>
        <w:r>
          <w:fldChar w:fldCharType="end"/>
        </w:r>
      </w:hyperlink>
    </w:p>
    <w:p>
      <w:pPr>
        <w:pStyle w:val="TOC2"/>
        <w:tabs>
          <w:tab w:val="right" w:leader="dot" w:pos="8306"/>
        </w:tabs>
      </w:pPr>
      <w:hyperlink w:anchor="_Toc1672" w:history="1">
        <w:r>
          <w:rPr>
            <w:rFonts w:ascii="仿宋" w:eastAsia="仿宋" w:hAnsi="仿宋" w:cs="仿宋" w:hint="eastAsia"/>
            <w:lang w:eastAsia="zh-CN"/>
          </w:rPr>
          <w:t>(六)、特殊环境影响分析</w:t>
        </w:r>
        <w:r>
          <w:tab/>
        </w:r>
        <w:r>
          <w:fldChar w:fldCharType="begin"/>
        </w:r>
        <w:r>
          <w:instrText xml:space="preserve"> PAGEREF _Toc1672 \h </w:instrText>
        </w:r>
        <w:r>
          <w:fldChar w:fldCharType="separate"/>
        </w:r>
        <w:r>
          <w:t>38</w:t>
        </w:r>
        <w:r>
          <w:fldChar w:fldCharType="end"/>
        </w:r>
      </w:hyperlink>
    </w:p>
    <w:p>
      <w:pPr>
        <w:pStyle w:val="TOC2"/>
        <w:tabs>
          <w:tab w:val="right" w:leader="dot" w:pos="8306"/>
        </w:tabs>
      </w:pPr>
      <w:hyperlink w:anchor="_Toc21764" w:history="1">
        <w:r>
          <w:rPr>
            <w:rFonts w:ascii="仿宋" w:eastAsia="仿宋" w:hAnsi="仿宋" w:cs="仿宋" w:hint="eastAsia"/>
            <w:lang w:eastAsia="zh-CN"/>
          </w:rPr>
          <w:t>(七)、清洁生产</w:t>
        </w:r>
        <w:r>
          <w:tab/>
        </w:r>
        <w:r>
          <w:fldChar w:fldCharType="begin"/>
        </w:r>
        <w:r>
          <w:instrText xml:space="preserve"> PAGEREF _Toc21764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95" w:history="1">
        <w:r>
          <w:rPr>
            <w:rFonts w:ascii="仿宋" w:eastAsia="仿宋" w:hAnsi="仿宋" w:cs="仿宋" w:hint="eastAsia"/>
            <w:lang w:eastAsia="zh-CN"/>
          </w:rPr>
          <w:t>(八)、环境保护综合评价</w:t>
        </w:r>
        <w:r>
          <w:tab/>
        </w:r>
        <w:r>
          <w:fldChar w:fldCharType="begin"/>
        </w:r>
        <w:r>
          <w:instrText xml:space="preserve"> PAGEREF _Toc6595 \h </w:instrText>
        </w:r>
        <w:r>
          <w:fldChar w:fldCharType="separate"/>
        </w:r>
        <w:r>
          <w:t>41</w:t>
        </w:r>
        <w:r>
          <w:fldChar w:fldCharType="end"/>
        </w:r>
      </w:hyperlink>
    </w:p>
    <w:p>
      <w:pPr>
        <w:pStyle w:val="TOC1"/>
        <w:tabs>
          <w:tab w:val="right" w:leader="dot" w:pos="8306"/>
        </w:tabs>
      </w:pPr>
      <w:hyperlink w:anchor="_Toc22174" w:history="1">
        <w:r>
          <w:rPr>
            <w:rFonts w:ascii="仿宋" w:eastAsia="仿宋" w:hAnsi="仿宋" w:cs="仿宋" w:hint="eastAsia"/>
            <w:lang w:eastAsia="zh-CN"/>
          </w:rPr>
          <w:t>十一、能见度测试仪项目人力资源培养与发展</w:t>
        </w:r>
        <w:r>
          <w:tab/>
        </w:r>
        <w:r>
          <w:fldChar w:fldCharType="begin"/>
        </w:r>
        <w:r>
          <w:instrText xml:space="preserve"> PAGEREF _Toc22174 \h </w:instrText>
        </w:r>
        <w:r>
          <w:fldChar w:fldCharType="separate"/>
        </w:r>
        <w:r>
          <w:t>42</w:t>
        </w:r>
        <w:r>
          <w:fldChar w:fldCharType="end"/>
        </w:r>
      </w:hyperlink>
    </w:p>
    <w:p>
      <w:pPr>
        <w:pStyle w:val="TOC2"/>
        <w:tabs>
          <w:tab w:val="right" w:leader="dot" w:pos="8306"/>
        </w:tabs>
      </w:pPr>
      <w:hyperlink w:anchor="_Toc27577" w:history="1">
        <w:r>
          <w:rPr>
            <w:rFonts w:ascii="仿宋" w:eastAsia="仿宋" w:hAnsi="仿宋" w:cs="仿宋" w:hint="eastAsia"/>
            <w:lang w:eastAsia="zh-CN"/>
          </w:rPr>
          <w:t>(一)、人才需求与规划</w:t>
        </w:r>
        <w:r>
          <w:tab/>
        </w:r>
        <w:r>
          <w:fldChar w:fldCharType="begin"/>
        </w:r>
        <w:r>
          <w:instrText xml:space="preserve"> PAGEREF _Toc27577 \h </w:instrText>
        </w:r>
        <w:r>
          <w:fldChar w:fldCharType="separate"/>
        </w:r>
        <w:r>
          <w:t>42</w:t>
        </w:r>
        <w:r>
          <w:fldChar w:fldCharType="end"/>
        </w:r>
      </w:hyperlink>
    </w:p>
    <w:p>
      <w:pPr>
        <w:pStyle w:val="TOC2"/>
        <w:tabs>
          <w:tab w:val="right" w:leader="dot" w:pos="8306"/>
        </w:tabs>
      </w:pPr>
      <w:hyperlink w:anchor="_Toc17041" w:history="1">
        <w:r>
          <w:rPr>
            <w:rFonts w:ascii="仿宋" w:eastAsia="仿宋" w:hAnsi="仿宋" w:cs="仿宋" w:hint="eastAsia"/>
            <w:lang w:eastAsia="zh-CN"/>
          </w:rPr>
          <w:t>(二)、培训与发展计划</w:t>
        </w:r>
        <w:r>
          <w:tab/>
        </w:r>
        <w:r>
          <w:fldChar w:fldCharType="begin"/>
        </w:r>
        <w:r>
          <w:instrText xml:space="preserve"> PAGEREF _Toc17041 \h </w:instrText>
        </w:r>
        <w:r>
          <w:fldChar w:fldCharType="separate"/>
        </w:r>
        <w:r>
          <w:t>42</w:t>
        </w:r>
        <w:r>
          <w:fldChar w:fldCharType="end"/>
        </w:r>
      </w:hyperlink>
    </w:p>
    <w:p>
      <w:pPr>
        <w:pStyle w:val="TOC1"/>
        <w:tabs>
          <w:tab w:val="right" w:leader="dot" w:pos="8306"/>
        </w:tabs>
      </w:pPr>
      <w:hyperlink w:anchor="_Toc20474" w:history="1">
        <w:r>
          <w:rPr>
            <w:rFonts w:ascii="仿宋" w:eastAsia="仿宋" w:hAnsi="仿宋" w:cs="仿宋" w:hint="eastAsia"/>
            <w:lang w:eastAsia="zh-CN"/>
          </w:rPr>
          <w:t>十二、能见度测试仪项目社会影响</w:t>
        </w:r>
        <w:r>
          <w:tab/>
        </w:r>
        <w:r>
          <w:fldChar w:fldCharType="begin"/>
        </w:r>
        <w:r>
          <w:instrText xml:space="preserve"> PAGEREF _Toc20474 \h </w:instrText>
        </w:r>
        <w:r>
          <w:fldChar w:fldCharType="separate"/>
        </w:r>
        <w:r>
          <w:t>43</w:t>
        </w:r>
        <w:r>
          <w:fldChar w:fldCharType="end"/>
        </w:r>
      </w:hyperlink>
    </w:p>
    <w:p>
      <w:pPr>
        <w:pStyle w:val="TOC2"/>
        <w:tabs>
          <w:tab w:val="right" w:leader="dot" w:pos="8306"/>
        </w:tabs>
      </w:pPr>
      <w:hyperlink w:anchor="_Toc13469" w:history="1">
        <w:r>
          <w:rPr>
            <w:rFonts w:ascii="仿宋" w:eastAsia="仿宋" w:hAnsi="仿宋" w:cs="仿宋" w:hint="eastAsia"/>
            <w:lang w:eastAsia="zh-CN"/>
          </w:rPr>
          <w:t>(一)、社会责任与义务</w:t>
        </w:r>
        <w:r>
          <w:tab/>
        </w:r>
        <w:r>
          <w:fldChar w:fldCharType="begin"/>
        </w:r>
        <w:r>
          <w:instrText xml:space="preserve"> PAGEREF _Toc13469 \h </w:instrText>
        </w:r>
        <w:r>
          <w:fldChar w:fldCharType="separate"/>
        </w:r>
        <w:r>
          <w:t>43</w:t>
        </w:r>
        <w:r>
          <w:fldChar w:fldCharType="end"/>
        </w:r>
      </w:hyperlink>
    </w:p>
    <w:p>
      <w:pPr>
        <w:pStyle w:val="TOC2"/>
        <w:tabs>
          <w:tab w:val="right" w:leader="dot" w:pos="8306"/>
        </w:tabs>
      </w:pPr>
      <w:hyperlink w:anchor="_Toc22540" w:history="1">
        <w:r>
          <w:rPr>
            <w:rFonts w:ascii="仿宋" w:eastAsia="仿宋" w:hAnsi="仿宋" w:cs="仿宋" w:hint="eastAsia"/>
            <w:lang w:eastAsia="zh-CN"/>
          </w:rPr>
          <w:t>(二)、社会参与与沟通</w:t>
        </w:r>
        <w:r>
          <w:tab/>
        </w:r>
        <w:r>
          <w:fldChar w:fldCharType="begin"/>
        </w:r>
        <w:r>
          <w:instrText xml:space="preserve"> PAGEREF _Toc22540 \h </w:instrText>
        </w:r>
        <w:r>
          <w:fldChar w:fldCharType="separate"/>
        </w:r>
        <w:r>
          <w:t>44</w:t>
        </w:r>
        <w:r>
          <w:fldChar w:fldCharType="end"/>
        </w:r>
      </w:hyperlink>
    </w:p>
    <w:p>
      <w:pPr>
        <w:pStyle w:val="TOC1"/>
        <w:tabs>
          <w:tab w:val="right" w:leader="dot" w:pos="8306"/>
        </w:tabs>
      </w:pPr>
      <w:hyperlink w:anchor="_Toc20966" w:history="1">
        <w:r>
          <w:rPr>
            <w:rFonts w:ascii="仿宋" w:eastAsia="仿宋" w:hAnsi="仿宋" w:cs="仿宋" w:hint="eastAsia"/>
            <w:lang w:eastAsia="zh-CN"/>
          </w:rPr>
          <w:t>十三、能见度测试仪项目实施时间节点</w:t>
        </w:r>
        <w:r>
          <w:tab/>
        </w:r>
        <w:r>
          <w:fldChar w:fldCharType="begin"/>
        </w:r>
        <w:r>
          <w:instrText xml:space="preserve"> PAGEREF _Toc20966 \h </w:instrText>
        </w:r>
        <w:r>
          <w:fldChar w:fldCharType="separate"/>
        </w:r>
        <w:r>
          <w:t>45</w:t>
        </w:r>
        <w:r>
          <w:fldChar w:fldCharType="end"/>
        </w:r>
      </w:hyperlink>
    </w:p>
    <w:p>
      <w:pPr>
        <w:pStyle w:val="TOC2"/>
        <w:tabs>
          <w:tab w:val="right" w:leader="dot" w:pos="8306"/>
        </w:tabs>
      </w:pPr>
      <w:hyperlink w:anchor="_Toc28501" w:history="1">
        <w:r>
          <w:rPr>
            <w:rFonts w:ascii="仿宋" w:eastAsia="仿宋" w:hAnsi="仿宋" w:cs="仿宋" w:hint="eastAsia"/>
            <w:lang w:eastAsia="zh-CN"/>
          </w:rPr>
          <w:t>(一)、能见度测试仪项目启动阶段时间节点</w:t>
        </w:r>
        <w:r>
          <w:tab/>
        </w:r>
        <w:r>
          <w:fldChar w:fldCharType="begin"/>
        </w:r>
        <w:r>
          <w:instrText xml:space="preserve"> PAGEREF _Toc28501 \h </w:instrText>
        </w:r>
        <w:r>
          <w:fldChar w:fldCharType="separate"/>
        </w:r>
        <w:r>
          <w:t>45</w:t>
        </w:r>
        <w:r>
          <w:fldChar w:fldCharType="end"/>
        </w:r>
      </w:hyperlink>
    </w:p>
    <w:p>
      <w:pPr>
        <w:pStyle w:val="TOC2"/>
        <w:tabs>
          <w:tab w:val="right" w:leader="dot" w:pos="8306"/>
        </w:tabs>
      </w:pPr>
      <w:hyperlink w:anchor="_Toc4040" w:history="1">
        <w:r>
          <w:rPr>
            <w:rFonts w:ascii="仿宋" w:eastAsia="仿宋" w:hAnsi="仿宋" w:cs="仿宋" w:hint="eastAsia"/>
            <w:lang w:eastAsia="zh-CN"/>
          </w:rPr>
          <w:t>(二)、能见度测试仪项目执行阶段时间节点</w:t>
        </w:r>
        <w:r>
          <w:tab/>
        </w:r>
        <w:r>
          <w:fldChar w:fldCharType="begin"/>
        </w:r>
        <w:r>
          <w:instrText xml:space="preserve"> PAGEREF _Toc4040 \h </w:instrText>
        </w:r>
        <w:r>
          <w:fldChar w:fldCharType="separate"/>
        </w:r>
        <w:r>
          <w:t>46</w:t>
        </w:r>
        <w:r>
          <w:fldChar w:fldCharType="end"/>
        </w:r>
      </w:hyperlink>
    </w:p>
    <w:p>
      <w:pPr>
        <w:pStyle w:val="TOC2"/>
        <w:tabs>
          <w:tab w:val="right" w:leader="dot" w:pos="8306"/>
        </w:tabs>
      </w:pPr>
      <w:hyperlink w:anchor="_Toc14110" w:history="1">
        <w:r>
          <w:rPr>
            <w:rFonts w:ascii="仿宋" w:eastAsia="仿宋" w:hAnsi="仿宋" w:cs="仿宋" w:hint="eastAsia"/>
            <w:lang w:eastAsia="zh-CN"/>
          </w:rPr>
          <w:t>(三)、能见度测试仪项目完成阶段时间节点</w:t>
        </w:r>
        <w:r>
          <w:tab/>
        </w:r>
        <w:r>
          <w:fldChar w:fldCharType="begin"/>
        </w:r>
        <w:r>
          <w:instrText xml:space="preserve"> PAGEREF _Toc14110 \h </w:instrText>
        </w:r>
        <w:r>
          <w:fldChar w:fldCharType="separate"/>
        </w:r>
        <w:r>
          <w:t>47</w:t>
        </w:r>
        <w:r>
          <w:fldChar w:fldCharType="end"/>
        </w:r>
      </w:hyperlink>
    </w:p>
    <w:p>
      <w:pPr>
        <w:pStyle w:val="TOC1"/>
        <w:tabs>
          <w:tab w:val="right" w:leader="dot" w:pos="8306"/>
        </w:tabs>
      </w:pPr>
      <w:hyperlink w:anchor="_Toc3645" w:history="1">
        <w:r>
          <w:rPr>
            <w:rFonts w:ascii="仿宋" w:eastAsia="仿宋" w:hAnsi="仿宋" w:cs="仿宋" w:hint="eastAsia"/>
            <w:lang w:eastAsia="zh-CN"/>
          </w:rPr>
          <w:t>十四、能见度测试仪项目治理与监督</w:t>
        </w:r>
        <w:r>
          <w:tab/>
        </w:r>
        <w:r>
          <w:fldChar w:fldCharType="begin"/>
        </w:r>
        <w:r>
          <w:instrText xml:space="preserve"> PAGEREF _Toc3645 \h </w:instrText>
        </w:r>
        <w:r>
          <w:fldChar w:fldCharType="separate"/>
        </w:r>
        <w:r>
          <w:t>48</w:t>
        </w:r>
        <w:r>
          <w:fldChar w:fldCharType="end"/>
        </w:r>
      </w:hyperlink>
    </w:p>
    <w:p>
      <w:pPr>
        <w:pStyle w:val="TOC2"/>
        <w:tabs>
          <w:tab w:val="right" w:leader="dot" w:pos="8306"/>
        </w:tabs>
      </w:pPr>
      <w:hyperlink w:anchor="_Toc11249" w:history="1">
        <w:r>
          <w:rPr>
            <w:rFonts w:ascii="仿宋" w:eastAsia="仿宋" w:hAnsi="仿宋" w:cs="仿宋" w:hint="eastAsia"/>
            <w:lang w:eastAsia="zh-CN"/>
          </w:rPr>
          <w:t>(一)、能见度测试仪项目治理结构</w:t>
        </w:r>
        <w:r>
          <w:tab/>
        </w:r>
        <w:r>
          <w:fldChar w:fldCharType="begin"/>
        </w:r>
        <w:r>
          <w:instrText xml:space="preserve"> PAGEREF _Toc11249 \h </w:instrText>
        </w:r>
        <w:r>
          <w:fldChar w:fldCharType="separate"/>
        </w:r>
        <w:r>
          <w:t>48</w:t>
        </w:r>
        <w:r>
          <w:fldChar w:fldCharType="end"/>
        </w:r>
      </w:hyperlink>
    </w:p>
    <w:p>
      <w:pPr>
        <w:pStyle w:val="TOC2"/>
        <w:tabs>
          <w:tab w:val="right" w:leader="dot" w:pos="8306"/>
        </w:tabs>
      </w:pPr>
      <w:hyperlink w:anchor="_Toc2643" w:history="1">
        <w:r>
          <w:rPr>
            <w:rFonts w:ascii="仿宋" w:eastAsia="仿宋" w:hAnsi="仿宋" w:cs="仿宋" w:hint="eastAsia"/>
            <w:lang w:eastAsia="zh-CN"/>
          </w:rPr>
          <w:t>(二)、监督与审计</w:t>
        </w:r>
        <w:r>
          <w:tab/>
        </w:r>
        <w:r>
          <w:fldChar w:fldCharType="begin"/>
        </w:r>
        <w:r>
          <w:instrText xml:space="preserve"> PAGEREF _Toc2643 \h </w:instrText>
        </w:r>
        <w:r>
          <w:fldChar w:fldCharType="separate"/>
        </w:r>
        <w:r>
          <w:t>50</w:t>
        </w:r>
        <w:r>
          <w:fldChar w:fldCharType="end"/>
        </w:r>
      </w:hyperlink>
    </w:p>
    <w:p>
      <w:pPr>
        <w:pStyle w:val="TOC1"/>
        <w:tabs>
          <w:tab w:val="right" w:leader="dot" w:pos="8306"/>
        </w:tabs>
      </w:pPr>
      <w:hyperlink w:anchor="_Toc9887" w:history="1">
        <w:r>
          <w:rPr>
            <w:rFonts w:ascii="仿宋" w:eastAsia="仿宋" w:hAnsi="仿宋" w:cs="仿宋" w:hint="eastAsia"/>
            <w:lang w:eastAsia="zh-CN"/>
          </w:rPr>
          <w:t>十五、能见度测试仪项目实施保障措施</w:t>
        </w:r>
        <w:r>
          <w:tab/>
        </w:r>
        <w:r>
          <w:fldChar w:fldCharType="begin"/>
        </w:r>
        <w:r>
          <w:instrText xml:space="preserve"> PAGEREF _Toc9887 \h </w:instrText>
        </w:r>
        <w:r>
          <w:fldChar w:fldCharType="separate"/>
        </w:r>
        <w:r>
          <w:t>51</w:t>
        </w:r>
        <w:r>
          <w:fldChar w:fldCharType="end"/>
        </w:r>
      </w:hyperlink>
    </w:p>
    <w:p>
      <w:pPr>
        <w:pStyle w:val="TOC2"/>
        <w:tabs>
          <w:tab w:val="right" w:leader="dot" w:pos="8306"/>
        </w:tabs>
      </w:pPr>
      <w:hyperlink w:anchor="_Toc20881" w:history="1">
        <w:r>
          <w:rPr>
            <w:rFonts w:ascii="仿宋" w:eastAsia="仿宋" w:hAnsi="仿宋" w:cs="仿宋" w:hint="eastAsia"/>
            <w:lang w:eastAsia="zh-CN"/>
          </w:rPr>
          <w:t>(一)、能见度测试仪项目实施保障机制</w:t>
        </w:r>
        <w:r>
          <w:tab/>
        </w:r>
        <w:r>
          <w:fldChar w:fldCharType="begin"/>
        </w:r>
        <w:r>
          <w:instrText xml:space="preserve"> PAGEREF _Toc20881 \h </w:instrText>
        </w:r>
        <w:r>
          <w:fldChar w:fldCharType="separate"/>
        </w:r>
        <w:r>
          <w:t>51</w:t>
        </w:r>
        <w:r>
          <w:fldChar w:fldCharType="end"/>
        </w:r>
      </w:hyperlink>
    </w:p>
    <w:p>
      <w:pPr>
        <w:pStyle w:val="TOC2"/>
        <w:tabs>
          <w:tab w:val="right" w:leader="dot" w:pos="8306"/>
        </w:tabs>
      </w:pPr>
      <w:hyperlink w:anchor="_Toc7852" w:history="1">
        <w:r>
          <w:rPr>
            <w:rFonts w:ascii="仿宋" w:eastAsia="仿宋" w:hAnsi="仿宋" w:cs="仿宋" w:hint="eastAsia"/>
            <w:lang w:eastAsia="zh-CN"/>
          </w:rPr>
          <w:t>(二)、能见度测试仪项目法律合规要求</w:t>
        </w:r>
        <w:r>
          <w:tab/>
        </w:r>
        <w:r>
          <w:fldChar w:fldCharType="begin"/>
        </w:r>
        <w:r>
          <w:instrText xml:space="preserve"> PAGEREF _Toc7852 \h </w:instrText>
        </w:r>
        <w:r>
          <w:fldChar w:fldCharType="separate"/>
        </w:r>
        <w:r>
          <w:t>55</w:t>
        </w:r>
        <w:r>
          <w:fldChar w:fldCharType="end"/>
        </w:r>
      </w:hyperlink>
    </w:p>
    <w:p>
      <w:pPr>
        <w:pStyle w:val="TOC2"/>
        <w:tabs>
          <w:tab w:val="right" w:leader="dot" w:pos="8306"/>
        </w:tabs>
      </w:pPr>
      <w:hyperlink w:anchor="_Toc9526" w:history="1">
        <w:r>
          <w:rPr>
            <w:rFonts w:ascii="仿宋" w:eastAsia="仿宋" w:hAnsi="仿宋" w:cs="仿宋" w:hint="eastAsia"/>
            <w:lang w:eastAsia="zh-CN"/>
          </w:rPr>
          <w:t>(三)、能见度测试仪项目合同管理与法律事务</w:t>
        </w:r>
        <w:r>
          <w:tab/>
        </w:r>
        <w:r>
          <w:fldChar w:fldCharType="begin"/>
        </w:r>
        <w:r>
          <w:instrText xml:space="preserve"> PAGEREF _Toc9526 \h </w:instrText>
        </w:r>
        <w:r>
          <w:fldChar w:fldCharType="separate"/>
        </w:r>
        <w:r>
          <w:t>59</w:t>
        </w:r>
        <w:r>
          <w:fldChar w:fldCharType="end"/>
        </w:r>
      </w:hyperlink>
    </w:p>
    <w:p>
      <w:pPr>
        <w:pStyle w:val="TOC2"/>
        <w:tabs>
          <w:tab w:val="right" w:leader="dot" w:pos="8306"/>
        </w:tabs>
      </w:pPr>
      <w:hyperlink w:anchor="_Toc250" w:history="1">
        <w:r>
          <w:rPr>
            <w:rFonts w:ascii="仿宋" w:eastAsia="仿宋" w:hAnsi="仿宋" w:cs="仿宋" w:hint="eastAsia"/>
            <w:lang w:eastAsia="zh-CN"/>
          </w:rPr>
          <w:t>(四)、能见度测试仪项目知识产权保护策略</w:t>
        </w:r>
        <w:r>
          <w:tab/>
        </w:r>
        <w:r>
          <w:fldChar w:fldCharType="begin"/>
        </w:r>
        <w:r>
          <w:instrText xml:space="preserve"> PAGEREF _Toc250 \h </w:instrText>
        </w:r>
        <w:r>
          <w:fldChar w:fldCharType="separate"/>
        </w:r>
        <w:r>
          <w:t>65</w:t>
        </w:r>
        <w:r>
          <w:fldChar w:fldCharType="end"/>
        </w:r>
      </w:hyperlink>
    </w:p>
    <w:p>
      <w:pPr>
        <w:pStyle w:val="TOC1"/>
        <w:tabs>
          <w:tab w:val="right" w:leader="dot" w:pos="8306"/>
        </w:tabs>
      </w:pPr>
      <w:hyperlink w:anchor="_Toc13492" w:history="1">
        <w:r>
          <w:rPr>
            <w:rFonts w:ascii="仿宋" w:eastAsia="仿宋" w:hAnsi="仿宋" w:cs="仿宋" w:hint="eastAsia"/>
            <w:lang w:eastAsia="zh-CN"/>
          </w:rPr>
          <w:t>十六、能见度测试仪项目变更管理</w:t>
        </w:r>
        <w:r>
          <w:tab/>
        </w:r>
        <w:r>
          <w:fldChar w:fldCharType="begin"/>
        </w:r>
        <w:r>
          <w:instrText xml:space="preserve"> PAGEREF _Toc13492 \h </w:instrText>
        </w:r>
        <w:r>
          <w:fldChar w:fldCharType="separate"/>
        </w:r>
        <w:r>
          <w:t>68</w:t>
        </w:r>
        <w:r>
          <w:fldChar w:fldCharType="end"/>
        </w:r>
      </w:hyperlink>
    </w:p>
    <w:p>
      <w:pPr>
        <w:pStyle w:val="TOC2"/>
        <w:tabs>
          <w:tab w:val="right" w:leader="dot" w:pos="8306"/>
        </w:tabs>
      </w:pPr>
      <w:hyperlink w:anchor="_Toc17639" w:history="1">
        <w:r>
          <w:rPr>
            <w:rFonts w:ascii="仿宋" w:eastAsia="仿宋" w:hAnsi="仿宋" w:cs="仿宋" w:hint="eastAsia"/>
            <w:lang w:eastAsia="zh-CN"/>
          </w:rPr>
          <w:t>(一)、变更申请与评估</w:t>
        </w:r>
        <w:r>
          <w:tab/>
        </w:r>
        <w:r>
          <w:fldChar w:fldCharType="begin"/>
        </w:r>
        <w:r>
          <w:instrText xml:space="preserve"> PAGEREF _Toc17639 \h </w:instrText>
        </w:r>
        <w:r>
          <w:fldChar w:fldCharType="separate"/>
        </w:r>
        <w:r>
          <w:t>68</w:t>
        </w:r>
        <w:r>
          <w:fldChar w:fldCharType="end"/>
        </w:r>
      </w:hyperlink>
    </w:p>
    <w:p>
      <w:pPr>
        <w:pStyle w:val="TOC2"/>
        <w:tabs>
          <w:tab w:val="right" w:leader="dot" w:pos="8306"/>
        </w:tabs>
      </w:pPr>
      <w:hyperlink w:anchor="_Toc20702" w:history="1">
        <w:r>
          <w:rPr>
            <w:rFonts w:ascii="仿宋" w:eastAsia="仿宋" w:hAnsi="仿宋" w:cs="仿宋" w:hint="eastAsia"/>
            <w:lang w:eastAsia="zh-CN"/>
          </w:rPr>
          <w:t>(二)、变更实施与控制</w:t>
        </w:r>
        <w:r>
          <w:tab/>
        </w:r>
        <w:r>
          <w:fldChar w:fldCharType="begin"/>
        </w:r>
        <w:r>
          <w:instrText xml:space="preserve"> PAGEREF _Toc20702 \h </w:instrText>
        </w:r>
        <w:r>
          <w:fldChar w:fldCharType="separate"/>
        </w:r>
        <w:r>
          <w:t>68</w:t>
        </w:r>
        <w:r>
          <w:fldChar w:fldCharType="end"/>
        </w:r>
      </w:hyperlink>
    </w:p>
    <w:p>
      <w:pPr>
        <w:pStyle w:val="TOC1"/>
        <w:tabs>
          <w:tab w:val="right" w:leader="dot" w:pos="8306"/>
        </w:tabs>
      </w:pPr>
      <w:hyperlink w:anchor="_Toc31544" w:history="1">
        <w:r>
          <w:rPr>
            <w:rFonts w:ascii="仿宋" w:eastAsia="仿宋" w:hAnsi="仿宋" w:cs="仿宋" w:hint="eastAsia"/>
            <w:lang w:eastAsia="zh-CN"/>
          </w:rPr>
          <w:t>十七、风险识别与分类</w:t>
        </w:r>
        <w:r>
          <w:tab/>
        </w:r>
        <w:r>
          <w:fldChar w:fldCharType="begin"/>
        </w:r>
        <w:r>
          <w:instrText xml:space="preserve"> PAGEREF _Toc31544 \h </w:instrText>
        </w:r>
        <w:r>
          <w:fldChar w:fldCharType="separate"/>
        </w:r>
        <w:r>
          <w:t>69</w:t>
        </w:r>
        <w:r>
          <w:fldChar w:fldCharType="end"/>
        </w:r>
      </w:hyperlink>
    </w:p>
    <w:p>
      <w:pPr>
        <w:pStyle w:val="TOC2"/>
        <w:tabs>
          <w:tab w:val="right" w:leader="dot" w:pos="8306"/>
        </w:tabs>
      </w:pPr>
      <w:hyperlink w:anchor="_Toc17820" w:history="1">
        <w:r>
          <w:rPr>
            <w:rFonts w:ascii="仿宋" w:eastAsia="仿宋" w:hAnsi="仿宋" w:cs="仿宋" w:hint="eastAsia"/>
            <w:lang w:eastAsia="zh-CN"/>
          </w:rPr>
          <w:t>(一)、风险识别</w:t>
        </w:r>
        <w:r>
          <w:tab/>
        </w:r>
        <w:r>
          <w:fldChar w:fldCharType="begin"/>
        </w:r>
        <w:r>
          <w:instrText xml:space="preserve"> PAGEREF _Toc17820 \h </w:instrText>
        </w:r>
        <w:r>
          <w:fldChar w:fldCharType="separate"/>
        </w:r>
        <w:r>
          <w:t>69</w:t>
        </w:r>
        <w:r>
          <w:fldChar w:fldCharType="end"/>
        </w:r>
      </w:hyperlink>
    </w:p>
    <w:p>
      <w:pPr>
        <w:pStyle w:val="TOC2"/>
        <w:tabs>
          <w:tab w:val="right" w:leader="dot" w:pos="8306"/>
        </w:tabs>
      </w:pPr>
      <w:hyperlink w:anchor="_Toc11658" w:history="1">
        <w:r>
          <w:rPr>
            <w:rFonts w:ascii="仿宋" w:eastAsia="仿宋" w:hAnsi="仿宋" w:cs="仿宋" w:hint="eastAsia"/>
            <w:lang w:eastAsia="zh-CN"/>
          </w:rPr>
          <w:t>(二)、风险分类</w:t>
        </w:r>
        <w:r>
          <w:tab/>
        </w:r>
        <w:r>
          <w:fldChar w:fldCharType="begin"/>
        </w:r>
        <w:r>
          <w:instrText xml:space="preserve"> PAGEREF _Toc11658 \h </w:instrText>
        </w:r>
        <w:r>
          <w:fldChar w:fldCharType="separate"/>
        </w:r>
        <w:r>
          <w:t>70</w:t>
        </w:r>
        <w:r>
          <w:fldChar w:fldCharType="end"/>
        </w:r>
      </w:hyperlink>
    </w:p>
    <w:p>
      <w:pPr>
        <w:pStyle w:val="TOC1"/>
        <w:tabs>
          <w:tab w:val="right" w:leader="dot" w:pos="8306"/>
        </w:tabs>
      </w:pPr>
      <w:hyperlink w:anchor="_Toc30242" w:history="1">
        <w:r>
          <w:rPr>
            <w:rFonts w:ascii="仿宋" w:eastAsia="仿宋" w:hAnsi="仿宋" w:cs="仿宋" w:hint="eastAsia"/>
            <w:lang w:eastAsia="zh-CN"/>
          </w:rPr>
          <w:t>十八、营销与推广策略</w:t>
        </w:r>
        <w:r>
          <w:tab/>
        </w:r>
        <w:r>
          <w:fldChar w:fldCharType="begin"/>
        </w:r>
        <w:r>
          <w:instrText xml:space="preserve"> PAGEREF _Toc30242 \h </w:instrText>
        </w:r>
        <w:r>
          <w:fldChar w:fldCharType="separate"/>
        </w:r>
        <w:r>
          <w:t>72</w:t>
        </w:r>
        <w:r>
          <w:fldChar w:fldCharType="end"/>
        </w:r>
      </w:hyperlink>
    </w:p>
    <w:p>
      <w:pPr>
        <w:pStyle w:val="TOC2"/>
        <w:tabs>
          <w:tab w:val="right" w:leader="dot" w:pos="8306"/>
        </w:tabs>
      </w:pPr>
      <w:hyperlink w:anchor="_Toc23073" w:history="1">
        <w:r>
          <w:rPr>
            <w:rFonts w:ascii="仿宋" w:eastAsia="仿宋" w:hAnsi="仿宋" w:cs="仿宋" w:hint="eastAsia"/>
            <w:lang w:eastAsia="zh-CN"/>
          </w:rPr>
          <w:t>(一)、产品/服务定位与特点</w:t>
        </w:r>
        <w:r>
          <w:tab/>
        </w:r>
        <w:r>
          <w:fldChar w:fldCharType="begin"/>
        </w:r>
        <w:r>
          <w:instrText xml:space="preserve"> PAGEREF _Toc23073 \h </w:instrText>
        </w:r>
        <w:r>
          <w:fldChar w:fldCharType="separate"/>
        </w:r>
        <w:r>
          <w:t>72</w:t>
        </w:r>
        <w:r>
          <w:fldChar w:fldCharType="end"/>
        </w:r>
      </w:hyperlink>
    </w:p>
    <w:p>
      <w:pPr>
        <w:pStyle w:val="TOC2"/>
        <w:tabs>
          <w:tab w:val="right" w:leader="dot" w:pos="8306"/>
        </w:tabs>
      </w:pPr>
      <w:hyperlink w:anchor="_Toc30717" w:history="1">
        <w:r>
          <w:rPr>
            <w:rFonts w:ascii="仿宋" w:eastAsia="仿宋" w:hAnsi="仿宋" w:cs="仿宋" w:hint="eastAsia"/>
            <w:lang w:eastAsia="zh-CN"/>
          </w:rPr>
          <w:t>(二)、市场定位与竞争分析</w:t>
        </w:r>
        <w:r>
          <w:tab/>
        </w:r>
        <w:r>
          <w:fldChar w:fldCharType="begin"/>
        </w:r>
        <w:r>
          <w:instrText xml:space="preserve"> PAGEREF _Toc30717 \h </w:instrText>
        </w:r>
        <w:r>
          <w:fldChar w:fldCharType="separate"/>
        </w:r>
        <w:r>
          <w:t>73</w:t>
        </w:r>
        <w:r>
          <w:fldChar w:fldCharType="end"/>
        </w:r>
      </w:hyperlink>
    </w:p>
    <w:p>
      <w:pPr>
        <w:pStyle w:val="TOC2"/>
        <w:tabs>
          <w:tab w:val="right" w:leader="dot" w:pos="8306"/>
        </w:tabs>
      </w:pPr>
      <w:hyperlink w:anchor="_Toc30537" w:history="1">
        <w:r>
          <w:rPr>
            <w:rFonts w:ascii="仿宋" w:eastAsia="仿宋" w:hAnsi="仿宋" w:cs="仿宋" w:hint="eastAsia"/>
            <w:lang w:eastAsia="zh-CN"/>
          </w:rPr>
          <w:t>(三)、营销渠道与策略</w:t>
        </w:r>
        <w:r>
          <w:tab/>
        </w:r>
        <w:r>
          <w:fldChar w:fldCharType="begin"/>
        </w:r>
        <w:r>
          <w:instrText xml:space="preserve"> PAGEREF _Toc30537 \h </w:instrText>
        </w:r>
        <w:r>
          <w:fldChar w:fldCharType="separate"/>
        </w:r>
        <w:r>
          <w:t>75</w:t>
        </w:r>
        <w:r>
          <w:fldChar w:fldCharType="end"/>
        </w:r>
      </w:hyperlink>
    </w:p>
    <w:p>
      <w:pPr>
        <w:pStyle w:val="TOC2"/>
        <w:tabs>
          <w:tab w:val="right" w:leader="dot" w:pos="8306"/>
        </w:tabs>
      </w:pPr>
      <w:hyperlink w:anchor="_Toc2936" w:history="1">
        <w:r>
          <w:rPr>
            <w:rFonts w:ascii="仿宋" w:eastAsia="仿宋" w:hAnsi="仿宋" w:cs="仿宋" w:hint="eastAsia"/>
            <w:lang w:eastAsia="zh-CN"/>
          </w:rPr>
          <w:t>(四)、推广与宣传活动</w:t>
        </w:r>
        <w:r>
          <w:tab/>
        </w:r>
        <w:r>
          <w:fldChar w:fldCharType="begin"/>
        </w:r>
        <w:r>
          <w:instrText xml:space="preserve"> PAGEREF _Toc2936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60"/>
      <w:r>
        <w:rPr>
          <w:rFonts w:ascii="仿宋" w:eastAsia="仿宋" w:hAnsi="仿宋" w:cs="仿宋" w:hint="eastAsia"/>
          <w:sz w:val="28"/>
          <w:lang w:eastAsia="zh-CN"/>
        </w:rPr>
        <w:t>一、能见度测试仪项目建设单位说明</w:t>
      </w:r>
      <w:bookmarkEnd w:id="2"/>
    </w:p>
    <w:p>
      <w:pPr>
        <w:pStyle w:val="Heading2"/>
        <w:rPr>
          <w:rFonts w:ascii="仿宋" w:eastAsia="仿宋" w:hAnsi="仿宋" w:cs="仿宋" w:hint="eastAsia"/>
          <w:lang w:eastAsia="zh-CN"/>
        </w:rPr>
      </w:pPr>
      <w:bookmarkStart w:id="3" w:name="_Toc28095"/>
      <w:r>
        <w:rPr>
          <w:rFonts w:ascii="仿宋" w:eastAsia="仿宋" w:hAnsi="仿宋" w:cs="仿宋" w:hint="eastAsia"/>
          <w:lang w:eastAsia="zh-CN"/>
        </w:rPr>
        <w:t>(一)、能见度测试仪项目承办单位基本情况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07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能见度测试仪项目承办单位的XXXX，我们着眼于实现可持续的经济效益。通过技术创新和解决方案的提供，公司预计在能见度测试仪项目执行期间将获得可观的收入增长。这一收入来源主要包括能见度测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同时，我们注重成本控制和效率提升，以确保能见度测试仪项目的可持续盈利。透过精细的管理和资源优化，公司期望实现能见度测试仪项目利润最大化。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能见度测试仪项目实施进行全面的投资评估，包括能见度测试仪项目启动阶段的资金投入和后续运营成本。通过对能见度测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能见度测试仪项目实施过程中具备足够的资金流动性，公司将进行详尽的现金流分析。这包括资金需求的合理预测、能见度测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27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33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技术管理特点体现在其创新导向。通过引入最先进的技术趋势和解决方案，能见度测试仪项目致力于提升科技含量、提高质量和效率水平。这意味着我们将采用最新的工具和方法，确保能见度测试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能见度测试仪项目技术管理的显著特征。通过整合不同领域的技术资源，我们实现了跨学科的协同工作。这有助于优化技术架构，提高整体效能。此外，整合性策略还促进了不同技术团队之间的紧密沟通和高效合作，确保能见度测试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能见度测试仪项目所采用的技术。通过不断优化技术方案，能见度测试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能见度测试仪项目团队将在能见度测试仪项目初期识别可能的技术风险，并采取相应的预防和应对措施。通过建立健全的风险评估机制，能见度测试仪项目能够在实施过程中及时发现并解决潜在的技术问题，保障能见度测试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能见度测试仪项目中，技术将成为能见度测试仪项目成功的有力支持。这一深度剖析揭示了技术管理在能见度测试仪项目实施中的关键作用，为能见度测试仪项目的技术基础奠定了坚实的基础。</w:t>
      </w:r>
    </w:p>
    <w:p>
      <w:pPr>
        <w:pStyle w:val="Heading2"/>
        <w:ind w:firstLine="560" w:firstLineChars="200"/>
        <w:rPr>
          <w:rFonts w:ascii="仿宋" w:eastAsia="仿宋" w:hAnsi="仿宋" w:cs="仿宋" w:hint="eastAsia"/>
          <w:sz w:val="28"/>
          <w:lang w:eastAsia="zh-CN"/>
        </w:rPr>
      </w:pPr>
      <w:bookmarkStart w:id="7" w:name="_Toc6320"/>
      <w:r>
        <w:rPr>
          <w:rFonts w:ascii="仿宋" w:eastAsia="仿宋" w:hAnsi="仿宋" w:cs="仿宋" w:hint="eastAsia"/>
          <w:sz w:val="28"/>
          <w:lang w:eastAsia="zh-CN"/>
        </w:rPr>
        <w:t>(二)、能见度测试仪项目工艺技术设计方案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能见度测试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能见度测试仪项目将严格按照相关行业规范要求进行组织。通过有效控制产品质量，能见度测试仪项目将致力于为顾客提供优质的能见度测试仪项目产品和良好的服务。这体现了能见度测试仪项目对于生产活动合规性和质量标准的高度重视，为能见度测试仪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能见度测试仪项目注重生态效益和清洁生产原则。能见度测试仪项目建设将紧密结合地方特色经济发展，与社会经济发展规划和区域环境保护规划方案相协调一致。通过与当地区域自然生态系统的结合，能见度测试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能见度测试仪项目产品具有多样化的客户需求和个性化的特点。因此，能见度测试仪项目产品规格品种多样，且单批生产数量较小。为满足这一特点，能见度测试仪项目承办单位将建设先进的柔性制造生产线。通过广泛应用柔性制造技术，能见度测试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能见度测试仪项目采用的技术具有较高的技术含量和自动化水平，处于国内先进水平。这一技术选用不仅体现了对生产效率、质量和环境友好性的高标准要求，同时为能见度测试仪项目的可持续发展奠定了坚实的基础。</w:t>
      </w:r>
    </w:p>
    <w:p>
      <w:pPr>
        <w:pStyle w:val="Heading2"/>
        <w:ind w:firstLine="560" w:firstLineChars="200"/>
        <w:rPr>
          <w:rFonts w:ascii="仿宋" w:eastAsia="仿宋" w:hAnsi="仿宋" w:cs="仿宋" w:hint="eastAsia"/>
          <w:sz w:val="28"/>
          <w:lang w:eastAsia="zh-CN"/>
        </w:rPr>
      </w:pPr>
      <w:bookmarkStart w:id="8" w:name="_Toc1472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为确保能见度测试仪项目的高效生产和技术实施，我们制定了一套精心设计的设备选型方案，以满足能见度测试仪项目生产、质量和环保的要求。该方案的主要特点如下：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能见度测试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针对能见度测试仪项目产品的多样性和小批量生产的特点，我们将建设柔性制造生产线。通过在设备选型中考虑柔性制造技术，可以灵活应对不同产品规格和生产需求，实现生产线的高度灵活性和适应性。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245"/>
      <w:r>
        <w:rPr>
          <w:rFonts w:ascii="仿宋" w:eastAsia="仿宋" w:hAnsi="仿宋" w:cs="仿宋" w:hint="eastAsia"/>
          <w:sz w:val="28"/>
          <w:lang w:eastAsia="zh-CN"/>
        </w:rPr>
        <w:t>三、能见度测试仪项目可持续发展</w:t>
      </w:r>
      <w:bookmarkEnd w:id="9"/>
    </w:p>
    <w:p>
      <w:pPr>
        <w:pStyle w:val="Heading2"/>
        <w:rPr>
          <w:rFonts w:ascii="仿宋" w:eastAsia="仿宋" w:hAnsi="仿宋" w:cs="仿宋" w:hint="eastAsia"/>
          <w:lang w:eastAsia="zh-CN"/>
        </w:rPr>
      </w:pPr>
      <w:bookmarkStart w:id="10" w:name="_Toc1942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能见度测试仪项目中，能见度测试仪项目团队着眼于未来，明确了可持续发展的战略方向。制定的具体可持续发展目标包括降低资源使用、采用环保技术、最大化社会效益等。这一步骤不仅有助于能见度测试仪项目在环保和社会责任方面达到最高标准，也为未来提供了明确的指引，确保能见度测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可持续实践的融入能见度测试仪项目管理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能见度测试仪项目管理周期。从能见度测试仪项目规划开始，能见度测试仪项目团队就考虑了环境和社会的因素。在执行阶段，能见度测试仪项目团队积极推动绿色技术的应用，优化资源利用。此外，关注员工的社会责任，通过培训和沟通活动提高员工对可持续发展的认知，使他们能够在日常工作中践行可持续实践。这些举措不仅为能见度测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781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扎根于能见度测试仪项目的可持续发展理念，我们深信环保与社会责任是能见度测试仪项目成功的关键支柱。在能见度测试仪项目的每一步，我们都致力于通过创新和实践，履行对环境和社会的坚定责任。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团队通过引入先进的环保技术、建立高效的废物处理系统以及推动能源节约措施，积极履行环保责任。定期的环保监测和评估确保能见度测试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不仅致力于自身可持续发展，还注重对社会的回馈。通过支持社区能见度测试仪项目、参与慈善事业、提供培训机会等方式，能见度测试仪项目积极履行社会责任。与当地社区建立积极互动，关注员工的工作与生活平衡，以及员工的身心健康，是能见度测试仪项目在社会责任层面的关键举措。这样的实践不仅增强了能见度测试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81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794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能见度测试仪项目的主要产品是XXXX，预计年产值为XXX万元。这一产品在市场中占据着重要的地位，其广泛的应用范围使得该能见度测试仪项目的市场前景非常广阔。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能见度测试仪项目的xxx产品作为重要的原材料之一，将在多个领域发挥关键作用。其在建筑、交通、能源等方面的广泛应用将为整个产业链提供强大的支持，形成产业协同效应。能见度测试仪项目的年产值XXX万XXX万XXX万万元不仅反映了其在市场上的巨大潜力，更预示着它对国民经济的积极贡献。这种关联度高、涉及面广的产业关系，使得该能见度测试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60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总征地面积为XXXX平方米，相当于约XX.XX亩，其中净用地面积为XXXX平方米，红线范围内相当于约XX.XX亩。这一用地规模充分考虑了能见度测试仪项目的建设需求，保障了能见度测试仪项目在合适的空间内得以充分发展。能见度测试仪项目规划的总建筑面积为XXXX平方米，其中主体工程建设占XXXX平方米，计容建筑面积达XXXX平方米。预计建筑工程的投资将达到XXXX万元，为能见度测试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计划购置的设备共计XXXX台（套），设备购置费用为XXXX万元。这一设备购置计划充分考虑到能见度测试仪项目的生产需求和技术要求，确保了能见度测试仪项目在生产运营中具备先进的技术装备和高效的生产能力。设备的合理配置将为能见度测试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计划总投资为XXXX万元，预计年实现营业收入为XXXX万元。这一产能规模的设定旨在确保能见度测试仪项目能够在投资与回报之间取得平衡，实现长期可持续的发展。能见度测试仪项目的总投资充分考虑到各个方面的需求，包括用地建设、设备购置等多个环节，以确保能见度测试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451"/>
      <w:r>
        <w:rPr>
          <w:rFonts w:ascii="仿宋" w:eastAsia="仿宋" w:hAnsi="仿宋" w:cs="仿宋" w:hint="eastAsia"/>
          <w:sz w:val="28"/>
          <w:lang w:eastAsia="zh-CN"/>
        </w:rPr>
        <w:t>五、能见度测试仪项目危机管理</w:t>
      </w:r>
      <w:bookmarkEnd w:id="15"/>
    </w:p>
    <w:p>
      <w:pPr>
        <w:pStyle w:val="Heading2"/>
        <w:rPr>
          <w:rFonts w:ascii="仿宋" w:eastAsia="仿宋" w:hAnsi="仿宋" w:cs="仿宋" w:hint="eastAsia"/>
          <w:lang w:eastAsia="zh-CN"/>
        </w:rPr>
      </w:pPr>
      <w:bookmarkStart w:id="16" w:name="_Toc3212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能见度测试仪项目危机管理中，危机预警与识别是确保能见度测试仪项目稳健运行的核心步骤。通过建立全面的监测机制，能见度测试仪项目团队旨在及时发现和理解潜在的风险和危机因素，以便采取及时的预防和应对措施，确保能见度测试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首先，通过深入的风险评估，能见度测试仪项目团队全面分析了整个能见度测试仪项目和各个阶段可能存在的威胁。这包括准确评估每个潜在风险的发生概率和可能影响的程度，为后续危机预警提供了有力支持。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能见度测试仪项目团队着重于明确定义能见度测试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能见度测试仪项目进展的持续监控，团队能够及时发现潜在问题并作出迅速反应。能见度测试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在这一阶段，团队的专业素养和反应速度将发挥至关重要的作用，以确保潜在危机能够在初期得到有效的处理，最大程度地减轻负面影响。通过危机预警与识别，能见度测试仪项目得以更有序、可控地推进。</w:t>
      </w:r>
    </w:p>
    <w:p>
      <w:pPr>
        <w:pStyle w:val="Heading2"/>
        <w:ind w:firstLine="560" w:firstLineChars="200"/>
        <w:rPr>
          <w:rFonts w:ascii="仿宋" w:eastAsia="仿宋" w:hAnsi="仿宋" w:cs="仿宋" w:hint="eastAsia"/>
          <w:sz w:val="28"/>
          <w:lang w:eastAsia="zh-CN"/>
        </w:rPr>
      </w:pPr>
      <w:bookmarkStart w:id="17" w:name="_Toc1089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在危机发生时，能见度测试仪项目团队立即行动，成立了应急小组。该小组的任务是迅速制定并实施紧急应对措施，以最小化潜在损失。以下是采取的主要措施：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暂停能见度测试仪项目进度：为遏制危机蔓延，能见度测试仪项目暂时停止进行，以便全面评估当前状况。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资源重新分配：重新评估能见度测试仪项目资源的分配，确保最大限度地减小损失。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实时沟通：与关键利益相关者建立实时沟通机制，向他们传递能见度测试仪项目危机的实际状况，保障能见度测试仪项目核心利益。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在紧急应对的同时，能见度测试仪项目团队强调了团队协作和有效沟通的重要性。以下是团队协作的关键举措：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信息共享机制：建立了信息共享平台，确保团队成员能够及时获取能见度测试仪项目危机的实时信息。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领导者沟通：能见度测试仪项目领导者通过定期会议和即时沟通工具，指导团队应对危机，保持团队稳定运行。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随着危机得到初步控制，能见度测试仪项目团队转向制定恢复计划，以确保能见度测试仪项目能够从中迅速恢复。主要恢复计划包括：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修复受损的进度计划：重新评估能见度测试仪项目进度，制定修复计划，确保能见度测试仪项目尽快回归正常进程。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重新调整资源分配：优化资源分配，确保能见度测试仪项目在有限资源下高效运转。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风险管理机制加强：对能见度测试仪项目风险进行全面评估，制定更强化的风险管理策略，以预防未来可能的危机。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6725"/>
      <w:r>
        <w:rPr>
          <w:rFonts w:ascii="仿宋" w:eastAsia="仿宋" w:hAnsi="仿宋" w:cs="仿宋" w:hint="eastAsia"/>
          <w:sz w:val="28"/>
          <w:lang w:eastAsia="zh-CN"/>
        </w:rPr>
        <w:t>六、能见度测试仪项目土建工程</w:t>
      </w:r>
      <w:bookmarkEnd w:id="18"/>
    </w:p>
    <w:p>
      <w:pPr>
        <w:pStyle w:val="Heading2"/>
        <w:rPr>
          <w:rFonts w:ascii="仿宋" w:eastAsia="仿宋" w:hAnsi="仿宋" w:cs="仿宋" w:hint="eastAsia"/>
          <w:lang w:eastAsia="zh-CN"/>
        </w:rPr>
      </w:pPr>
      <w:bookmarkStart w:id="19" w:name="_Toc40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在能见度测试仪项目的建筑工程设计中，我们将秉承一系列重要的设计原则，以确保能见度测试仪项目建筑在功能、美观、可持续性等方面达到最佳效果。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首要原则是确保建筑的功能性得到最大化的发挥。我们将充分理解能见度测试仪项目的实际需求，合理布局各个功能区域，保证建筑在满足业务需求的同时，提供高效的工作环境。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在建筑设计中，我们将综合考虑建设和运营成本。通过精细的经济效益分析，确保设计方案在高效利用资源的同时，对能见度测试仪项目的长期盈利能力有积极的贡献。</w:t>
      </w:r>
    </w:p>
    <w:p>
      <w:pPr>
        <w:pStyle w:val="Heading2"/>
        <w:ind w:firstLine="560" w:firstLineChars="200"/>
        <w:rPr>
          <w:rFonts w:ascii="仿宋" w:eastAsia="仿宋" w:hAnsi="仿宋" w:cs="仿宋" w:hint="eastAsia"/>
          <w:sz w:val="28"/>
          <w:lang w:eastAsia="zh-CN"/>
        </w:rPr>
      </w:pPr>
      <w:bookmarkStart w:id="20" w:name="_Toc6345"/>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能见度测试仪项目的土建工程设计中，我们将精准设定设计年限，结合能见度测试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https://d.book118.com/956151151042010040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611AD7"/>
    <w:rsid w:val="7E611A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15115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2024-01-21T08:58:00Z</dcterms:created>
  <dcterms:modified xsi:type="dcterms:W3CDTF">2024-01-21T08:59:17Z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E08EC7F7F4F347F28C89A0CEF8144A4B_11</vt:lpwstr>
  </property>
  <property fmtid="{D5CDD505-2E9C-101B-9397-08002B2CF9AE}" pid="3" name="KSOProductBuildVer">
    <vt:lpwstr>2052-12.1.0.16120</vt:lpwstr>
  </property>
</Properties>
</file>