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涨紧轮项目计划设计方案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68" w:history="1">
        <w:r>
          <w:rPr>
            <w:rFonts w:ascii="仿宋" w:eastAsia="仿宋" w:hAnsi="仿宋" w:cs="仿宋" w:hint="eastAsia"/>
            <w:lang w:eastAsia="zh-CN"/>
          </w:rPr>
          <w:t>序言</w:t>
        </w:r>
        <w:r>
          <w:tab/>
        </w:r>
        <w:r>
          <w:fldChar w:fldCharType="begin"/>
        </w:r>
        <w:r>
          <w:instrText xml:space="preserve"> PAGEREF _Toc18868 \h </w:instrText>
        </w:r>
        <w:r>
          <w:fldChar w:fldCharType="separate"/>
        </w:r>
        <w:r>
          <w:t>3</w:t>
        </w:r>
        <w:r>
          <w:fldChar w:fldCharType="end"/>
        </w:r>
      </w:hyperlink>
    </w:p>
    <w:p>
      <w:pPr>
        <w:pStyle w:val="TOC1"/>
        <w:tabs>
          <w:tab w:val="right" w:leader="dot" w:pos="8306"/>
        </w:tabs>
      </w:pPr>
      <w:hyperlink w:anchor="_Toc10834" w:history="1">
        <w:r>
          <w:rPr>
            <w:rFonts w:ascii="仿宋" w:eastAsia="仿宋" w:hAnsi="仿宋" w:cs="仿宋" w:hint="eastAsia"/>
            <w:lang w:eastAsia="zh-CN"/>
          </w:rPr>
          <w:t>一、涨紧轮项目建设背景及必要性分析</w:t>
        </w:r>
        <w:r>
          <w:tab/>
        </w:r>
        <w:r>
          <w:fldChar w:fldCharType="begin"/>
        </w:r>
        <w:r>
          <w:instrText xml:space="preserve"> PAGEREF _Toc10834 \h </w:instrText>
        </w:r>
        <w:r>
          <w:fldChar w:fldCharType="separate"/>
        </w:r>
        <w:r>
          <w:t>3</w:t>
        </w:r>
        <w:r>
          <w:fldChar w:fldCharType="end"/>
        </w:r>
      </w:hyperlink>
    </w:p>
    <w:p>
      <w:pPr>
        <w:pStyle w:val="TOC2"/>
        <w:tabs>
          <w:tab w:val="right" w:leader="dot" w:pos="8306"/>
        </w:tabs>
      </w:pPr>
      <w:hyperlink w:anchor="_Toc27448" w:history="1">
        <w:r>
          <w:rPr>
            <w:rFonts w:ascii="仿宋" w:eastAsia="仿宋" w:hAnsi="仿宋" w:cs="仿宋" w:hint="eastAsia"/>
            <w:lang w:eastAsia="zh-CN"/>
          </w:rPr>
          <w:t>(一)、涨紧轮项目背景分析</w:t>
        </w:r>
        <w:r>
          <w:tab/>
        </w:r>
        <w:r>
          <w:fldChar w:fldCharType="begin"/>
        </w:r>
        <w:r>
          <w:instrText xml:space="preserve"> PAGEREF _Toc27448 \h </w:instrText>
        </w:r>
        <w:r>
          <w:fldChar w:fldCharType="separate"/>
        </w:r>
        <w:r>
          <w:t>3</w:t>
        </w:r>
        <w:r>
          <w:fldChar w:fldCharType="end"/>
        </w:r>
      </w:hyperlink>
    </w:p>
    <w:p>
      <w:pPr>
        <w:pStyle w:val="TOC2"/>
        <w:tabs>
          <w:tab w:val="right" w:leader="dot" w:pos="8306"/>
        </w:tabs>
      </w:pPr>
      <w:hyperlink w:anchor="_Toc9403" w:history="1">
        <w:r>
          <w:rPr>
            <w:rFonts w:ascii="仿宋" w:eastAsia="仿宋" w:hAnsi="仿宋" w:cs="仿宋" w:hint="eastAsia"/>
            <w:lang w:eastAsia="zh-CN"/>
          </w:rPr>
          <w:t>(二)、涨紧轮项目建设必要性分析</w:t>
        </w:r>
        <w:r>
          <w:tab/>
        </w:r>
        <w:r>
          <w:fldChar w:fldCharType="begin"/>
        </w:r>
        <w:r>
          <w:instrText xml:space="preserve"> PAGEREF _Toc9403 \h </w:instrText>
        </w:r>
        <w:r>
          <w:fldChar w:fldCharType="separate"/>
        </w:r>
        <w:r>
          <w:t>5</w:t>
        </w:r>
        <w:r>
          <w:fldChar w:fldCharType="end"/>
        </w:r>
      </w:hyperlink>
    </w:p>
    <w:p>
      <w:pPr>
        <w:pStyle w:val="TOC1"/>
        <w:tabs>
          <w:tab w:val="right" w:leader="dot" w:pos="8306"/>
        </w:tabs>
      </w:pPr>
      <w:hyperlink w:anchor="_Toc22082" w:history="1">
        <w:r>
          <w:rPr>
            <w:rFonts w:ascii="仿宋" w:eastAsia="仿宋" w:hAnsi="仿宋" w:cs="仿宋" w:hint="eastAsia"/>
            <w:lang w:eastAsia="zh-CN"/>
          </w:rPr>
          <w:t>二、涨紧轮项目土建工程</w:t>
        </w:r>
        <w:r>
          <w:tab/>
        </w:r>
        <w:r>
          <w:fldChar w:fldCharType="begin"/>
        </w:r>
        <w:r>
          <w:instrText xml:space="preserve"> PAGEREF _Toc22082 \h </w:instrText>
        </w:r>
        <w:r>
          <w:fldChar w:fldCharType="separate"/>
        </w:r>
        <w:r>
          <w:t>6</w:t>
        </w:r>
        <w:r>
          <w:fldChar w:fldCharType="end"/>
        </w:r>
      </w:hyperlink>
    </w:p>
    <w:p>
      <w:pPr>
        <w:pStyle w:val="TOC2"/>
        <w:tabs>
          <w:tab w:val="right" w:leader="dot" w:pos="8306"/>
        </w:tabs>
      </w:pPr>
      <w:hyperlink w:anchor="_Toc28522" w:history="1">
        <w:r>
          <w:rPr>
            <w:rFonts w:ascii="仿宋" w:eastAsia="仿宋" w:hAnsi="仿宋" w:cs="仿宋" w:hint="eastAsia"/>
            <w:lang w:eastAsia="zh-CN"/>
          </w:rPr>
          <w:t>(一)、建筑工程设计原则</w:t>
        </w:r>
        <w:r>
          <w:tab/>
        </w:r>
        <w:r>
          <w:fldChar w:fldCharType="begin"/>
        </w:r>
        <w:r>
          <w:instrText xml:space="preserve"> PAGEREF _Toc28522 \h </w:instrText>
        </w:r>
        <w:r>
          <w:fldChar w:fldCharType="separate"/>
        </w:r>
        <w:r>
          <w:t>6</w:t>
        </w:r>
        <w:r>
          <w:fldChar w:fldCharType="end"/>
        </w:r>
      </w:hyperlink>
    </w:p>
    <w:p>
      <w:pPr>
        <w:pStyle w:val="TOC2"/>
        <w:tabs>
          <w:tab w:val="right" w:leader="dot" w:pos="8306"/>
        </w:tabs>
      </w:pPr>
      <w:hyperlink w:anchor="_Toc749" w:history="1">
        <w:r>
          <w:rPr>
            <w:rFonts w:ascii="仿宋" w:eastAsia="仿宋" w:hAnsi="仿宋" w:cs="仿宋" w:hint="eastAsia"/>
            <w:lang w:eastAsia="zh-CN"/>
          </w:rPr>
          <w:t>(二)、土建工程设计年限及安全等级</w:t>
        </w:r>
        <w:r>
          <w:tab/>
        </w:r>
        <w:r>
          <w:fldChar w:fldCharType="begin"/>
        </w:r>
        <w:r>
          <w:instrText xml:space="preserve"> PAGEREF _Toc749 \h </w:instrText>
        </w:r>
        <w:r>
          <w:fldChar w:fldCharType="separate"/>
        </w:r>
        <w:r>
          <w:t>7</w:t>
        </w:r>
        <w:r>
          <w:fldChar w:fldCharType="end"/>
        </w:r>
      </w:hyperlink>
    </w:p>
    <w:p>
      <w:pPr>
        <w:pStyle w:val="TOC2"/>
        <w:tabs>
          <w:tab w:val="right" w:leader="dot" w:pos="8306"/>
        </w:tabs>
      </w:pPr>
      <w:hyperlink w:anchor="_Toc13026" w:history="1">
        <w:r>
          <w:rPr>
            <w:rFonts w:ascii="仿宋" w:eastAsia="仿宋" w:hAnsi="仿宋" w:cs="仿宋" w:hint="eastAsia"/>
            <w:lang w:eastAsia="zh-CN"/>
          </w:rPr>
          <w:t>(三)、建筑工程设计总体要求</w:t>
        </w:r>
        <w:r>
          <w:tab/>
        </w:r>
        <w:r>
          <w:fldChar w:fldCharType="begin"/>
        </w:r>
        <w:r>
          <w:instrText xml:space="preserve"> PAGEREF _Toc13026 \h </w:instrText>
        </w:r>
        <w:r>
          <w:fldChar w:fldCharType="separate"/>
        </w:r>
        <w:r>
          <w:t>8</w:t>
        </w:r>
        <w:r>
          <w:fldChar w:fldCharType="end"/>
        </w:r>
      </w:hyperlink>
    </w:p>
    <w:p>
      <w:pPr>
        <w:pStyle w:val="TOC2"/>
        <w:tabs>
          <w:tab w:val="right" w:leader="dot" w:pos="8306"/>
        </w:tabs>
      </w:pPr>
      <w:hyperlink w:anchor="_Toc3384" w:history="1">
        <w:r>
          <w:rPr>
            <w:rFonts w:ascii="仿宋" w:eastAsia="仿宋" w:hAnsi="仿宋" w:cs="仿宋" w:hint="eastAsia"/>
            <w:lang w:eastAsia="zh-CN"/>
          </w:rPr>
          <w:t>(四)、土建工程建设指标</w:t>
        </w:r>
        <w:r>
          <w:tab/>
        </w:r>
        <w:r>
          <w:fldChar w:fldCharType="begin"/>
        </w:r>
        <w:r>
          <w:instrText xml:space="preserve"> PAGEREF _Toc3384 \h </w:instrText>
        </w:r>
        <w:r>
          <w:fldChar w:fldCharType="separate"/>
        </w:r>
        <w:r>
          <w:t>9</w:t>
        </w:r>
        <w:r>
          <w:fldChar w:fldCharType="end"/>
        </w:r>
      </w:hyperlink>
    </w:p>
    <w:p>
      <w:pPr>
        <w:pStyle w:val="TOC1"/>
        <w:tabs>
          <w:tab w:val="right" w:leader="dot" w:pos="8306"/>
        </w:tabs>
      </w:pPr>
      <w:hyperlink w:anchor="_Toc650" w:history="1">
        <w:r>
          <w:rPr>
            <w:rFonts w:ascii="仿宋" w:eastAsia="仿宋" w:hAnsi="仿宋" w:cs="仿宋" w:hint="eastAsia"/>
            <w:lang w:eastAsia="zh-CN"/>
          </w:rPr>
          <w:t>三、产品规划分析</w:t>
        </w:r>
        <w:r>
          <w:tab/>
        </w:r>
        <w:r>
          <w:fldChar w:fldCharType="begin"/>
        </w:r>
        <w:r>
          <w:instrText xml:space="preserve"> PAGEREF _Toc650 \h </w:instrText>
        </w:r>
        <w:r>
          <w:fldChar w:fldCharType="separate"/>
        </w:r>
        <w:r>
          <w:t>9</w:t>
        </w:r>
        <w:r>
          <w:fldChar w:fldCharType="end"/>
        </w:r>
      </w:hyperlink>
    </w:p>
    <w:p>
      <w:pPr>
        <w:pStyle w:val="TOC2"/>
        <w:tabs>
          <w:tab w:val="right" w:leader="dot" w:pos="8306"/>
        </w:tabs>
      </w:pPr>
      <w:hyperlink w:anchor="_Toc3272" w:history="1">
        <w:r>
          <w:rPr>
            <w:rFonts w:ascii="仿宋" w:eastAsia="仿宋" w:hAnsi="仿宋" w:cs="仿宋" w:hint="eastAsia"/>
            <w:lang w:eastAsia="zh-CN"/>
          </w:rPr>
          <w:t>(一)、产品规划</w:t>
        </w:r>
        <w:r>
          <w:tab/>
        </w:r>
        <w:r>
          <w:fldChar w:fldCharType="begin"/>
        </w:r>
        <w:r>
          <w:instrText xml:space="preserve"> PAGEREF _Toc3272 \h </w:instrText>
        </w:r>
        <w:r>
          <w:fldChar w:fldCharType="separate"/>
        </w:r>
        <w:r>
          <w:t>9</w:t>
        </w:r>
        <w:r>
          <w:fldChar w:fldCharType="end"/>
        </w:r>
      </w:hyperlink>
    </w:p>
    <w:p>
      <w:pPr>
        <w:pStyle w:val="TOC2"/>
        <w:tabs>
          <w:tab w:val="right" w:leader="dot" w:pos="8306"/>
        </w:tabs>
      </w:pPr>
      <w:hyperlink w:anchor="_Toc2530" w:history="1">
        <w:r>
          <w:rPr>
            <w:rFonts w:ascii="仿宋" w:eastAsia="仿宋" w:hAnsi="仿宋" w:cs="仿宋" w:hint="eastAsia"/>
            <w:lang w:eastAsia="zh-CN"/>
          </w:rPr>
          <w:t>(二)、建设规模</w:t>
        </w:r>
        <w:r>
          <w:tab/>
        </w:r>
        <w:r>
          <w:fldChar w:fldCharType="begin"/>
        </w:r>
        <w:r>
          <w:instrText xml:space="preserve"> PAGEREF _Toc2530 \h </w:instrText>
        </w:r>
        <w:r>
          <w:fldChar w:fldCharType="separate"/>
        </w:r>
        <w:r>
          <w:t>10</w:t>
        </w:r>
        <w:r>
          <w:fldChar w:fldCharType="end"/>
        </w:r>
      </w:hyperlink>
    </w:p>
    <w:p>
      <w:pPr>
        <w:pStyle w:val="TOC1"/>
        <w:tabs>
          <w:tab w:val="right" w:leader="dot" w:pos="8306"/>
        </w:tabs>
      </w:pPr>
      <w:hyperlink w:anchor="_Toc28615" w:history="1">
        <w:r>
          <w:rPr>
            <w:rFonts w:ascii="仿宋" w:eastAsia="仿宋" w:hAnsi="仿宋" w:cs="仿宋" w:hint="eastAsia"/>
            <w:lang w:eastAsia="zh-CN"/>
          </w:rPr>
          <w:t>四、涨紧轮项目可持续发展</w:t>
        </w:r>
        <w:r>
          <w:tab/>
        </w:r>
        <w:r>
          <w:fldChar w:fldCharType="begin"/>
        </w:r>
        <w:r>
          <w:instrText xml:space="preserve"> PAGEREF _Toc28615 \h </w:instrText>
        </w:r>
        <w:r>
          <w:fldChar w:fldCharType="separate"/>
        </w:r>
        <w:r>
          <w:t>11</w:t>
        </w:r>
        <w:r>
          <w:fldChar w:fldCharType="end"/>
        </w:r>
      </w:hyperlink>
    </w:p>
    <w:p>
      <w:pPr>
        <w:pStyle w:val="TOC2"/>
        <w:tabs>
          <w:tab w:val="right" w:leader="dot" w:pos="8306"/>
        </w:tabs>
      </w:pPr>
      <w:hyperlink w:anchor="_Toc21615" w:history="1">
        <w:r>
          <w:rPr>
            <w:rFonts w:ascii="仿宋" w:eastAsia="仿宋" w:hAnsi="仿宋" w:cs="仿宋" w:hint="eastAsia"/>
            <w:lang w:eastAsia="zh-CN"/>
          </w:rPr>
          <w:t>(一)、可持续战略与实践</w:t>
        </w:r>
        <w:r>
          <w:tab/>
        </w:r>
        <w:r>
          <w:fldChar w:fldCharType="begin"/>
        </w:r>
        <w:r>
          <w:instrText xml:space="preserve"> PAGEREF _Toc21615 \h </w:instrText>
        </w:r>
        <w:r>
          <w:fldChar w:fldCharType="separate"/>
        </w:r>
        <w:r>
          <w:t>11</w:t>
        </w:r>
        <w:r>
          <w:fldChar w:fldCharType="end"/>
        </w:r>
      </w:hyperlink>
    </w:p>
    <w:p>
      <w:pPr>
        <w:pStyle w:val="TOC2"/>
        <w:tabs>
          <w:tab w:val="right" w:leader="dot" w:pos="8306"/>
        </w:tabs>
      </w:pPr>
      <w:hyperlink w:anchor="_Toc6559" w:history="1">
        <w:r>
          <w:rPr>
            <w:rFonts w:ascii="仿宋" w:eastAsia="仿宋" w:hAnsi="仿宋" w:cs="仿宋" w:hint="eastAsia"/>
            <w:lang w:eastAsia="zh-CN"/>
          </w:rPr>
          <w:t>(二)、环保与社会责任</w:t>
        </w:r>
        <w:r>
          <w:tab/>
        </w:r>
        <w:r>
          <w:fldChar w:fldCharType="begin"/>
        </w:r>
        <w:r>
          <w:instrText xml:space="preserve"> PAGEREF _Toc6559 \h </w:instrText>
        </w:r>
        <w:r>
          <w:fldChar w:fldCharType="separate"/>
        </w:r>
        <w:r>
          <w:t>12</w:t>
        </w:r>
        <w:r>
          <w:fldChar w:fldCharType="end"/>
        </w:r>
      </w:hyperlink>
    </w:p>
    <w:p>
      <w:pPr>
        <w:pStyle w:val="TOC1"/>
        <w:tabs>
          <w:tab w:val="right" w:leader="dot" w:pos="8306"/>
        </w:tabs>
      </w:pPr>
      <w:hyperlink w:anchor="_Toc3589" w:history="1">
        <w:r>
          <w:rPr>
            <w:rFonts w:ascii="仿宋" w:eastAsia="仿宋" w:hAnsi="仿宋" w:cs="仿宋" w:hint="eastAsia"/>
            <w:lang w:eastAsia="zh-CN"/>
          </w:rPr>
          <w:t>五、涨紧轮项目选址可行性分析</w:t>
        </w:r>
        <w:r>
          <w:tab/>
        </w:r>
        <w:r>
          <w:fldChar w:fldCharType="begin"/>
        </w:r>
        <w:r>
          <w:instrText xml:space="preserve"> PAGEREF _Toc3589 \h </w:instrText>
        </w:r>
        <w:r>
          <w:fldChar w:fldCharType="separate"/>
        </w:r>
        <w:r>
          <w:t>13</w:t>
        </w:r>
        <w:r>
          <w:fldChar w:fldCharType="end"/>
        </w:r>
      </w:hyperlink>
    </w:p>
    <w:p>
      <w:pPr>
        <w:pStyle w:val="TOC2"/>
        <w:tabs>
          <w:tab w:val="right" w:leader="dot" w:pos="8306"/>
        </w:tabs>
      </w:pPr>
      <w:hyperlink w:anchor="_Toc19618" w:history="1">
        <w:r>
          <w:rPr>
            <w:rFonts w:ascii="仿宋" w:eastAsia="仿宋" w:hAnsi="仿宋" w:cs="仿宋" w:hint="eastAsia"/>
            <w:lang w:eastAsia="zh-CN"/>
          </w:rPr>
          <w:t>(一)、涨紧轮项目选址</w:t>
        </w:r>
        <w:r>
          <w:tab/>
        </w:r>
        <w:r>
          <w:fldChar w:fldCharType="begin"/>
        </w:r>
        <w:r>
          <w:instrText xml:space="preserve"> PAGEREF _Toc19618 \h </w:instrText>
        </w:r>
        <w:r>
          <w:fldChar w:fldCharType="separate"/>
        </w:r>
        <w:r>
          <w:t>13</w:t>
        </w:r>
        <w:r>
          <w:fldChar w:fldCharType="end"/>
        </w:r>
      </w:hyperlink>
    </w:p>
    <w:p>
      <w:pPr>
        <w:pStyle w:val="TOC2"/>
        <w:tabs>
          <w:tab w:val="right" w:leader="dot" w:pos="8306"/>
        </w:tabs>
      </w:pPr>
      <w:hyperlink w:anchor="_Toc18001" w:history="1">
        <w:r>
          <w:rPr>
            <w:rFonts w:ascii="仿宋" w:eastAsia="仿宋" w:hAnsi="仿宋" w:cs="仿宋" w:hint="eastAsia"/>
            <w:lang w:eastAsia="zh-CN"/>
          </w:rPr>
          <w:t>(二)、用地控制指标</w:t>
        </w:r>
        <w:r>
          <w:tab/>
        </w:r>
        <w:r>
          <w:fldChar w:fldCharType="begin"/>
        </w:r>
        <w:r>
          <w:instrText xml:space="preserve"> PAGEREF _Toc18001 \h </w:instrText>
        </w:r>
        <w:r>
          <w:fldChar w:fldCharType="separate"/>
        </w:r>
        <w:r>
          <w:t>13</w:t>
        </w:r>
        <w:r>
          <w:fldChar w:fldCharType="end"/>
        </w:r>
      </w:hyperlink>
    </w:p>
    <w:p>
      <w:pPr>
        <w:pStyle w:val="TOC2"/>
        <w:tabs>
          <w:tab w:val="right" w:leader="dot" w:pos="8306"/>
        </w:tabs>
      </w:pPr>
      <w:hyperlink w:anchor="_Toc24031" w:history="1">
        <w:r>
          <w:rPr>
            <w:rFonts w:ascii="仿宋" w:eastAsia="仿宋" w:hAnsi="仿宋" w:cs="仿宋" w:hint="eastAsia"/>
            <w:lang w:eastAsia="zh-CN"/>
          </w:rPr>
          <w:t>(三)、节约用地措施</w:t>
        </w:r>
        <w:r>
          <w:tab/>
        </w:r>
        <w:r>
          <w:fldChar w:fldCharType="begin"/>
        </w:r>
        <w:r>
          <w:instrText xml:space="preserve"> PAGEREF _Toc24031 \h </w:instrText>
        </w:r>
        <w:r>
          <w:fldChar w:fldCharType="separate"/>
        </w:r>
        <w:r>
          <w:t>15</w:t>
        </w:r>
        <w:r>
          <w:fldChar w:fldCharType="end"/>
        </w:r>
      </w:hyperlink>
    </w:p>
    <w:p>
      <w:pPr>
        <w:pStyle w:val="TOC2"/>
        <w:tabs>
          <w:tab w:val="right" w:leader="dot" w:pos="8306"/>
        </w:tabs>
      </w:pPr>
      <w:hyperlink w:anchor="_Toc22999" w:history="1">
        <w:r>
          <w:rPr>
            <w:rFonts w:ascii="仿宋" w:eastAsia="仿宋" w:hAnsi="仿宋" w:cs="仿宋" w:hint="eastAsia"/>
            <w:lang w:eastAsia="zh-CN"/>
          </w:rPr>
          <w:t>(四)、总图布置方案</w:t>
        </w:r>
        <w:r>
          <w:tab/>
        </w:r>
        <w:r>
          <w:fldChar w:fldCharType="begin"/>
        </w:r>
        <w:r>
          <w:instrText xml:space="preserve"> PAGEREF _Toc22999 \h </w:instrText>
        </w:r>
        <w:r>
          <w:fldChar w:fldCharType="separate"/>
        </w:r>
        <w:r>
          <w:t>16</w:t>
        </w:r>
        <w:r>
          <w:fldChar w:fldCharType="end"/>
        </w:r>
      </w:hyperlink>
    </w:p>
    <w:p>
      <w:pPr>
        <w:pStyle w:val="TOC2"/>
        <w:tabs>
          <w:tab w:val="right" w:leader="dot" w:pos="8306"/>
        </w:tabs>
      </w:pPr>
      <w:hyperlink w:anchor="_Toc27827" w:history="1">
        <w:r>
          <w:rPr>
            <w:rFonts w:ascii="仿宋" w:eastAsia="仿宋" w:hAnsi="仿宋" w:cs="仿宋" w:hint="eastAsia"/>
            <w:lang w:eastAsia="zh-CN"/>
          </w:rPr>
          <w:t>(五)、选址综合评价</w:t>
        </w:r>
        <w:r>
          <w:tab/>
        </w:r>
        <w:r>
          <w:fldChar w:fldCharType="begin"/>
        </w:r>
        <w:r>
          <w:instrText xml:space="preserve"> PAGEREF _Toc27827 \h </w:instrText>
        </w:r>
        <w:r>
          <w:fldChar w:fldCharType="separate"/>
        </w:r>
        <w:r>
          <w:t>17</w:t>
        </w:r>
        <w:r>
          <w:fldChar w:fldCharType="end"/>
        </w:r>
      </w:hyperlink>
    </w:p>
    <w:p>
      <w:pPr>
        <w:pStyle w:val="TOC1"/>
        <w:tabs>
          <w:tab w:val="right" w:leader="dot" w:pos="8306"/>
        </w:tabs>
      </w:pPr>
      <w:hyperlink w:anchor="_Toc29634" w:history="1">
        <w:r>
          <w:rPr>
            <w:rFonts w:ascii="仿宋" w:eastAsia="仿宋" w:hAnsi="仿宋" w:cs="仿宋" w:hint="eastAsia"/>
            <w:lang w:eastAsia="zh-CN"/>
          </w:rPr>
          <w:t>六、涨紧轮项目概论</w:t>
        </w:r>
        <w:r>
          <w:tab/>
        </w:r>
        <w:r>
          <w:fldChar w:fldCharType="begin"/>
        </w:r>
        <w:r>
          <w:instrText xml:space="preserve"> PAGEREF _Toc29634 \h </w:instrText>
        </w:r>
        <w:r>
          <w:fldChar w:fldCharType="separate"/>
        </w:r>
        <w:r>
          <w:t>18</w:t>
        </w:r>
        <w:r>
          <w:fldChar w:fldCharType="end"/>
        </w:r>
      </w:hyperlink>
    </w:p>
    <w:p>
      <w:pPr>
        <w:pStyle w:val="TOC2"/>
        <w:tabs>
          <w:tab w:val="right" w:leader="dot" w:pos="8306"/>
        </w:tabs>
      </w:pPr>
      <w:hyperlink w:anchor="_Toc25563" w:history="1">
        <w:r>
          <w:rPr>
            <w:rFonts w:ascii="仿宋" w:eastAsia="仿宋" w:hAnsi="仿宋" w:cs="仿宋" w:hint="eastAsia"/>
            <w:lang w:eastAsia="zh-CN"/>
          </w:rPr>
          <w:t>(一)、涨紧轮项目概况</w:t>
        </w:r>
        <w:r>
          <w:tab/>
        </w:r>
        <w:r>
          <w:fldChar w:fldCharType="begin"/>
        </w:r>
        <w:r>
          <w:instrText xml:space="preserve"> PAGEREF _Toc25563 \h </w:instrText>
        </w:r>
        <w:r>
          <w:fldChar w:fldCharType="separate"/>
        </w:r>
        <w:r>
          <w:t>18</w:t>
        </w:r>
        <w:r>
          <w:fldChar w:fldCharType="end"/>
        </w:r>
      </w:hyperlink>
    </w:p>
    <w:p>
      <w:pPr>
        <w:pStyle w:val="TOC2"/>
        <w:tabs>
          <w:tab w:val="right" w:leader="dot" w:pos="8306"/>
        </w:tabs>
      </w:pPr>
      <w:hyperlink w:anchor="_Toc30510" w:history="1">
        <w:r>
          <w:rPr>
            <w:rFonts w:ascii="仿宋" w:eastAsia="仿宋" w:hAnsi="仿宋" w:cs="仿宋" w:hint="eastAsia"/>
            <w:lang w:eastAsia="zh-CN"/>
          </w:rPr>
          <w:t>(二)、涨紧轮项目目标</w:t>
        </w:r>
        <w:r>
          <w:tab/>
        </w:r>
        <w:r>
          <w:fldChar w:fldCharType="begin"/>
        </w:r>
        <w:r>
          <w:instrText xml:space="preserve"> PAGEREF _Toc30510 \h </w:instrText>
        </w:r>
        <w:r>
          <w:fldChar w:fldCharType="separate"/>
        </w:r>
        <w:r>
          <w:t>20</w:t>
        </w:r>
        <w:r>
          <w:fldChar w:fldCharType="end"/>
        </w:r>
      </w:hyperlink>
    </w:p>
    <w:p>
      <w:pPr>
        <w:pStyle w:val="TOC2"/>
        <w:tabs>
          <w:tab w:val="right" w:leader="dot" w:pos="8306"/>
        </w:tabs>
      </w:pPr>
      <w:hyperlink w:anchor="_Toc30734" w:history="1">
        <w:r>
          <w:rPr>
            <w:rFonts w:ascii="仿宋" w:eastAsia="仿宋" w:hAnsi="仿宋" w:cs="仿宋" w:hint="eastAsia"/>
            <w:lang w:eastAsia="zh-CN"/>
          </w:rPr>
          <w:t>(三)、涨紧轮项目提出的理由</w:t>
        </w:r>
        <w:r>
          <w:tab/>
        </w:r>
        <w:r>
          <w:fldChar w:fldCharType="begin"/>
        </w:r>
        <w:r>
          <w:instrText xml:space="preserve"> PAGEREF _Toc30734 \h </w:instrText>
        </w:r>
        <w:r>
          <w:fldChar w:fldCharType="separate"/>
        </w:r>
        <w:r>
          <w:t>21</w:t>
        </w:r>
        <w:r>
          <w:fldChar w:fldCharType="end"/>
        </w:r>
      </w:hyperlink>
    </w:p>
    <w:p>
      <w:pPr>
        <w:pStyle w:val="TOC2"/>
        <w:tabs>
          <w:tab w:val="right" w:leader="dot" w:pos="8306"/>
        </w:tabs>
      </w:pPr>
      <w:hyperlink w:anchor="_Toc21466" w:history="1">
        <w:r>
          <w:rPr>
            <w:rFonts w:ascii="仿宋" w:eastAsia="仿宋" w:hAnsi="仿宋" w:cs="仿宋" w:hint="eastAsia"/>
            <w:lang w:eastAsia="zh-CN"/>
          </w:rPr>
          <w:t>(四)、涨紧轮项目意义</w:t>
        </w:r>
        <w:r>
          <w:tab/>
        </w:r>
        <w:r>
          <w:fldChar w:fldCharType="begin"/>
        </w:r>
        <w:r>
          <w:instrText xml:space="preserve"> PAGEREF _Toc21466 \h </w:instrText>
        </w:r>
        <w:r>
          <w:fldChar w:fldCharType="separate"/>
        </w:r>
        <w:r>
          <w:t>22</w:t>
        </w:r>
        <w:r>
          <w:fldChar w:fldCharType="end"/>
        </w:r>
      </w:hyperlink>
    </w:p>
    <w:p>
      <w:pPr>
        <w:pStyle w:val="TOC2"/>
        <w:tabs>
          <w:tab w:val="right" w:leader="dot" w:pos="8306"/>
        </w:tabs>
      </w:pPr>
      <w:hyperlink w:anchor="_Toc14436" w:history="1">
        <w:r>
          <w:rPr>
            <w:rFonts w:ascii="仿宋" w:eastAsia="仿宋" w:hAnsi="仿宋" w:cs="仿宋" w:hint="eastAsia"/>
            <w:lang w:eastAsia="zh-CN"/>
          </w:rPr>
          <w:t>(五)、涨紧轮项目背景</w:t>
        </w:r>
        <w:r>
          <w:tab/>
        </w:r>
        <w:r>
          <w:fldChar w:fldCharType="begin"/>
        </w:r>
        <w:r>
          <w:instrText xml:space="preserve"> PAGEREF _Toc14436 \h </w:instrText>
        </w:r>
        <w:r>
          <w:fldChar w:fldCharType="separate"/>
        </w:r>
        <w:r>
          <w:t>23</w:t>
        </w:r>
        <w:r>
          <w:fldChar w:fldCharType="end"/>
        </w:r>
      </w:hyperlink>
    </w:p>
    <w:p>
      <w:pPr>
        <w:pStyle w:val="TOC1"/>
        <w:tabs>
          <w:tab w:val="right" w:leader="dot" w:pos="8306"/>
        </w:tabs>
      </w:pPr>
      <w:hyperlink w:anchor="_Toc10600" w:history="1">
        <w:r>
          <w:rPr>
            <w:rFonts w:ascii="仿宋" w:eastAsia="仿宋" w:hAnsi="仿宋" w:cs="仿宋" w:hint="eastAsia"/>
            <w:lang w:eastAsia="zh-CN"/>
          </w:rPr>
          <w:t>七、涨紧轮项目创新与研发</w:t>
        </w:r>
        <w:r>
          <w:tab/>
        </w:r>
        <w:r>
          <w:fldChar w:fldCharType="begin"/>
        </w:r>
        <w:r>
          <w:instrText xml:space="preserve"> PAGEREF _Toc10600 \h </w:instrText>
        </w:r>
        <w:r>
          <w:fldChar w:fldCharType="separate"/>
        </w:r>
        <w:r>
          <w:t>24</w:t>
        </w:r>
        <w:r>
          <w:fldChar w:fldCharType="end"/>
        </w:r>
      </w:hyperlink>
    </w:p>
    <w:p>
      <w:pPr>
        <w:pStyle w:val="TOC2"/>
        <w:tabs>
          <w:tab w:val="right" w:leader="dot" w:pos="8306"/>
        </w:tabs>
      </w:pPr>
      <w:hyperlink w:anchor="_Toc10019" w:history="1">
        <w:r>
          <w:rPr>
            <w:rFonts w:ascii="仿宋" w:eastAsia="仿宋" w:hAnsi="仿宋" w:cs="仿宋" w:hint="eastAsia"/>
            <w:lang w:eastAsia="zh-CN"/>
          </w:rPr>
          <w:t>(一)、创新策略与方向</w:t>
        </w:r>
        <w:r>
          <w:tab/>
        </w:r>
        <w:r>
          <w:fldChar w:fldCharType="begin"/>
        </w:r>
        <w:r>
          <w:instrText xml:space="preserve"> PAGEREF _Toc10019 \h </w:instrText>
        </w:r>
        <w:r>
          <w:fldChar w:fldCharType="separate"/>
        </w:r>
        <w:r>
          <w:t>24</w:t>
        </w:r>
        <w:r>
          <w:fldChar w:fldCharType="end"/>
        </w:r>
      </w:hyperlink>
    </w:p>
    <w:p>
      <w:pPr>
        <w:pStyle w:val="TOC2"/>
        <w:tabs>
          <w:tab w:val="right" w:leader="dot" w:pos="8306"/>
        </w:tabs>
      </w:pPr>
      <w:hyperlink w:anchor="_Toc30097" w:history="1">
        <w:r>
          <w:rPr>
            <w:rFonts w:ascii="仿宋" w:eastAsia="仿宋" w:hAnsi="仿宋" w:cs="仿宋" w:hint="eastAsia"/>
            <w:lang w:eastAsia="zh-CN"/>
          </w:rPr>
          <w:t>(二)、研发规划与投入</w:t>
        </w:r>
        <w:r>
          <w:tab/>
        </w:r>
        <w:r>
          <w:fldChar w:fldCharType="begin"/>
        </w:r>
        <w:r>
          <w:instrText xml:space="preserve"> PAGEREF _Toc30097 \h </w:instrText>
        </w:r>
        <w:r>
          <w:fldChar w:fldCharType="separate"/>
        </w:r>
        <w:r>
          <w:t>26</w:t>
        </w:r>
        <w:r>
          <w:fldChar w:fldCharType="end"/>
        </w:r>
      </w:hyperlink>
    </w:p>
    <w:p>
      <w:pPr>
        <w:pStyle w:val="TOC1"/>
        <w:tabs>
          <w:tab w:val="right" w:leader="dot" w:pos="8306"/>
        </w:tabs>
      </w:pPr>
      <w:hyperlink w:anchor="_Toc17818" w:history="1">
        <w:r>
          <w:rPr>
            <w:rFonts w:ascii="仿宋" w:eastAsia="仿宋" w:hAnsi="仿宋" w:cs="仿宋" w:hint="eastAsia"/>
            <w:lang w:eastAsia="zh-CN"/>
          </w:rPr>
          <w:t>八、涨紧轮项目财务管理</w:t>
        </w:r>
        <w:r>
          <w:tab/>
        </w:r>
        <w:r>
          <w:fldChar w:fldCharType="begin"/>
        </w:r>
        <w:r>
          <w:instrText xml:space="preserve"> PAGEREF _Toc17818 \h </w:instrText>
        </w:r>
        <w:r>
          <w:fldChar w:fldCharType="separate"/>
        </w:r>
        <w:r>
          <w:t>27</w:t>
        </w:r>
        <w:r>
          <w:fldChar w:fldCharType="end"/>
        </w:r>
      </w:hyperlink>
    </w:p>
    <w:p>
      <w:pPr>
        <w:pStyle w:val="TOC2"/>
        <w:tabs>
          <w:tab w:val="right" w:leader="dot" w:pos="8306"/>
        </w:tabs>
      </w:pPr>
      <w:hyperlink w:anchor="_Toc11508" w:history="1">
        <w:r>
          <w:rPr>
            <w:rFonts w:ascii="仿宋" w:eastAsia="仿宋" w:hAnsi="仿宋" w:cs="仿宋" w:hint="eastAsia"/>
            <w:lang w:eastAsia="zh-CN"/>
          </w:rPr>
          <w:t>(一)、资金需求大</w:t>
        </w:r>
        <w:r>
          <w:tab/>
        </w:r>
        <w:r>
          <w:fldChar w:fldCharType="begin"/>
        </w:r>
        <w:r>
          <w:instrText xml:space="preserve"> PAGEREF _Toc11508 \h </w:instrText>
        </w:r>
        <w:r>
          <w:fldChar w:fldCharType="separate"/>
        </w:r>
        <w:r>
          <w:t>27</w:t>
        </w:r>
        <w:r>
          <w:fldChar w:fldCharType="end"/>
        </w:r>
      </w:hyperlink>
    </w:p>
    <w:p>
      <w:pPr>
        <w:pStyle w:val="TOC2"/>
        <w:tabs>
          <w:tab w:val="right" w:leader="dot" w:pos="8306"/>
        </w:tabs>
      </w:pPr>
      <w:hyperlink w:anchor="_Toc5175" w:history="1">
        <w:r>
          <w:rPr>
            <w:rFonts w:ascii="仿宋" w:eastAsia="仿宋" w:hAnsi="仿宋" w:cs="仿宋" w:hint="eastAsia"/>
            <w:lang w:eastAsia="zh-CN"/>
          </w:rPr>
          <w:t>(二)、研发周期长</w:t>
        </w:r>
        <w:r>
          <w:tab/>
        </w:r>
        <w:r>
          <w:fldChar w:fldCharType="begin"/>
        </w:r>
        <w:r>
          <w:instrText xml:space="preserve"> PAGEREF _Toc5175 \h </w:instrText>
        </w:r>
        <w:r>
          <w:fldChar w:fldCharType="separate"/>
        </w:r>
        <w:r>
          <w:t>28</w:t>
        </w:r>
        <w:r>
          <w:fldChar w:fldCharType="end"/>
        </w:r>
      </w:hyperlink>
    </w:p>
    <w:p>
      <w:pPr>
        <w:pStyle w:val="TOC2"/>
        <w:tabs>
          <w:tab w:val="right" w:leader="dot" w:pos="8306"/>
        </w:tabs>
      </w:pPr>
      <w:hyperlink w:anchor="_Toc23404" w:history="1">
        <w:r>
          <w:rPr>
            <w:rFonts w:ascii="仿宋" w:eastAsia="仿宋" w:hAnsi="仿宋" w:cs="仿宋" w:hint="eastAsia"/>
            <w:lang w:eastAsia="zh-CN"/>
          </w:rPr>
          <w:t>(三)、市场风险大</w:t>
        </w:r>
        <w:r>
          <w:tab/>
        </w:r>
        <w:r>
          <w:fldChar w:fldCharType="begin"/>
        </w:r>
        <w:r>
          <w:instrText xml:space="preserve"> PAGEREF _Toc23404 \h </w:instrText>
        </w:r>
        <w:r>
          <w:fldChar w:fldCharType="separate"/>
        </w:r>
        <w:r>
          <w:t>30</w:t>
        </w:r>
        <w:r>
          <w:fldChar w:fldCharType="end"/>
        </w:r>
      </w:hyperlink>
    </w:p>
    <w:p>
      <w:pPr>
        <w:pStyle w:val="TOC2"/>
        <w:tabs>
          <w:tab w:val="right" w:leader="dot" w:pos="8306"/>
        </w:tabs>
      </w:pPr>
      <w:hyperlink w:anchor="_Toc20481" w:history="1">
        <w:r>
          <w:rPr>
            <w:rFonts w:ascii="仿宋" w:eastAsia="仿宋" w:hAnsi="仿宋" w:cs="仿宋" w:hint="eastAsia"/>
            <w:lang w:eastAsia="zh-CN"/>
          </w:rPr>
          <w:t>(四)、利润率高</w:t>
        </w:r>
        <w:r>
          <w:tab/>
        </w:r>
        <w:r>
          <w:fldChar w:fldCharType="begin"/>
        </w:r>
        <w:r>
          <w:instrText xml:space="preserve"> PAGEREF _Toc20481 \h </w:instrText>
        </w:r>
        <w:r>
          <w:fldChar w:fldCharType="separate"/>
        </w:r>
        <w:r>
          <w:t>32</w:t>
        </w:r>
        <w:r>
          <w:fldChar w:fldCharType="end"/>
        </w:r>
      </w:hyperlink>
    </w:p>
    <w:p>
      <w:pPr>
        <w:pStyle w:val="TOC1"/>
        <w:tabs>
          <w:tab w:val="right" w:leader="dot" w:pos="8306"/>
        </w:tabs>
      </w:pPr>
      <w:hyperlink w:anchor="_Toc4116" w:history="1">
        <w:r>
          <w:rPr>
            <w:rFonts w:ascii="仿宋" w:eastAsia="仿宋" w:hAnsi="仿宋" w:cs="仿宋" w:hint="eastAsia"/>
            <w:lang w:eastAsia="zh-CN"/>
          </w:rPr>
          <w:t>九、涨紧轮项目社会影响</w:t>
        </w:r>
        <w:r>
          <w:tab/>
        </w:r>
        <w:r>
          <w:fldChar w:fldCharType="begin"/>
        </w:r>
        <w:r>
          <w:instrText xml:space="preserve"> PAGEREF _Toc4116 \h </w:instrText>
        </w:r>
        <w:r>
          <w:fldChar w:fldCharType="separate"/>
        </w:r>
        <w:r>
          <w:t>34</w:t>
        </w:r>
        <w:r>
          <w:fldChar w:fldCharType="end"/>
        </w:r>
      </w:hyperlink>
    </w:p>
    <w:p>
      <w:pPr>
        <w:pStyle w:val="TOC2"/>
        <w:tabs>
          <w:tab w:val="right" w:leader="dot" w:pos="8306"/>
        </w:tabs>
      </w:pPr>
      <w:hyperlink w:anchor="_Toc16661" w:history="1">
        <w:r>
          <w:rPr>
            <w:rFonts w:ascii="仿宋" w:eastAsia="仿宋" w:hAnsi="仿宋" w:cs="仿宋" w:hint="eastAsia"/>
            <w:lang w:eastAsia="zh-CN"/>
          </w:rPr>
          <w:t>(一)、社会责任与义务</w:t>
        </w:r>
        <w:r>
          <w:tab/>
        </w:r>
        <w:r>
          <w:fldChar w:fldCharType="begin"/>
        </w:r>
        <w:r>
          <w:instrText xml:space="preserve"> PAGEREF _Toc16661 \h </w:instrText>
        </w:r>
        <w:r>
          <w:fldChar w:fldCharType="separate"/>
        </w:r>
        <w:r>
          <w:t>34</w:t>
        </w:r>
        <w:r>
          <w:fldChar w:fldCharType="end"/>
        </w:r>
      </w:hyperlink>
    </w:p>
    <w:p>
      <w:pPr>
        <w:pStyle w:val="TOC2"/>
        <w:tabs>
          <w:tab w:val="right" w:leader="dot" w:pos="8306"/>
        </w:tabs>
      </w:pPr>
      <w:hyperlink w:anchor="_Toc14940" w:history="1">
        <w:r>
          <w:rPr>
            <w:rFonts w:ascii="仿宋" w:eastAsia="仿宋" w:hAnsi="仿宋" w:cs="仿宋" w:hint="eastAsia"/>
            <w:lang w:eastAsia="zh-CN"/>
          </w:rPr>
          <w:t>(二)、社会参与与沟通</w:t>
        </w:r>
        <w:r>
          <w:tab/>
        </w:r>
        <w:r>
          <w:fldChar w:fldCharType="begin"/>
        </w:r>
        <w:r>
          <w:instrText xml:space="preserve"> PAGEREF _Toc14940 \h </w:instrText>
        </w:r>
        <w:r>
          <w:fldChar w:fldCharType="separate"/>
        </w:r>
        <w:r>
          <w:t>35</w:t>
        </w:r>
        <w:r>
          <w:fldChar w:fldCharType="end"/>
        </w:r>
      </w:hyperlink>
    </w:p>
    <w:p>
      <w:pPr>
        <w:pStyle w:val="TOC1"/>
        <w:tabs>
          <w:tab w:val="right" w:leader="dot" w:pos="8306"/>
        </w:tabs>
      </w:pPr>
      <w:hyperlink w:anchor="_Toc18904" w:history="1">
        <w:r>
          <w:rPr>
            <w:rFonts w:ascii="仿宋" w:eastAsia="仿宋" w:hAnsi="仿宋" w:cs="仿宋" w:hint="eastAsia"/>
            <w:lang w:eastAsia="zh-CN"/>
          </w:rPr>
          <w:t>十、涨紧轮项目计划安排</w:t>
        </w:r>
        <w:r>
          <w:tab/>
        </w:r>
        <w:r>
          <w:fldChar w:fldCharType="begin"/>
        </w:r>
        <w:r>
          <w:instrText xml:space="preserve"> PAGEREF _Toc18904 \h </w:instrText>
        </w:r>
        <w:r>
          <w:fldChar w:fldCharType="separate"/>
        </w:r>
        <w:r>
          <w:t>36</w:t>
        </w:r>
        <w:r>
          <w:fldChar w:fldCharType="end"/>
        </w:r>
      </w:hyperlink>
    </w:p>
    <w:p>
      <w:pPr>
        <w:pStyle w:val="TOC2"/>
        <w:tabs>
          <w:tab w:val="right" w:leader="dot" w:pos="8306"/>
        </w:tabs>
      </w:pPr>
      <w:hyperlink w:anchor="_Toc2272" w:history="1">
        <w:r>
          <w:rPr>
            <w:rFonts w:ascii="仿宋" w:eastAsia="仿宋" w:hAnsi="仿宋" w:cs="仿宋" w:hint="eastAsia"/>
            <w:lang w:eastAsia="zh-CN"/>
          </w:rPr>
          <w:t>(一)、建设周期</w:t>
        </w:r>
        <w:r>
          <w:tab/>
        </w:r>
        <w:r>
          <w:fldChar w:fldCharType="begin"/>
        </w:r>
        <w:r>
          <w:instrText xml:space="preserve"> PAGEREF _Toc2272 \h </w:instrText>
        </w:r>
        <w:r>
          <w:fldChar w:fldCharType="separate"/>
        </w:r>
        <w:r>
          <w:t>36</w:t>
        </w:r>
        <w:r>
          <w:fldChar w:fldCharType="end"/>
        </w:r>
      </w:hyperlink>
    </w:p>
    <w:p>
      <w:pPr>
        <w:pStyle w:val="TOC2"/>
        <w:tabs>
          <w:tab w:val="right" w:leader="dot" w:pos="8306"/>
        </w:tabs>
      </w:pPr>
      <w:hyperlink w:anchor="_Toc9472" w:history="1">
        <w:r>
          <w:rPr>
            <w:rFonts w:ascii="仿宋" w:eastAsia="仿宋" w:hAnsi="仿宋" w:cs="仿宋" w:hint="eastAsia"/>
            <w:lang w:eastAsia="zh-CN"/>
          </w:rPr>
          <w:t>(二)、建设进度</w:t>
        </w:r>
        <w:r>
          <w:tab/>
        </w:r>
        <w:r>
          <w:fldChar w:fldCharType="begin"/>
        </w:r>
        <w:r>
          <w:instrText xml:space="preserve"> PAGEREF _Toc9472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63" w:history="1">
        <w:r>
          <w:rPr>
            <w:rFonts w:ascii="仿宋" w:eastAsia="仿宋" w:hAnsi="仿宋" w:cs="仿宋" w:hint="eastAsia"/>
            <w:lang w:eastAsia="zh-CN"/>
          </w:rPr>
          <w:t>(三)、进度安排注意事项</w:t>
        </w:r>
        <w:r>
          <w:tab/>
        </w:r>
        <w:r>
          <w:fldChar w:fldCharType="begin"/>
        </w:r>
        <w:r>
          <w:instrText xml:space="preserve"> PAGEREF _Toc8163 \h </w:instrText>
        </w:r>
        <w:r>
          <w:fldChar w:fldCharType="separate"/>
        </w:r>
        <w:r>
          <w:t>38</w:t>
        </w:r>
        <w:r>
          <w:fldChar w:fldCharType="end"/>
        </w:r>
      </w:hyperlink>
    </w:p>
    <w:p>
      <w:pPr>
        <w:pStyle w:val="TOC2"/>
        <w:tabs>
          <w:tab w:val="right" w:leader="dot" w:pos="8306"/>
        </w:tabs>
      </w:pPr>
      <w:hyperlink w:anchor="_Toc28838" w:history="1">
        <w:r>
          <w:rPr>
            <w:rFonts w:ascii="仿宋" w:eastAsia="仿宋" w:hAnsi="仿宋" w:cs="仿宋" w:hint="eastAsia"/>
            <w:lang w:eastAsia="zh-CN"/>
          </w:rPr>
          <w:t>(四)、人力资源配置</w:t>
        </w:r>
        <w:r>
          <w:tab/>
        </w:r>
        <w:r>
          <w:fldChar w:fldCharType="begin"/>
        </w:r>
        <w:r>
          <w:instrText xml:space="preserve"> PAGEREF _Toc28838 \h </w:instrText>
        </w:r>
        <w:r>
          <w:fldChar w:fldCharType="separate"/>
        </w:r>
        <w:r>
          <w:t>39</w:t>
        </w:r>
        <w:r>
          <w:fldChar w:fldCharType="end"/>
        </w:r>
      </w:hyperlink>
    </w:p>
    <w:p>
      <w:pPr>
        <w:pStyle w:val="TOC1"/>
        <w:tabs>
          <w:tab w:val="right" w:leader="dot" w:pos="8306"/>
        </w:tabs>
      </w:pPr>
      <w:hyperlink w:anchor="_Toc27791" w:history="1">
        <w:r>
          <w:rPr>
            <w:rFonts w:ascii="仿宋" w:eastAsia="仿宋" w:hAnsi="仿宋" w:cs="仿宋" w:hint="eastAsia"/>
            <w:lang w:eastAsia="zh-CN"/>
          </w:rPr>
          <w:t>十一、涨紧轮项目人力资源管理</w:t>
        </w:r>
        <w:r>
          <w:tab/>
        </w:r>
        <w:r>
          <w:fldChar w:fldCharType="begin"/>
        </w:r>
        <w:r>
          <w:instrText xml:space="preserve"> PAGEREF _Toc27791 \h </w:instrText>
        </w:r>
        <w:r>
          <w:fldChar w:fldCharType="separate"/>
        </w:r>
        <w:r>
          <w:t>40</w:t>
        </w:r>
        <w:r>
          <w:fldChar w:fldCharType="end"/>
        </w:r>
      </w:hyperlink>
    </w:p>
    <w:p>
      <w:pPr>
        <w:pStyle w:val="TOC2"/>
        <w:tabs>
          <w:tab w:val="right" w:leader="dot" w:pos="8306"/>
        </w:tabs>
      </w:pPr>
      <w:hyperlink w:anchor="_Toc22253" w:history="1">
        <w:r>
          <w:rPr>
            <w:rFonts w:ascii="仿宋" w:eastAsia="仿宋" w:hAnsi="仿宋" w:cs="仿宋" w:hint="eastAsia"/>
            <w:lang w:eastAsia="zh-CN"/>
          </w:rPr>
          <w:t>(一)、建立健全的预算管理制度</w:t>
        </w:r>
        <w:r>
          <w:tab/>
        </w:r>
        <w:r>
          <w:fldChar w:fldCharType="begin"/>
        </w:r>
        <w:r>
          <w:instrText xml:space="preserve"> PAGEREF _Toc22253 \h </w:instrText>
        </w:r>
        <w:r>
          <w:fldChar w:fldCharType="separate"/>
        </w:r>
        <w:r>
          <w:t>40</w:t>
        </w:r>
        <w:r>
          <w:fldChar w:fldCharType="end"/>
        </w:r>
      </w:hyperlink>
    </w:p>
    <w:p>
      <w:pPr>
        <w:pStyle w:val="TOC2"/>
        <w:tabs>
          <w:tab w:val="right" w:leader="dot" w:pos="8306"/>
        </w:tabs>
      </w:pPr>
      <w:hyperlink w:anchor="_Toc17272" w:history="1">
        <w:r>
          <w:rPr>
            <w:rFonts w:ascii="仿宋" w:eastAsia="仿宋" w:hAnsi="仿宋" w:cs="仿宋" w:hint="eastAsia"/>
            <w:lang w:eastAsia="zh-CN"/>
          </w:rPr>
          <w:t>(二)、加强资金流动监控</w:t>
        </w:r>
        <w:r>
          <w:tab/>
        </w:r>
        <w:r>
          <w:fldChar w:fldCharType="begin"/>
        </w:r>
        <w:r>
          <w:instrText xml:space="preserve"> PAGEREF _Toc17272 \h </w:instrText>
        </w:r>
        <w:r>
          <w:fldChar w:fldCharType="separate"/>
        </w:r>
        <w:r>
          <w:t>42</w:t>
        </w:r>
        <w:r>
          <w:fldChar w:fldCharType="end"/>
        </w:r>
      </w:hyperlink>
    </w:p>
    <w:p>
      <w:pPr>
        <w:pStyle w:val="TOC2"/>
        <w:tabs>
          <w:tab w:val="right" w:leader="dot" w:pos="8306"/>
        </w:tabs>
      </w:pPr>
      <w:hyperlink w:anchor="_Toc26901" w:history="1">
        <w:r>
          <w:rPr>
            <w:rFonts w:ascii="仿宋" w:eastAsia="仿宋" w:hAnsi="仿宋" w:cs="仿宋" w:hint="eastAsia"/>
            <w:lang w:eastAsia="zh-CN"/>
          </w:rPr>
          <w:t>(三)、制定完善的风险控制机制</w:t>
        </w:r>
        <w:r>
          <w:tab/>
        </w:r>
        <w:r>
          <w:fldChar w:fldCharType="begin"/>
        </w:r>
        <w:r>
          <w:instrText xml:space="preserve"> PAGEREF _Toc26901 \h </w:instrText>
        </w:r>
        <w:r>
          <w:fldChar w:fldCharType="separate"/>
        </w:r>
        <w:r>
          <w:t>43</w:t>
        </w:r>
        <w:r>
          <w:fldChar w:fldCharType="end"/>
        </w:r>
      </w:hyperlink>
    </w:p>
    <w:p>
      <w:pPr>
        <w:pStyle w:val="TOC2"/>
        <w:tabs>
          <w:tab w:val="right" w:leader="dot" w:pos="8306"/>
        </w:tabs>
      </w:pPr>
      <w:hyperlink w:anchor="_Toc11250" w:history="1">
        <w:r>
          <w:rPr>
            <w:rFonts w:ascii="仿宋" w:eastAsia="仿宋" w:hAnsi="仿宋" w:cs="仿宋" w:hint="eastAsia"/>
            <w:lang w:eastAsia="zh-CN"/>
          </w:rPr>
          <w:t>(四)、优化成本管理</w:t>
        </w:r>
        <w:r>
          <w:tab/>
        </w:r>
        <w:r>
          <w:fldChar w:fldCharType="begin"/>
        </w:r>
        <w:r>
          <w:instrText xml:space="preserve"> PAGEREF _Toc11250 \h </w:instrText>
        </w:r>
        <w:r>
          <w:fldChar w:fldCharType="separate"/>
        </w:r>
        <w:r>
          <w:t>44</w:t>
        </w:r>
        <w:r>
          <w:fldChar w:fldCharType="end"/>
        </w:r>
      </w:hyperlink>
    </w:p>
    <w:p>
      <w:pPr>
        <w:pStyle w:val="TOC1"/>
        <w:tabs>
          <w:tab w:val="right" w:leader="dot" w:pos="8306"/>
        </w:tabs>
      </w:pPr>
      <w:hyperlink w:anchor="_Toc10223" w:history="1">
        <w:r>
          <w:rPr>
            <w:rFonts w:ascii="仿宋" w:eastAsia="仿宋" w:hAnsi="仿宋" w:cs="仿宋" w:hint="eastAsia"/>
            <w:lang w:eastAsia="zh-CN"/>
          </w:rPr>
          <w:t>十二、涨紧轮项目环境影响分析</w:t>
        </w:r>
        <w:r>
          <w:tab/>
        </w:r>
        <w:r>
          <w:fldChar w:fldCharType="begin"/>
        </w:r>
        <w:r>
          <w:instrText xml:space="preserve"> PAGEREF _Toc10223 \h </w:instrText>
        </w:r>
        <w:r>
          <w:fldChar w:fldCharType="separate"/>
        </w:r>
        <w:r>
          <w:t>45</w:t>
        </w:r>
        <w:r>
          <w:fldChar w:fldCharType="end"/>
        </w:r>
      </w:hyperlink>
    </w:p>
    <w:p>
      <w:pPr>
        <w:pStyle w:val="TOC2"/>
        <w:tabs>
          <w:tab w:val="right" w:leader="dot" w:pos="8306"/>
        </w:tabs>
      </w:pPr>
      <w:hyperlink w:anchor="_Toc1837" w:history="1">
        <w:r>
          <w:rPr>
            <w:rFonts w:ascii="仿宋" w:eastAsia="仿宋" w:hAnsi="仿宋" w:cs="仿宋" w:hint="eastAsia"/>
            <w:lang w:eastAsia="zh-CN"/>
          </w:rPr>
          <w:t>(一)、建设区域环境质量现状</w:t>
        </w:r>
        <w:r>
          <w:tab/>
        </w:r>
        <w:r>
          <w:fldChar w:fldCharType="begin"/>
        </w:r>
        <w:r>
          <w:instrText xml:space="preserve"> PAGEREF _Toc1837 \h </w:instrText>
        </w:r>
        <w:r>
          <w:fldChar w:fldCharType="separate"/>
        </w:r>
        <w:r>
          <w:t>45</w:t>
        </w:r>
        <w:r>
          <w:fldChar w:fldCharType="end"/>
        </w:r>
      </w:hyperlink>
    </w:p>
    <w:p>
      <w:pPr>
        <w:pStyle w:val="TOC2"/>
        <w:tabs>
          <w:tab w:val="right" w:leader="dot" w:pos="8306"/>
        </w:tabs>
      </w:pPr>
      <w:hyperlink w:anchor="_Toc19715" w:history="1">
        <w:r>
          <w:rPr>
            <w:rFonts w:ascii="仿宋" w:eastAsia="仿宋" w:hAnsi="仿宋" w:cs="仿宋" w:hint="eastAsia"/>
            <w:lang w:eastAsia="zh-CN"/>
          </w:rPr>
          <w:t>(二)、建设期环境保护</w:t>
        </w:r>
        <w:r>
          <w:tab/>
        </w:r>
        <w:r>
          <w:fldChar w:fldCharType="begin"/>
        </w:r>
        <w:r>
          <w:instrText xml:space="preserve"> PAGEREF _Toc19715 \h </w:instrText>
        </w:r>
        <w:r>
          <w:fldChar w:fldCharType="separate"/>
        </w:r>
        <w:r>
          <w:t>47</w:t>
        </w:r>
        <w:r>
          <w:fldChar w:fldCharType="end"/>
        </w:r>
      </w:hyperlink>
    </w:p>
    <w:p>
      <w:pPr>
        <w:pStyle w:val="TOC2"/>
        <w:tabs>
          <w:tab w:val="right" w:leader="dot" w:pos="8306"/>
        </w:tabs>
      </w:pPr>
      <w:hyperlink w:anchor="_Toc31041" w:history="1">
        <w:r>
          <w:rPr>
            <w:rFonts w:ascii="仿宋" w:eastAsia="仿宋" w:hAnsi="仿宋" w:cs="仿宋" w:hint="eastAsia"/>
            <w:lang w:eastAsia="zh-CN"/>
          </w:rPr>
          <w:t>(三)、运营期环境保护</w:t>
        </w:r>
        <w:r>
          <w:tab/>
        </w:r>
        <w:r>
          <w:fldChar w:fldCharType="begin"/>
        </w:r>
        <w:r>
          <w:instrText xml:space="preserve"> PAGEREF _Toc31041 \h </w:instrText>
        </w:r>
        <w:r>
          <w:fldChar w:fldCharType="separate"/>
        </w:r>
        <w:r>
          <w:t>48</w:t>
        </w:r>
        <w:r>
          <w:fldChar w:fldCharType="end"/>
        </w:r>
      </w:hyperlink>
    </w:p>
    <w:p>
      <w:pPr>
        <w:pStyle w:val="TOC2"/>
        <w:tabs>
          <w:tab w:val="right" w:leader="dot" w:pos="8306"/>
        </w:tabs>
      </w:pPr>
      <w:hyperlink w:anchor="_Toc16883" w:history="1">
        <w:r>
          <w:rPr>
            <w:rFonts w:ascii="仿宋" w:eastAsia="仿宋" w:hAnsi="仿宋" w:cs="仿宋" w:hint="eastAsia"/>
            <w:lang w:eastAsia="zh-CN"/>
          </w:rPr>
          <w:t>(四)、涨紧轮项目建设对区域经济的影响</w:t>
        </w:r>
        <w:r>
          <w:tab/>
        </w:r>
        <w:r>
          <w:fldChar w:fldCharType="begin"/>
        </w:r>
        <w:r>
          <w:instrText xml:space="preserve"> PAGEREF _Toc16883 \h </w:instrText>
        </w:r>
        <w:r>
          <w:fldChar w:fldCharType="separate"/>
        </w:r>
        <w:r>
          <w:t>49</w:t>
        </w:r>
        <w:r>
          <w:fldChar w:fldCharType="end"/>
        </w:r>
      </w:hyperlink>
    </w:p>
    <w:p>
      <w:pPr>
        <w:pStyle w:val="TOC2"/>
        <w:tabs>
          <w:tab w:val="right" w:leader="dot" w:pos="8306"/>
        </w:tabs>
      </w:pPr>
      <w:hyperlink w:anchor="_Toc27535" w:history="1">
        <w:r>
          <w:rPr>
            <w:rFonts w:ascii="仿宋" w:eastAsia="仿宋" w:hAnsi="仿宋" w:cs="仿宋" w:hint="eastAsia"/>
            <w:lang w:eastAsia="zh-CN"/>
          </w:rPr>
          <w:t>(五)、废弃物处理</w:t>
        </w:r>
        <w:r>
          <w:tab/>
        </w:r>
        <w:r>
          <w:fldChar w:fldCharType="begin"/>
        </w:r>
        <w:r>
          <w:instrText xml:space="preserve"> PAGEREF _Toc27535 \h </w:instrText>
        </w:r>
        <w:r>
          <w:fldChar w:fldCharType="separate"/>
        </w:r>
        <w:r>
          <w:t>51</w:t>
        </w:r>
        <w:r>
          <w:fldChar w:fldCharType="end"/>
        </w:r>
      </w:hyperlink>
    </w:p>
    <w:p>
      <w:pPr>
        <w:pStyle w:val="TOC2"/>
        <w:tabs>
          <w:tab w:val="right" w:leader="dot" w:pos="8306"/>
        </w:tabs>
      </w:pPr>
      <w:hyperlink w:anchor="_Toc24535" w:history="1">
        <w:r>
          <w:rPr>
            <w:rFonts w:ascii="仿宋" w:eastAsia="仿宋" w:hAnsi="仿宋" w:cs="仿宋" w:hint="eastAsia"/>
            <w:lang w:eastAsia="zh-CN"/>
          </w:rPr>
          <w:t>(六)、特殊环境影响分析</w:t>
        </w:r>
        <w:r>
          <w:tab/>
        </w:r>
        <w:r>
          <w:fldChar w:fldCharType="begin"/>
        </w:r>
        <w:r>
          <w:instrText xml:space="preserve"> PAGEREF _Toc24535 \h </w:instrText>
        </w:r>
        <w:r>
          <w:fldChar w:fldCharType="separate"/>
        </w:r>
        <w:r>
          <w:t>52</w:t>
        </w:r>
        <w:r>
          <w:fldChar w:fldCharType="end"/>
        </w:r>
      </w:hyperlink>
    </w:p>
    <w:p>
      <w:pPr>
        <w:pStyle w:val="TOC2"/>
        <w:tabs>
          <w:tab w:val="right" w:leader="dot" w:pos="8306"/>
        </w:tabs>
      </w:pPr>
      <w:hyperlink w:anchor="_Toc31514" w:history="1">
        <w:r>
          <w:rPr>
            <w:rFonts w:ascii="仿宋" w:eastAsia="仿宋" w:hAnsi="仿宋" w:cs="仿宋" w:hint="eastAsia"/>
            <w:lang w:eastAsia="zh-CN"/>
          </w:rPr>
          <w:t>(七)、清洁生产</w:t>
        </w:r>
        <w:r>
          <w:tab/>
        </w:r>
        <w:r>
          <w:fldChar w:fldCharType="begin"/>
        </w:r>
        <w:r>
          <w:instrText xml:space="preserve"> PAGEREF _Toc31514 \h </w:instrText>
        </w:r>
        <w:r>
          <w:fldChar w:fldCharType="separate"/>
        </w:r>
        <w:r>
          <w:t>54</w:t>
        </w:r>
        <w:r>
          <w:fldChar w:fldCharType="end"/>
        </w:r>
      </w:hyperlink>
    </w:p>
    <w:p>
      <w:pPr>
        <w:pStyle w:val="TOC2"/>
        <w:tabs>
          <w:tab w:val="right" w:leader="dot" w:pos="8306"/>
        </w:tabs>
      </w:pPr>
      <w:hyperlink w:anchor="_Toc7853" w:history="1">
        <w:r>
          <w:rPr>
            <w:rFonts w:ascii="仿宋" w:eastAsia="仿宋" w:hAnsi="仿宋" w:cs="仿宋" w:hint="eastAsia"/>
            <w:lang w:eastAsia="zh-CN"/>
          </w:rPr>
          <w:t>(八)、环境保护综合评价</w:t>
        </w:r>
        <w:r>
          <w:tab/>
        </w:r>
        <w:r>
          <w:fldChar w:fldCharType="begin"/>
        </w:r>
        <w:r>
          <w:instrText xml:space="preserve"> PAGEREF _Toc7853 \h </w:instrText>
        </w:r>
        <w:r>
          <w:fldChar w:fldCharType="separate"/>
        </w:r>
        <w:r>
          <w:t>55</w:t>
        </w:r>
        <w:r>
          <w:fldChar w:fldCharType="end"/>
        </w:r>
      </w:hyperlink>
    </w:p>
    <w:p>
      <w:pPr>
        <w:pStyle w:val="TOC1"/>
        <w:tabs>
          <w:tab w:val="right" w:leader="dot" w:pos="8306"/>
        </w:tabs>
      </w:pPr>
      <w:hyperlink w:anchor="_Toc31437" w:history="1">
        <w:r>
          <w:rPr>
            <w:rFonts w:ascii="仿宋" w:eastAsia="仿宋" w:hAnsi="仿宋" w:cs="仿宋" w:hint="eastAsia"/>
            <w:lang w:eastAsia="zh-CN"/>
          </w:rPr>
          <w:t>十三、供应链管理</w:t>
        </w:r>
        <w:r>
          <w:tab/>
        </w:r>
        <w:r>
          <w:fldChar w:fldCharType="begin"/>
        </w:r>
        <w:r>
          <w:instrText xml:space="preserve"> PAGEREF _Toc31437 \h </w:instrText>
        </w:r>
        <w:r>
          <w:fldChar w:fldCharType="separate"/>
        </w:r>
        <w:r>
          <w:t>56</w:t>
        </w:r>
        <w:r>
          <w:fldChar w:fldCharType="end"/>
        </w:r>
      </w:hyperlink>
    </w:p>
    <w:p>
      <w:pPr>
        <w:pStyle w:val="TOC2"/>
        <w:tabs>
          <w:tab w:val="right" w:leader="dot" w:pos="8306"/>
        </w:tabs>
      </w:pPr>
      <w:hyperlink w:anchor="_Toc23825" w:history="1">
        <w:r>
          <w:rPr>
            <w:rFonts w:ascii="仿宋" w:eastAsia="仿宋" w:hAnsi="仿宋" w:cs="仿宋" w:hint="eastAsia"/>
            <w:lang w:eastAsia="zh-CN"/>
          </w:rPr>
          <w:t>(一)、供应链战略规划</w:t>
        </w:r>
        <w:r>
          <w:tab/>
        </w:r>
        <w:r>
          <w:fldChar w:fldCharType="begin"/>
        </w:r>
        <w:r>
          <w:instrText xml:space="preserve"> PAGEREF _Toc23825 \h </w:instrText>
        </w:r>
        <w:r>
          <w:fldChar w:fldCharType="separate"/>
        </w:r>
        <w:r>
          <w:t>56</w:t>
        </w:r>
        <w:r>
          <w:fldChar w:fldCharType="end"/>
        </w:r>
      </w:hyperlink>
    </w:p>
    <w:p>
      <w:pPr>
        <w:pStyle w:val="TOC2"/>
        <w:tabs>
          <w:tab w:val="right" w:leader="dot" w:pos="8306"/>
        </w:tabs>
      </w:pPr>
      <w:hyperlink w:anchor="_Toc12487" w:history="1">
        <w:r>
          <w:rPr>
            <w:rFonts w:ascii="仿宋" w:eastAsia="仿宋" w:hAnsi="仿宋" w:cs="仿宋" w:hint="eastAsia"/>
            <w:lang w:eastAsia="zh-CN"/>
          </w:rPr>
          <w:t>(二)、供应商选择与合作</w:t>
        </w:r>
        <w:r>
          <w:tab/>
        </w:r>
        <w:r>
          <w:fldChar w:fldCharType="begin"/>
        </w:r>
        <w:r>
          <w:instrText xml:space="preserve"> PAGEREF _Toc12487 \h </w:instrText>
        </w:r>
        <w:r>
          <w:fldChar w:fldCharType="separate"/>
        </w:r>
        <w:r>
          <w:t>57</w:t>
        </w:r>
        <w:r>
          <w:fldChar w:fldCharType="end"/>
        </w:r>
      </w:hyperlink>
    </w:p>
    <w:p>
      <w:pPr>
        <w:pStyle w:val="TOC2"/>
        <w:tabs>
          <w:tab w:val="right" w:leader="dot" w:pos="8306"/>
        </w:tabs>
      </w:pPr>
      <w:hyperlink w:anchor="_Toc27346" w:history="1">
        <w:r>
          <w:rPr>
            <w:rFonts w:ascii="仿宋" w:eastAsia="仿宋" w:hAnsi="仿宋" w:cs="仿宋" w:hint="eastAsia"/>
            <w:lang w:eastAsia="zh-CN"/>
          </w:rPr>
          <w:t>(三)、物流与库存管理</w:t>
        </w:r>
        <w:r>
          <w:tab/>
        </w:r>
        <w:r>
          <w:fldChar w:fldCharType="begin"/>
        </w:r>
        <w:r>
          <w:instrText xml:space="preserve"> PAGEREF _Toc27346 \h </w:instrText>
        </w:r>
        <w:r>
          <w:fldChar w:fldCharType="separate"/>
        </w:r>
        <w:r>
          <w:t>58</w:t>
        </w:r>
        <w:r>
          <w:fldChar w:fldCharType="end"/>
        </w:r>
      </w:hyperlink>
    </w:p>
    <w:p>
      <w:pPr>
        <w:pStyle w:val="TOC1"/>
        <w:tabs>
          <w:tab w:val="right" w:leader="dot" w:pos="8306"/>
        </w:tabs>
      </w:pPr>
      <w:hyperlink w:anchor="_Toc28445" w:history="1">
        <w:r>
          <w:rPr>
            <w:rFonts w:ascii="仿宋" w:eastAsia="仿宋" w:hAnsi="仿宋" w:cs="仿宋" w:hint="eastAsia"/>
            <w:lang w:eastAsia="zh-CN"/>
          </w:rPr>
          <w:t>十四、利益相关者分析与沟通计划</w:t>
        </w:r>
        <w:r>
          <w:tab/>
        </w:r>
        <w:r>
          <w:fldChar w:fldCharType="begin"/>
        </w:r>
        <w:r>
          <w:instrText xml:space="preserve"> PAGEREF _Toc28445 \h </w:instrText>
        </w:r>
        <w:r>
          <w:fldChar w:fldCharType="separate"/>
        </w:r>
        <w:r>
          <w:t>60</w:t>
        </w:r>
        <w:r>
          <w:fldChar w:fldCharType="end"/>
        </w:r>
      </w:hyperlink>
    </w:p>
    <w:p>
      <w:pPr>
        <w:pStyle w:val="TOC2"/>
        <w:tabs>
          <w:tab w:val="right" w:leader="dot" w:pos="8306"/>
        </w:tabs>
      </w:pPr>
      <w:hyperlink w:anchor="_Toc5414" w:history="1">
        <w:r>
          <w:rPr>
            <w:rFonts w:ascii="仿宋" w:eastAsia="仿宋" w:hAnsi="仿宋" w:cs="仿宋" w:hint="eastAsia"/>
            <w:lang w:eastAsia="zh-CN"/>
          </w:rPr>
          <w:t>(一)、利益相关者分析</w:t>
        </w:r>
        <w:r>
          <w:tab/>
        </w:r>
        <w:r>
          <w:fldChar w:fldCharType="begin"/>
        </w:r>
        <w:r>
          <w:instrText xml:space="preserve"> PAGEREF _Toc5414 \h </w:instrText>
        </w:r>
        <w:r>
          <w:fldChar w:fldCharType="separate"/>
        </w:r>
        <w:r>
          <w:t>60</w:t>
        </w:r>
        <w:r>
          <w:fldChar w:fldCharType="end"/>
        </w:r>
      </w:hyperlink>
    </w:p>
    <w:p>
      <w:pPr>
        <w:pStyle w:val="TOC2"/>
        <w:tabs>
          <w:tab w:val="right" w:leader="dot" w:pos="8306"/>
        </w:tabs>
      </w:pPr>
      <w:hyperlink w:anchor="_Toc27584" w:history="1">
        <w:r>
          <w:rPr>
            <w:rFonts w:ascii="仿宋" w:eastAsia="仿宋" w:hAnsi="仿宋" w:cs="仿宋" w:hint="eastAsia"/>
            <w:lang w:eastAsia="zh-CN"/>
          </w:rPr>
          <w:t>(二)、沟通计划</w:t>
        </w:r>
        <w:r>
          <w:tab/>
        </w:r>
        <w:r>
          <w:fldChar w:fldCharType="begin"/>
        </w:r>
        <w:r>
          <w:instrText xml:space="preserve"> PAGEREF _Toc27584 \h </w:instrText>
        </w:r>
        <w:r>
          <w:fldChar w:fldCharType="separate"/>
        </w:r>
        <w:r>
          <w:t>61</w:t>
        </w:r>
        <w:r>
          <w:fldChar w:fldCharType="end"/>
        </w:r>
      </w:hyperlink>
    </w:p>
    <w:p>
      <w:pPr>
        <w:pStyle w:val="TOC1"/>
        <w:tabs>
          <w:tab w:val="right" w:leader="dot" w:pos="8306"/>
        </w:tabs>
      </w:pPr>
      <w:hyperlink w:anchor="_Toc10632" w:history="1">
        <w:r>
          <w:rPr>
            <w:rFonts w:ascii="仿宋" w:eastAsia="仿宋" w:hAnsi="仿宋" w:cs="仿宋" w:hint="eastAsia"/>
            <w:lang w:eastAsia="zh-CN"/>
          </w:rPr>
          <w:t>十五、涨紧轮项目变更管理</w:t>
        </w:r>
        <w:r>
          <w:tab/>
        </w:r>
        <w:r>
          <w:fldChar w:fldCharType="begin"/>
        </w:r>
        <w:r>
          <w:instrText xml:space="preserve"> PAGEREF _Toc10632 \h </w:instrText>
        </w:r>
        <w:r>
          <w:fldChar w:fldCharType="separate"/>
        </w:r>
        <w:r>
          <w:t>62</w:t>
        </w:r>
        <w:r>
          <w:fldChar w:fldCharType="end"/>
        </w:r>
      </w:hyperlink>
    </w:p>
    <w:p>
      <w:pPr>
        <w:pStyle w:val="TOC2"/>
        <w:tabs>
          <w:tab w:val="right" w:leader="dot" w:pos="8306"/>
        </w:tabs>
      </w:pPr>
      <w:hyperlink w:anchor="_Toc6236" w:history="1">
        <w:r>
          <w:rPr>
            <w:rFonts w:ascii="仿宋" w:eastAsia="仿宋" w:hAnsi="仿宋" w:cs="仿宋" w:hint="eastAsia"/>
            <w:lang w:eastAsia="zh-CN"/>
          </w:rPr>
          <w:t>(一)、变更申请与评估</w:t>
        </w:r>
        <w:r>
          <w:tab/>
        </w:r>
        <w:r>
          <w:fldChar w:fldCharType="begin"/>
        </w:r>
        <w:r>
          <w:instrText xml:space="preserve"> PAGEREF _Toc6236 \h </w:instrText>
        </w:r>
        <w:r>
          <w:fldChar w:fldCharType="separate"/>
        </w:r>
        <w:r>
          <w:t>62</w:t>
        </w:r>
        <w:r>
          <w:fldChar w:fldCharType="end"/>
        </w:r>
      </w:hyperlink>
    </w:p>
    <w:p>
      <w:pPr>
        <w:pStyle w:val="TOC2"/>
        <w:tabs>
          <w:tab w:val="right" w:leader="dot" w:pos="8306"/>
        </w:tabs>
      </w:pPr>
      <w:hyperlink w:anchor="_Toc19594" w:history="1">
        <w:r>
          <w:rPr>
            <w:rFonts w:ascii="仿宋" w:eastAsia="仿宋" w:hAnsi="仿宋" w:cs="仿宋" w:hint="eastAsia"/>
            <w:lang w:eastAsia="zh-CN"/>
          </w:rPr>
          <w:t>(二)、变更实施与控制</w:t>
        </w:r>
        <w:r>
          <w:tab/>
        </w:r>
        <w:r>
          <w:fldChar w:fldCharType="begin"/>
        </w:r>
        <w:r>
          <w:instrText xml:space="preserve"> PAGEREF _Toc19594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34"/>
      <w:r>
        <w:rPr>
          <w:rFonts w:ascii="仿宋" w:eastAsia="仿宋" w:hAnsi="仿宋" w:cs="仿宋" w:hint="eastAsia"/>
          <w:sz w:val="28"/>
          <w:lang w:eastAsia="zh-CN"/>
        </w:rPr>
        <w:t>一、涨紧轮项目建设背景及必要性分析</w:t>
      </w:r>
      <w:bookmarkEnd w:id="2"/>
    </w:p>
    <w:p>
      <w:pPr>
        <w:pStyle w:val="Heading2"/>
        <w:rPr>
          <w:rFonts w:ascii="仿宋" w:eastAsia="仿宋" w:hAnsi="仿宋" w:cs="仿宋" w:hint="eastAsia"/>
          <w:lang w:eastAsia="zh-CN"/>
        </w:rPr>
      </w:pPr>
      <w:bookmarkStart w:id="3" w:name="_Toc27448"/>
      <w:r>
        <w:rPr>
          <w:rFonts w:ascii="仿宋" w:eastAsia="仿宋" w:hAnsi="仿宋" w:cs="仿宋" w:hint="eastAsia"/>
          <w:lang w:eastAsia="zh-CN"/>
        </w:rPr>
        <w:t>(一)、涨紧轮项目背景分析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涨紧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我们的背景分析将深入挖掘当前行业的发展趋势，通过对竞争态势的全面审视，找到涨紧轮项目在这个潮流中的定位。同时，我们将关注行业内涌现的新兴机遇，以便涨紧轮项目更好地融入行业发展的潮流中。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涨紧轮项目提供了强大的发展动力。我们将聚焦于行业内最新的技术发展趋势，包括但不限于人工智能、大数据分析、物联网等领域。通过深度的技术研究，我们将确保涨紧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涨紧轮项目发展的源泉。我们将投入更多的精力对市场需求进行深入剖析，超越表面的需求，深入挖掘潜在的市场痛点和机遇。通过对市场需求的细致了解，涨紧轮项目将更有针对性地设计解决方案，满足市场的多样化需求，从而更好地促进涨紧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涨紧轮项目战略至关重要。我们将对竞争态势进行更为深入的分析，包括但不限于市场份额、产品特点、客户满意度等多个维度。通过深度的竞争分析，涨紧轮项目将能够更准确地把握市场脉搏，制定具有竞争力的涨紧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涨紧轮项目的发展具有直接的影响。我们将进行更为全面的法规和政策分析，了解行业发展中的潜在法律风险和合规挑战。通过充分了解和遵守相关法规，涨紧轮项目将确保在法律框架内合法合规运营，为涨紧轮项目的稳健发展提供有力支持。</w:t>
      </w:r>
    </w:p>
    <w:p>
      <w:pPr>
        <w:pStyle w:val="Heading2"/>
        <w:ind w:firstLine="560" w:firstLineChars="200"/>
        <w:rPr>
          <w:rFonts w:ascii="仿宋" w:eastAsia="仿宋" w:hAnsi="仿宋" w:cs="仿宋" w:hint="eastAsia"/>
          <w:sz w:val="28"/>
          <w:lang w:eastAsia="zh-CN"/>
        </w:rPr>
      </w:pPr>
      <w:bookmarkStart w:id="4" w:name="_Toc9403"/>
      <w:r>
        <w:rPr>
          <w:rFonts w:ascii="仿宋" w:eastAsia="仿宋" w:hAnsi="仿宋" w:cs="仿宋" w:hint="eastAsia"/>
          <w:sz w:val="28"/>
          <w:lang w:eastAsia="zh-CN"/>
        </w:rPr>
        <w:t>(二)、涨紧轮项目建设必要性分析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建设的迫切性源于对行业发展趋势的深刻洞察。我们正处于一个行业变革的时代，科技创新、数字化转型成为企业发展的关键动力。涨紧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建设不仅仅是为了跟上潮流，更是为了通过技术创新推动企业的持续发展。通过引入先进的技术和解决方案，涨紧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涨紧轮项目的建设成为必然选择，通过提高产品质量、拓展服务领域，从而在竞争中获得更多的机会。涨紧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涨紧轮项目建设的必要性体现在对客户需求更精准的满足。通过涨紧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建设的背后是对企业持续创新的追求。只有通过不断创新，企业才能在竞争中立于不败之地。涨紧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082"/>
      <w:r>
        <w:rPr>
          <w:rFonts w:ascii="仿宋" w:eastAsia="仿宋" w:hAnsi="仿宋" w:cs="仿宋" w:hint="eastAsia"/>
          <w:sz w:val="28"/>
          <w:lang w:eastAsia="zh-CN"/>
        </w:rPr>
        <w:t>二、涨紧轮项目土建工程</w:t>
      </w:r>
      <w:bookmarkEnd w:id="5"/>
    </w:p>
    <w:p>
      <w:pPr>
        <w:pStyle w:val="Heading2"/>
        <w:rPr>
          <w:rFonts w:ascii="仿宋" w:eastAsia="仿宋" w:hAnsi="仿宋" w:cs="仿宋" w:hint="eastAsia"/>
          <w:lang w:eastAsia="zh-CN"/>
        </w:rPr>
      </w:pPr>
      <w:bookmarkStart w:id="6" w:name="_Toc2852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在涨紧轮项目的建筑工程设计中，我们将秉承一系列重要的设计原则，以确保涨紧轮项目建筑在功能、美观、可持续性等方面达到最佳效果。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首要原则是确保建筑的功能性得到最大化的发挥。我们将充分理解涨紧轮项目的实际需求，合理布局各个功能区域，保证建筑在满足业务需求的同时，提供高效的工作环境。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在建筑设计中，我们将综合考虑建设和运营成本。通过精细的经济效益分析，确保设计方案在高效利用资源的同时，对涨紧轮项目的长期盈利能力有积极的贡献。</w:t>
      </w:r>
    </w:p>
    <w:p>
      <w:pPr>
        <w:pStyle w:val="Heading2"/>
        <w:ind w:firstLine="560" w:firstLineChars="200"/>
        <w:rPr>
          <w:rFonts w:ascii="仿宋" w:eastAsia="仿宋" w:hAnsi="仿宋" w:cs="仿宋" w:hint="eastAsia"/>
          <w:sz w:val="28"/>
          <w:lang w:eastAsia="zh-CN"/>
        </w:rPr>
      </w:pPr>
      <w:bookmarkStart w:id="7" w:name="_Toc74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涨紧轮项目的土建工程设计中，我们将精准设定设计年限，结合涨紧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涨紧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02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涨紧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涨紧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涨紧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38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本期工程涨紧轮项目预计总建筑面积XXX平方米，其中：计容建筑面积XXX平方米，计划建筑工程投资XX万元，占涨紧轮项目总投资的XX%。</w:t>
      </w:r>
    </w:p>
    <w:p>
      <w:pPr>
        <w:pStyle w:val="Heading1"/>
        <w:ind w:firstLine="560" w:firstLineChars="200"/>
        <w:rPr>
          <w:rFonts w:ascii="仿宋" w:eastAsia="仿宋" w:hAnsi="仿宋" w:cs="仿宋" w:hint="eastAsia"/>
          <w:sz w:val="28"/>
          <w:lang w:eastAsia="zh-CN"/>
        </w:rPr>
      </w:pPr>
      <w:bookmarkStart w:id="10" w:name="_Toc65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27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涨紧轮项目的主要产品是XXXX，预计年产值为XXX万元。这一产品在市场中占据着重要的地位，其广泛的应用范围使得该涨紧轮项目的市场前景非常广阔。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涨紧轮项目的xxx产品作为重要的原材料之一，将在多个领域发挥关键作用。其在建筑、交通、能源等方面的广泛应用将为整个产业链提供强大的支持，形成产业协同效应。涨紧轮项目的年产值XXX万XXX万XXX万万元不仅反映了其在市场上的巨大潜力，更预示着它对国民经济的积极贡献。这种关联度高、涉及面广的产业关系，使得该涨紧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530"/>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总征地面积为XXXX平方米，相当于约XX.XX亩，其中净用地面积为XXXX平方米，红线范围内相当于约XX.XX亩。这一用地规模充分考虑了涨紧轮项目的建设需求，保障了涨紧轮项目在合适的空间内得以充分发展。涨紧轮项目规划的总建筑面积为XXXX平方米，其中主体工程建设占XXXX平方米，计容建筑面积达XXXX平方米。预计建筑工程的投资将达到XXXX万元，为涨紧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计划购置的设备共计XXXX台（套），设备购置费用为XXXX万元。这一设备购置计划充分考虑到涨紧轮项目的生产需求和技术要求，确保了涨紧轮项目在生产运营中具备先进的技术装备和高效的生产能力。设备的合理配置将为涨紧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计划总投资为XXXX万元，预计年实现营业收入为XXXX万元。这一产能规模的设定旨在确保涨紧轮项目能够在投资与回报之间取得平衡，实现长期可持续的发展。涨紧轮项目的总投资充分考虑到各个方面的需求，包括用地建设、设备购置等多个环节，以确保涨紧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8615"/>
      <w:r>
        <w:rPr>
          <w:rFonts w:ascii="仿宋" w:eastAsia="仿宋" w:hAnsi="仿宋" w:cs="仿宋" w:hint="eastAsia"/>
          <w:sz w:val="28"/>
          <w:lang w:eastAsia="zh-CN"/>
        </w:rPr>
        <w:t>四、涨紧轮项目可持续发展</w:t>
      </w:r>
      <w:bookmarkEnd w:id="13"/>
    </w:p>
    <w:p>
      <w:pPr>
        <w:pStyle w:val="Heading2"/>
        <w:rPr>
          <w:rFonts w:ascii="仿宋" w:eastAsia="仿宋" w:hAnsi="仿宋" w:cs="仿宋" w:hint="eastAsia"/>
          <w:lang w:eastAsia="zh-CN"/>
        </w:rPr>
      </w:pPr>
      <w:bookmarkStart w:id="14" w:name="_Toc2161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涨紧轮项目中，涨紧轮项目团队着眼于未来，明确了可持续发展的战略方向。制定的具体可持续发展目标包括降低资源使用、采用环保技术、最大化社会效益等。这一步骤不仅有助于涨紧轮项目在环保和社会责任方面达到最高标准，也为未来提供了明确的指引，确保涨紧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可持续实践的融入涨紧轮项目管理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涨紧轮项目管理周期。从涨紧轮项目规划开始，涨紧轮项目团队就考虑了环境和社会的因素。在执行阶段，涨紧轮项目团队积极推动绿色技术的应用，优化资源利用。此外，关注员工的社会责任，通过培训和沟通活动提高员工对可持续发展的认知，使他们能够在日常工作中践行可持续实践。这些举措不仅为涨紧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655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扎根于涨紧轮项目的可持续发展理念，我们深信环保与社会责任是涨紧轮项目成功的关键支柱。在涨紧轮项目的每一步，我们都致力于通过创新和实践，履行对环境和社会的坚定责任。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团队通过引入先进的环保技术、建立高效的废物处理系统以及推动能源节约措施，积极履行环保责任。定期的环保监测和评估确保涨紧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涨紧轮项目不仅致力于自身可持续发展，还注重对社会的回馈。通过支持社区涨紧轮项目、参与慈善事业、提供培训机会等方式，涨紧轮项目积极履行社会责任。与当地社区建立积极互动，关注员工的工作与生活平衡，以及员工的身心健康，是涨紧轮项目在社会责任层面的关键举措。这样的实践不仅增强了涨紧轮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3589"/>
      <w:r>
        <w:rPr>
          <w:rFonts w:ascii="仿宋" w:eastAsia="仿宋" w:hAnsi="仿宋" w:cs="仿宋" w:hint="eastAsia"/>
          <w:sz w:val="28"/>
          <w:lang w:eastAsia="zh-CN"/>
        </w:rPr>
        <w:t>五、涨紧轮项目选址可行性分析</w:t>
      </w:r>
      <w:bookmarkEnd w:id="16"/>
    </w:p>
    <w:p>
      <w:pPr>
        <w:pStyle w:val="Heading2"/>
        <w:rPr>
          <w:rFonts w:ascii="仿宋" w:eastAsia="仿宋" w:hAnsi="仿宋" w:cs="仿宋" w:hint="eastAsia"/>
          <w:lang w:eastAsia="zh-CN"/>
        </w:rPr>
      </w:pPr>
      <w:bookmarkStart w:id="17" w:name="_Toc19618"/>
      <w:r>
        <w:rPr>
          <w:rFonts w:ascii="仿宋" w:eastAsia="仿宋" w:hAnsi="仿宋" w:cs="仿宋" w:hint="eastAsia"/>
          <w:lang w:eastAsia="zh-CN"/>
        </w:rPr>
        <w:t>(一)、涨紧轮项目选址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该涨紧轮项目选址位于XX省XX市XX区XXX街道</w:t>
      </w:r>
    </w:p>
    <w:p>
      <w:pPr>
        <w:pStyle w:val="Heading2"/>
        <w:ind w:firstLine="560" w:firstLineChars="200"/>
        <w:rPr>
          <w:rFonts w:ascii="仿宋" w:eastAsia="仿宋" w:hAnsi="仿宋" w:cs="仿宋" w:hint="eastAsia"/>
          <w:sz w:val="28"/>
          <w:lang w:eastAsia="zh-CN"/>
        </w:rPr>
      </w:pPr>
      <w:bookmarkStart w:id="18" w:name="_Toc1800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涨紧轮项目的征地面积将根据涨紧轮项目的实际规模和需求进行精确规划。具体面积XXX平方米，旨在确保涨紧轮项目不仅能够满足当前的发展需求，还能够预留空间以适应未来的扩展。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净用地面积是在征地面积基础上去除不可利用面积后的实际可开发用地。具体面积XXX平方米，考虑到环保、交通、安全等多方面因素，以确保涨紧轮项目在整体利用效率上达到最优。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涨紧轮项目计划建设的建筑总规模具体面积XXX平方米。这一规模的确定综合考虑了涨紧轮项目的性质、规模，以及城市规划的相关要求，确保建筑布局与周边环境协调一致。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绿地率是涨紧轮项目用地中被规划为绿地的比例。具体面积XXX平方米，旨在通过合理规划绿地，改善涨紧轮项目周边环境，提升居民生活质量，并符合城市整体绿化规划。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容积率是用地上可以建设的建筑总体积与用地面积之比。具体面积XXX，通过合理的容积率规划，确保涨紧轮项目建筑规模与周边环境和谐共生。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确保涨紧轮项目选址与当地城市规划相一致，具体面积XXX平方米。通过与城市规划部门深入沟通，确保涨紧轮项目不仅符合城市的整体发展方向，还能够融入城市的发展布局，为城市的长远发展贡献力量。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充分了解并确保涨紧轮项目选址符合当地产业政策，具体面积XXX平方米。这包括涨紧轮项目对当地经济的促进作用，以及对相关产业的带动效应，确保涨紧轮项目与地方政府的产业政策保持一致，促进共赢合作。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用地总体要求必须符合环保和可持续发展的原则，具体面积XXX平方米。通过采用绿色建筑设计、节能减排等措施，确保涨紧轮项目在建设和运营过程中对环境的影响最小化，达到可持续发展的要求。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确保涨紧轮项目选址具备必要的公共设施配套，具体面积XXX平方米。这包括交通便利性、教育、医疗等基础设施，以提高居民生活品质，使得涨紧轮项目选址更具吸引力。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考虑用地总体要求对当地社会稳定性的影响，具体面积XXX平方米。通过深入了解当地社区反馈，确保涨紧轮项目的选址和建设过程对当地社会和谐稳定产生积极作用。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涨紧轮项目选址不仅符合法规和规划，还在实际操作中具有可行性。这一全面规划将为涨紧轮项目的成功实施提供坚实的基础，确保涨紧轮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403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涨紧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涨紧轮项目的设备规划和空间设计中，我们将采取灵活设备布局的措施。设备布局将根据实际需求进行灵活设计，避免不必要的浪费。通过合理规划设备摆放位置，我们将提高设备的利用率，减少设备间距，以确保涨紧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涨紧轮项目内部引入共享设施的概念，例如共享会议室、办公区等。通过这种方式，我们可以减少对资源的重复建设，提高资源共享效率，从而减小涨紧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2999"/>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涨紧轮项目的总图布置中，我们将不同功能区域进行明确的规划，以最大程度满足涨紧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https://d.book118.com/956155122122010034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涨紧轮项目计划设计方案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5D33C2"/>
    <w:rsid w:val="715D33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155122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2024-01-14T09:36:00Z</dcterms:created>
  <dcterms:modified xsi:type="dcterms:W3CDTF">2024-01-14T09:36:17Z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99632A4F49EE412B802D2D4C9167C9AF_11</vt:lpwstr>
  </property>
  <property fmtid="{D5CDD505-2E9C-101B-9397-08002B2CF9AE}" pid="3" name="KSOProductBuildVer">
    <vt:lpwstr>2052-12.1.0.16120</vt:lpwstr>
  </property>
</Properties>
</file>