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陶瓷基体项目规划设计方案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7" w:history="1">
        <w:r>
          <w:rPr>
            <w:rFonts w:ascii="仿宋" w:eastAsia="仿宋" w:hAnsi="仿宋" w:cs="仿宋" w:hint="eastAsia"/>
            <w:lang w:eastAsia="zh-CN"/>
          </w:rPr>
          <w:t>概论</w:t>
        </w:r>
        <w:r>
          <w:tab/>
        </w:r>
        <w:r>
          <w:fldChar w:fldCharType="begin"/>
        </w:r>
        <w:r>
          <w:instrText xml:space="preserve"> PAGEREF _Toc26457 \h </w:instrText>
        </w:r>
        <w:r>
          <w:fldChar w:fldCharType="separate"/>
        </w:r>
        <w:r>
          <w:t>3</w:t>
        </w:r>
        <w:r>
          <w:fldChar w:fldCharType="end"/>
        </w:r>
      </w:hyperlink>
    </w:p>
    <w:p>
      <w:pPr>
        <w:pStyle w:val="TOC1"/>
        <w:tabs>
          <w:tab w:val="right" w:leader="dot" w:pos="8306"/>
        </w:tabs>
      </w:pPr>
      <w:hyperlink w:anchor="_Toc18353" w:history="1">
        <w:r>
          <w:rPr>
            <w:rFonts w:ascii="仿宋" w:eastAsia="仿宋" w:hAnsi="仿宋" w:cs="仿宋" w:hint="eastAsia"/>
            <w:lang w:eastAsia="zh-CN"/>
          </w:rPr>
          <w:t>一、产品规划分析</w:t>
        </w:r>
        <w:r>
          <w:tab/>
        </w:r>
        <w:r>
          <w:fldChar w:fldCharType="begin"/>
        </w:r>
        <w:r>
          <w:instrText xml:space="preserve"> PAGEREF _Toc18353 \h </w:instrText>
        </w:r>
        <w:r>
          <w:fldChar w:fldCharType="separate"/>
        </w:r>
        <w:r>
          <w:t>3</w:t>
        </w:r>
        <w:r>
          <w:fldChar w:fldCharType="end"/>
        </w:r>
      </w:hyperlink>
    </w:p>
    <w:p>
      <w:pPr>
        <w:pStyle w:val="TOC2"/>
        <w:tabs>
          <w:tab w:val="right" w:leader="dot" w:pos="8306"/>
        </w:tabs>
      </w:pPr>
      <w:hyperlink w:anchor="_Toc15282" w:history="1">
        <w:r>
          <w:rPr>
            <w:rFonts w:ascii="仿宋" w:eastAsia="仿宋" w:hAnsi="仿宋" w:cs="仿宋" w:hint="eastAsia"/>
            <w:lang w:eastAsia="zh-CN"/>
          </w:rPr>
          <w:t>(一)、产品规划</w:t>
        </w:r>
        <w:r>
          <w:tab/>
        </w:r>
        <w:r>
          <w:fldChar w:fldCharType="begin"/>
        </w:r>
        <w:r>
          <w:instrText xml:space="preserve"> PAGEREF _Toc15282 \h </w:instrText>
        </w:r>
        <w:r>
          <w:fldChar w:fldCharType="separate"/>
        </w:r>
        <w:r>
          <w:t>3</w:t>
        </w:r>
        <w:r>
          <w:fldChar w:fldCharType="end"/>
        </w:r>
      </w:hyperlink>
    </w:p>
    <w:p>
      <w:pPr>
        <w:pStyle w:val="TOC2"/>
        <w:tabs>
          <w:tab w:val="right" w:leader="dot" w:pos="8306"/>
        </w:tabs>
      </w:pPr>
      <w:hyperlink w:anchor="_Toc5887" w:history="1">
        <w:r>
          <w:rPr>
            <w:rFonts w:ascii="仿宋" w:eastAsia="仿宋" w:hAnsi="仿宋" w:cs="仿宋" w:hint="eastAsia"/>
            <w:lang w:eastAsia="zh-CN"/>
          </w:rPr>
          <w:t>(二)、建设规模</w:t>
        </w:r>
        <w:r>
          <w:tab/>
        </w:r>
        <w:r>
          <w:fldChar w:fldCharType="begin"/>
        </w:r>
        <w:r>
          <w:instrText xml:space="preserve"> PAGEREF _Toc5887 \h </w:instrText>
        </w:r>
        <w:r>
          <w:fldChar w:fldCharType="separate"/>
        </w:r>
        <w:r>
          <w:t>4</w:t>
        </w:r>
        <w:r>
          <w:fldChar w:fldCharType="end"/>
        </w:r>
      </w:hyperlink>
    </w:p>
    <w:p>
      <w:pPr>
        <w:pStyle w:val="TOC1"/>
        <w:tabs>
          <w:tab w:val="right" w:leader="dot" w:pos="8306"/>
        </w:tabs>
      </w:pPr>
      <w:hyperlink w:anchor="_Toc15322" w:history="1">
        <w:r>
          <w:rPr>
            <w:rFonts w:ascii="仿宋" w:eastAsia="仿宋" w:hAnsi="仿宋" w:cs="仿宋" w:hint="eastAsia"/>
            <w:lang w:eastAsia="zh-CN"/>
          </w:rPr>
          <w:t>二、工艺说明</w:t>
        </w:r>
        <w:r>
          <w:tab/>
        </w:r>
        <w:r>
          <w:fldChar w:fldCharType="begin"/>
        </w:r>
        <w:r>
          <w:instrText xml:space="preserve"> PAGEREF _Toc15322 \h </w:instrText>
        </w:r>
        <w:r>
          <w:fldChar w:fldCharType="separate"/>
        </w:r>
        <w:r>
          <w:t>5</w:t>
        </w:r>
        <w:r>
          <w:fldChar w:fldCharType="end"/>
        </w:r>
      </w:hyperlink>
    </w:p>
    <w:p>
      <w:pPr>
        <w:pStyle w:val="TOC2"/>
        <w:tabs>
          <w:tab w:val="right" w:leader="dot" w:pos="8306"/>
        </w:tabs>
      </w:pPr>
      <w:hyperlink w:anchor="_Toc21236" w:history="1">
        <w:r>
          <w:rPr>
            <w:rFonts w:ascii="仿宋" w:eastAsia="仿宋" w:hAnsi="仿宋" w:cs="仿宋" w:hint="eastAsia"/>
            <w:lang w:eastAsia="zh-CN"/>
          </w:rPr>
          <w:t>(一)、技术管理特点</w:t>
        </w:r>
        <w:r>
          <w:tab/>
        </w:r>
        <w:r>
          <w:fldChar w:fldCharType="begin"/>
        </w:r>
        <w:r>
          <w:instrText xml:space="preserve"> PAGEREF _Toc21236 \h </w:instrText>
        </w:r>
        <w:r>
          <w:fldChar w:fldCharType="separate"/>
        </w:r>
        <w:r>
          <w:t>5</w:t>
        </w:r>
        <w:r>
          <w:fldChar w:fldCharType="end"/>
        </w:r>
      </w:hyperlink>
    </w:p>
    <w:p>
      <w:pPr>
        <w:pStyle w:val="TOC2"/>
        <w:tabs>
          <w:tab w:val="right" w:leader="dot" w:pos="8306"/>
        </w:tabs>
      </w:pPr>
      <w:hyperlink w:anchor="_Toc16086" w:history="1">
        <w:r>
          <w:rPr>
            <w:rFonts w:ascii="仿宋" w:eastAsia="仿宋" w:hAnsi="仿宋" w:cs="仿宋" w:hint="eastAsia"/>
            <w:lang w:eastAsia="zh-CN"/>
          </w:rPr>
          <w:t>(二)、陶瓷基体项目工艺技术设计方案</w:t>
        </w:r>
        <w:r>
          <w:tab/>
        </w:r>
        <w:r>
          <w:fldChar w:fldCharType="begin"/>
        </w:r>
        <w:r>
          <w:instrText xml:space="preserve"> PAGEREF _Toc16086 \h </w:instrText>
        </w:r>
        <w:r>
          <w:fldChar w:fldCharType="separate"/>
        </w:r>
        <w:r>
          <w:t>6</w:t>
        </w:r>
        <w:r>
          <w:fldChar w:fldCharType="end"/>
        </w:r>
      </w:hyperlink>
    </w:p>
    <w:p>
      <w:pPr>
        <w:pStyle w:val="TOC2"/>
        <w:tabs>
          <w:tab w:val="right" w:leader="dot" w:pos="8306"/>
        </w:tabs>
      </w:pPr>
      <w:hyperlink w:anchor="_Toc24849" w:history="1">
        <w:r>
          <w:rPr>
            <w:rFonts w:ascii="仿宋" w:eastAsia="仿宋" w:hAnsi="仿宋" w:cs="仿宋" w:hint="eastAsia"/>
            <w:lang w:eastAsia="zh-CN"/>
          </w:rPr>
          <w:t>(三)、设备选型方案</w:t>
        </w:r>
        <w:r>
          <w:tab/>
        </w:r>
        <w:r>
          <w:fldChar w:fldCharType="begin"/>
        </w:r>
        <w:r>
          <w:instrText xml:space="preserve"> PAGEREF _Toc24849 \h </w:instrText>
        </w:r>
        <w:r>
          <w:fldChar w:fldCharType="separate"/>
        </w:r>
        <w:r>
          <w:t>7</w:t>
        </w:r>
        <w:r>
          <w:fldChar w:fldCharType="end"/>
        </w:r>
      </w:hyperlink>
    </w:p>
    <w:p>
      <w:pPr>
        <w:pStyle w:val="TOC1"/>
        <w:tabs>
          <w:tab w:val="right" w:leader="dot" w:pos="8306"/>
        </w:tabs>
      </w:pPr>
      <w:hyperlink w:anchor="_Toc7275" w:history="1">
        <w:r>
          <w:rPr>
            <w:rFonts w:ascii="仿宋" w:eastAsia="仿宋" w:hAnsi="仿宋" w:cs="仿宋" w:hint="eastAsia"/>
            <w:lang w:eastAsia="zh-CN"/>
          </w:rPr>
          <w:t>三、陶瓷基体项目可持续发展</w:t>
        </w:r>
        <w:r>
          <w:tab/>
        </w:r>
        <w:r>
          <w:fldChar w:fldCharType="begin"/>
        </w:r>
        <w:r>
          <w:instrText xml:space="preserve"> PAGEREF _Toc7275 \h </w:instrText>
        </w:r>
        <w:r>
          <w:fldChar w:fldCharType="separate"/>
        </w:r>
        <w:r>
          <w:t>9</w:t>
        </w:r>
        <w:r>
          <w:fldChar w:fldCharType="end"/>
        </w:r>
      </w:hyperlink>
    </w:p>
    <w:p>
      <w:pPr>
        <w:pStyle w:val="TOC2"/>
        <w:tabs>
          <w:tab w:val="right" w:leader="dot" w:pos="8306"/>
        </w:tabs>
      </w:pPr>
      <w:hyperlink w:anchor="_Toc18730" w:history="1">
        <w:r>
          <w:rPr>
            <w:rFonts w:ascii="仿宋" w:eastAsia="仿宋" w:hAnsi="仿宋" w:cs="仿宋" w:hint="eastAsia"/>
            <w:lang w:eastAsia="zh-CN"/>
          </w:rPr>
          <w:t>(一)、可持续战略与实践</w:t>
        </w:r>
        <w:r>
          <w:tab/>
        </w:r>
        <w:r>
          <w:fldChar w:fldCharType="begin"/>
        </w:r>
        <w:r>
          <w:instrText xml:space="preserve"> PAGEREF _Toc18730 \h </w:instrText>
        </w:r>
        <w:r>
          <w:fldChar w:fldCharType="separate"/>
        </w:r>
        <w:r>
          <w:t>9</w:t>
        </w:r>
        <w:r>
          <w:fldChar w:fldCharType="end"/>
        </w:r>
      </w:hyperlink>
    </w:p>
    <w:p>
      <w:pPr>
        <w:pStyle w:val="TOC2"/>
        <w:tabs>
          <w:tab w:val="right" w:leader="dot" w:pos="8306"/>
        </w:tabs>
      </w:pPr>
      <w:hyperlink w:anchor="_Toc6077" w:history="1">
        <w:r>
          <w:rPr>
            <w:rFonts w:ascii="仿宋" w:eastAsia="仿宋" w:hAnsi="仿宋" w:cs="仿宋" w:hint="eastAsia"/>
            <w:lang w:eastAsia="zh-CN"/>
          </w:rPr>
          <w:t>(二)、环保与社会责任</w:t>
        </w:r>
        <w:r>
          <w:tab/>
        </w:r>
        <w:r>
          <w:fldChar w:fldCharType="begin"/>
        </w:r>
        <w:r>
          <w:instrText xml:space="preserve"> PAGEREF _Toc6077 \h </w:instrText>
        </w:r>
        <w:r>
          <w:fldChar w:fldCharType="separate"/>
        </w:r>
        <w:r>
          <w:t>9</w:t>
        </w:r>
        <w:r>
          <w:fldChar w:fldCharType="end"/>
        </w:r>
      </w:hyperlink>
    </w:p>
    <w:p>
      <w:pPr>
        <w:pStyle w:val="TOC1"/>
        <w:tabs>
          <w:tab w:val="right" w:leader="dot" w:pos="8306"/>
        </w:tabs>
      </w:pPr>
      <w:hyperlink w:anchor="_Toc6657" w:history="1">
        <w:r>
          <w:rPr>
            <w:rFonts w:ascii="仿宋" w:eastAsia="仿宋" w:hAnsi="仿宋" w:cs="仿宋" w:hint="eastAsia"/>
            <w:lang w:eastAsia="zh-CN"/>
          </w:rPr>
          <w:t>四、陶瓷基体项目文档管理</w:t>
        </w:r>
        <w:r>
          <w:tab/>
        </w:r>
        <w:r>
          <w:fldChar w:fldCharType="begin"/>
        </w:r>
        <w:r>
          <w:instrText xml:space="preserve"> PAGEREF _Toc6657 \h </w:instrText>
        </w:r>
        <w:r>
          <w:fldChar w:fldCharType="separate"/>
        </w:r>
        <w:r>
          <w:t>10</w:t>
        </w:r>
        <w:r>
          <w:fldChar w:fldCharType="end"/>
        </w:r>
      </w:hyperlink>
    </w:p>
    <w:p>
      <w:pPr>
        <w:pStyle w:val="TOC2"/>
        <w:tabs>
          <w:tab w:val="right" w:leader="dot" w:pos="8306"/>
        </w:tabs>
      </w:pPr>
      <w:hyperlink w:anchor="_Toc17385" w:history="1">
        <w:r>
          <w:rPr>
            <w:rFonts w:ascii="仿宋" w:eastAsia="仿宋" w:hAnsi="仿宋" w:cs="仿宋" w:hint="eastAsia"/>
            <w:lang w:eastAsia="zh-CN"/>
          </w:rPr>
          <w:t>(一)、文档编制与审查</w:t>
        </w:r>
        <w:r>
          <w:tab/>
        </w:r>
        <w:r>
          <w:fldChar w:fldCharType="begin"/>
        </w:r>
        <w:r>
          <w:instrText xml:space="preserve"> PAGEREF _Toc17385 \h </w:instrText>
        </w:r>
        <w:r>
          <w:fldChar w:fldCharType="separate"/>
        </w:r>
        <w:r>
          <w:t>10</w:t>
        </w:r>
        <w:r>
          <w:fldChar w:fldCharType="end"/>
        </w:r>
      </w:hyperlink>
    </w:p>
    <w:p>
      <w:pPr>
        <w:pStyle w:val="TOC2"/>
        <w:tabs>
          <w:tab w:val="right" w:leader="dot" w:pos="8306"/>
        </w:tabs>
      </w:pPr>
      <w:hyperlink w:anchor="_Toc1031" w:history="1">
        <w:r>
          <w:rPr>
            <w:rFonts w:ascii="仿宋" w:eastAsia="仿宋" w:hAnsi="仿宋" w:cs="仿宋" w:hint="eastAsia"/>
            <w:lang w:eastAsia="zh-CN"/>
          </w:rPr>
          <w:t>(二)、文档发布与分发</w:t>
        </w:r>
        <w:r>
          <w:tab/>
        </w:r>
        <w:r>
          <w:fldChar w:fldCharType="begin"/>
        </w:r>
        <w:r>
          <w:instrText xml:space="preserve"> PAGEREF _Toc1031 \h </w:instrText>
        </w:r>
        <w:r>
          <w:fldChar w:fldCharType="separate"/>
        </w:r>
        <w:r>
          <w:t>12</w:t>
        </w:r>
        <w:r>
          <w:fldChar w:fldCharType="end"/>
        </w:r>
      </w:hyperlink>
    </w:p>
    <w:p>
      <w:pPr>
        <w:pStyle w:val="TOC2"/>
        <w:tabs>
          <w:tab w:val="right" w:leader="dot" w:pos="8306"/>
        </w:tabs>
      </w:pPr>
      <w:hyperlink w:anchor="_Toc23130" w:history="1">
        <w:r>
          <w:rPr>
            <w:rFonts w:ascii="仿宋" w:eastAsia="仿宋" w:hAnsi="仿宋" w:cs="仿宋" w:hint="eastAsia"/>
            <w:lang w:eastAsia="zh-CN"/>
          </w:rPr>
          <w:t>(三)、文档存档与归档</w:t>
        </w:r>
        <w:r>
          <w:tab/>
        </w:r>
        <w:r>
          <w:fldChar w:fldCharType="begin"/>
        </w:r>
        <w:r>
          <w:instrText xml:space="preserve"> PAGEREF _Toc23130 \h </w:instrText>
        </w:r>
        <w:r>
          <w:fldChar w:fldCharType="separate"/>
        </w:r>
        <w:r>
          <w:t>12</w:t>
        </w:r>
        <w:r>
          <w:fldChar w:fldCharType="end"/>
        </w:r>
      </w:hyperlink>
    </w:p>
    <w:p>
      <w:pPr>
        <w:pStyle w:val="TOC1"/>
        <w:tabs>
          <w:tab w:val="right" w:leader="dot" w:pos="8306"/>
        </w:tabs>
      </w:pPr>
      <w:hyperlink w:anchor="_Toc25291" w:history="1">
        <w:r>
          <w:rPr>
            <w:rFonts w:ascii="仿宋" w:eastAsia="仿宋" w:hAnsi="仿宋" w:cs="仿宋" w:hint="eastAsia"/>
            <w:lang w:eastAsia="zh-CN"/>
          </w:rPr>
          <w:t>五、市场分析、调研</w:t>
        </w:r>
        <w:r>
          <w:tab/>
        </w:r>
        <w:r>
          <w:fldChar w:fldCharType="begin"/>
        </w:r>
        <w:r>
          <w:instrText xml:space="preserve"> PAGEREF _Toc25291 \h </w:instrText>
        </w:r>
        <w:r>
          <w:fldChar w:fldCharType="separate"/>
        </w:r>
        <w:r>
          <w:t>14</w:t>
        </w:r>
        <w:r>
          <w:fldChar w:fldCharType="end"/>
        </w:r>
      </w:hyperlink>
    </w:p>
    <w:p>
      <w:pPr>
        <w:pStyle w:val="TOC2"/>
        <w:tabs>
          <w:tab w:val="right" w:leader="dot" w:pos="8306"/>
        </w:tabs>
      </w:pPr>
      <w:hyperlink w:anchor="_Toc30958" w:history="1">
        <w:r>
          <w:rPr>
            <w:rFonts w:ascii="仿宋" w:eastAsia="仿宋" w:hAnsi="仿宋" w:cs="仿宋" w:hint="eastAsia"/>
            <w:lang w:eastAsia="zh-CN"/>
          </w:rPr>
          <w:t>(一)、陶瓷基体行业分析</w:t>
        </w:r>
        <w:r>
          <w:tab/>
        </w:r>
        <w:r>
          <w:fldChar w:fldCharType="begin"/>
        </w:r>
        <w:r>
          <w:instrText xml:space="preserve"> PAGEREF _Toc30958 \h </w:instrText>
        </w:r>
        <w:r>
          <w:fldChar w:fldCharType="separate"/>
        </w:r>
        <w:r>
          <w:t>14</w:t>
        </w:r>
        <w:r>
          <w:fldChar w:fldCharType="end"/>
        </w:r>
      </w:hyperlink>
    </w:p>
    <w:p>
      <w:pPr>
        <w:pStyle w:val="TOC2"/>
        <w:tabs>
          <w:tab w:val="right" w:leader="dot" w:pos="8306"/>
        </w:tabs>
      </w:pPr>
      <w:hyperlink w:anchor="_Toc29459" w:history="1">
        <w:r>
          <w:rPr>
            <w:rFonts w:ascii="仿宋" w:eastAsia="仿宋" w:hAnsi="仿宋" w:cs="仿宋" w:hint="eastAsia"/>
            <w:lang w:eastAsia="zh-CN"/>
          </w:rPr>
          <w:t>(二)、陶瓷基体市场分析预测</w:t>
        </w:r>
        <w:r>
          <w:tab/>
        </w:r>
        <w:r>
          <w:fldChar w:fldCharType="begin"/>
        </w:r>
        <w:r>
          <w:instrText xml:space="preserve"> PAGEREF _Toc29459 \h </w:instrText>
        </w:r>
        <w:r>
          <w:fldChar w:fldCharType="separate"/>
        </w:r>
        <w:r>
          <w:t>14</w:t>
        </w:r>
        <w:r>
          <w:fldChar w:fldCharType="end"/>
        </w:r>
      </w:hyperlink>
    </w:p>
    <w:p>
      <w:pPr>
        <w:pStyle w:val="TOC1"/>
        <w:tabs>
          <w:tab w:val="right" w:leader="dot" w:pos="8306"/>
        </w:tabs>
      </w:pPr>
      <w:hyperlink w:anchor="_Toc11816" w:history="1">
        <w:r>
          <w:rPr>
            <w:rFonts w:ascii="仿宋" w:eastAsia="仿宋" w:hAnsi="仿宋" w:cs="仿宋" w:hint="eastAsia"/>
            <w:lang w:eastAsia="zh-CN"/>
          </w:rPr>
          <w:t>六、陶瓷基体项目危机管理</w:t>
        </w:r>
        <w:r>
          <w:tab/>
        </w:r>
        <w:r>
          <w:fldChar w:fldCharType="begin"/>
        </w:r>
        <w:r>
          <w:instrText xml:space="preserve"> PAGEREF _Toc11816 \h </w:instrText>
        </w:r>
        <w:r>
          <w:fldChar w:fldCharType="separate"/>
        </w:r>
        <w:r>
          <w:t>15</w:t>
        </w:r>
        <w:r>
          <w:fldChar w:fldCharType="end"/>
        </w:r>
      </w:hyperlink>
    </w:p>
    <w:p>
      <w:pPr>
        <w:pStyle w:val="TOC2"/>
        <w:tabs>
          <w:tab w:val="right" w:leader="dot" w:pos="8306"/>
        </w:tabs>
      </w:pPr>
      <w:hyperlink w:anchor="_Toc8903" w:history="1">
        <w:r>
          <w:rPr>
            <w:rFonts w:ascii="仿宋" w:eastAsia="仿宋" w:hAnsi="仿宋" w:cs="仿宋" w:hint="eastAsia"/>
            <w:lang w:eastAsia="zh-CN"/>
          </w:rPr>
          <w:t>(一)、危机预警与识别</w:t>
        </w:r>
        <w:r>
          <w:tab/>
        </w:r>
        <w:r>
          <w:fldChar w:fldCharType="begin"/>
        </w:r>
        <w:r>
          <w:instrText xml:space="preserve"> PAGEREF _Toc8903 \h </w:instrText>
        </w:r>
        <w:r>
          <w:fldChar w:fldCharType="separate"/>
        </w:r>
        <w:r>
          <w:t>15</w:t>
        </w:r>
        <w:r>
          <w:fldChar w:fldCharType="end"/>
        </w:r>
      </w:hyperlink>
    </w:p>
    <w:p>
      <w:pPr>
        <w:pStyle w:val="TOC2"/>
        <w:tabs>
          <w:tab w:val="right" w:leader="dot" w:pos="8306"/>
        </w:tabs>
      </w:pPr>
      <w:hyperlink w:anchor="_Toc11263" w:history="1">
        <w:r>
          <w:rPr>
            <w:rFonts w:ascii="仿宋" w:eastAsia="仿宋" w:hAnsi="仿宋" w:cs="仿宋" w:hint="eastAsia"/>
            <w:lang w:eastAsia="zh-CN"/>
          </w:rPr>
          <w:t>(二)、危机应对与恢复</w:t>
        </w:r>
        <w:r>
          <w:tab/>
        </w:r>
        <w:r>
          <w:fldChar w:fldCharType="begin"/>
        </w:r>
        <w:r>
          <w:instrText xml:space="preserve"> PAGEREF _Toc11263 \h </w:instrText>
        </w:r>
        <w:r>
          <w:fldChar w:fldCharType="separate"/>
        </w:r>
        <w:r>
          <w:t>16</w:t>
        </w:r>
        <w:r>
          <w:fldChar w:fldCharType="end"/>
        </w:r>
      </w:hyperlink>
    </w:p>
    <w:p>
      <w:pPr>
        <w:pStyle w:val="TOC1"/>
        <w:tabs>
          <w:tab w:val="right" w:leader="dot" w:pos="8306"/>
        </w:tabs>
      </w:pPr>
      <w:hyperlink w:anchor="_Toc4361" w:history="1">
        <w:r>
          <w:rPr>
            <w:rFonts w:ascii="仿宋" w:eastAsia="仿宋" w:hAnsi="仿宋" w:cs="仿宋" w:hint="eastAsia"/>
            <w:lang w:eastAsia="zh-CN"/>
          </w:rPr>
          <w:t>七、陶瓷基体项目技术管理</w:t>
        </w:r>
        <w:r>
          <w:tab/>
        </w:r>
        <w:r>
          <w:fldChar w:fldCharType="begin"/>
        </w:r>
        <w:r>
          <w:instrText xml:space="preserve"> PAGEREF _Toc4361 \h </w:instrText>
        </w:r>
        <w:r>
          <w:fldChar w:fldCharType="separate"/>
        </w:r>
        <w:r>
          <w:t>18</w:t>
        </w:r>
        <w:r>
          <w:fldChar w:fldCharType="end"/>
        </w:r>
      </w:hyperlink>
    </w:p>
    <w:p>
      <w:pPr>
        <w:pStyle w:val="TOC2"/>
        <w:tabs>
          <w:tab w:val="right" w:leader="dot" w:pos="8306"/>
        </w:tabs>
      </w:pPr>
      <w:hyperlink w:anchor="_Toc32263" w:history="1">
        <w:r>
          <w:rPr>
            <w:rFonts w:ascii="仿宋" w:eastAsia="仿宋" w:hAnsi="仿宋" w:cs="仿宋" w:hint="eastAsia"/>
            <w:lang w:eastAsia="zh-CN"/>
          </w:rPr>
          <w:t>(一)、技术方案选用方向</w:t>
        </w:r>
        <w:r>
          <w:tab/>
        </w:r>
        <w:r>
          <w:fldChar w:fldCharType="begin"/>
        </w:r>
        <w:r>
          <w:instrText xml:space="preserve"> PAGEREF _Toc32263 \h </w:instrText>
        </w:r>
        <w:r>
          <w:fldChar w:fldCharType="separate"/>
        </w:r>
        <w:r>
          <w:t>18</w:t>
        </w:r>
        <w:r>
          <w:fldChar w:fldCharType="end"/>
        </w:r>
      </w:hyperlink>
    </w:p>
    <w:p>
      <w:pPr>
        <w:pStyle w:val="TOC2"/>
        <w:tabs>
          <w:tab w:val="right" w:leader="dot" w:pos="8306"/>
        </w:tabs>
      </w:pPr>
      <w:hyperlink w:anchor="_Toc18478" w:history="1">
        <w:r>
          <w:rPr>
            <w:rFonts w:ascii="仿宋" w:eastAsia="仿宋" w:hAnsi="仿宋" w:cs="仿宋" w:hint="eastAsia"/>
            <w:lang w:eastAsia="zh-CN"/>
          </w:rPr>
          <w:t>(二)、工艺技术方案选用原则</w:t>
        </w:r>
        <w:r>
          <w:tab/>
        </w:r>
        <w:r>
          <w:fldChar w:fldCharType="begin"/>
        </w:r>
        <w:r>
          <w:instrText xml:space="preserve"> PAGEREF _Toc18478 \h </w:instrText>
        </w:r>
        <w:r>
          <w:fldChar w:fldCharType="separate"/>
        </w:r>
        <w:r>
          <w:t>19</w:t>
        </w:r>
        <w:r>
          <w:fldChar w:fldCharType="end"/>
        </w:r>
      </w:hyperlink>
    </w:p>
    <w:p>
      <w:pPr>
        <w:pStyle w:val="TOC2"/>
        <w:tabs>
          <w:tab w:val="right" w:leader="dot" w:pos="8306"/>
        </w:tabs>
      </w:pPr>
      <w:hyperlink w:anchor="_Toc17927" w:history="1">
        <w:r>
          <w:rPr>
            <w:rFonts w:ascii="仿宋" w:eastAsia="仿宋" w:hAnsi="仿宋" w:cs="仿宋" w:hint="eastAsia"/>
            <w:lang w:eastAsia="zh-CN"/>
          </w:rPr>
          <w:t>(三)、工艺技术方案要求</w:t>
        </w:r>
        <w:r>
          <w:tab/>
        </w:r>
        <w:r>
          <w:fldChar w:fldCharType="begin"/>
        </w:r>
        <w:r>
          <w:instrText xml:space="preserve"> PAGEREF _Toc17927 \h </w:instrText>
        </w:r>
        <w:r>
          <w:fldChar w:fldCharType="separate"/>
        </w:r>
        <w:r>
          <w:t>21</w:t>
        </w:r>
        <w:r>
          <w:fldChar w:fldCharType="end"/>
        </w:r>
      </w:hyperlink>
    </w:p>
    <w:p>
      <w:pPr>
        <w:pStyle w:val="TOC1"/>
        <w:tabs>
          <w:tab w:val="right" w:leader="dot" w:pos="8306"/>
        </w:tabs>
      </w:pPr>
      <w:hyperlink w:anchor="_Toc18557" w:history="1">
        <w:r>
          <w:rPr>
            <w:rFonts w:ascii="仿宋" w:eastAsia="仿宋" w:hAnsi="仿宋" w:cs="仿宋" w:hint="eastAsia"/>
            <w:lang w:eastAsia="zh-CN"/>
          </w:rPr>
          <w:t>八、陶瓷基体项目风险管理</w:t>
        </w:r>
        <w:r>
          <w:tab/>
        </w:r>
        <w:r>
          <w:fldChar w:fldCharType="begin"/>
        </w:r>
        <w:r>
          <w:instrText xml:space="preserve"> PAGEREF _Toc18557 \h </w:instrText>
        </w:r>
        <w:r>
          <w:fldChar w:fldCharType="separate"/>
        </w:r>
        <w:r>
          <w:t>24</w:t>
        </w:r>
        <w:r>
          <w:fldChar w:fldCharType="end"/>
        </w:r>
      </w:hyperlink>
    </w:p>
    <w:p>
      <w:pPr>
        <w:pStyle w:val="TOC2"/>
        <w:tabs>
          <w:tab w:val="right" w:leader="dot" w:pos="8306"/>
        </w:tabs>
      </w:pPr>
      <w:hyperlink w:anchor="_Toc23110" w:history="1">
        <w:r>
          <w:rPr>
            <w:rFonts w:ascii="仿宋" w:eastAsia="仿宋" w:hAnsi="仿宋" w:cs="仿宋" w:hint="eastAsia"/>
            <w:lang w:eastAsia="zh-CN"/>
          </w:rPr>
          <w:t>(一)、风险识别与评估</w:t>
        </w:r>
        <w:r>
          <w:tab/>
        </w:r>
        <w:r>
          <w:fldChar w:fldCharType="begin"/>
        </w:r>
        <w:r>
          <w:instrText xml:space="preserve"> PAGEREF _Toc23110 \h </w:instrText>
        </w:r>
        <w:r>
          <w:fldChar w:fldCharType="separate"/>
        </w:r>
        <w:r>
          <w:t>24</w:t>
        </w:r>
        <w:r>
          <w:fldChar w:fldCharType="end"/>
        </w:r>
      </w:hyperlink>
    </w:p>
    <w:p>
      <w:pPr>
        <w:pStyle w:val="TOC2"/>
        <w:tabs>
          <w:tab w:val="right" w:leader="dot" w:pos="8306"/>
        </w:tabs>
      </w:pPr>
      <w:hyperlink w:anchor="_Toc29146" w:history="1">
        <w:r>
          <w:rPr>
            <w:rFonts w:ascii="仿宋" w:eastAsia="仿宋" w:hAnsi="仿宋" w:cs="仿宋" w:hint="eastAsia"/>
            <w:lang w:eastAsia="zh-CN"/>
          </w:rPr>
          <w:t>(二)、风险应对策略</w:t>
        </w:r>
        <w:r>
          <w:tab/>
        </w:r>
        <w:r>
          <w:fldChar w:fldCharType="begin"/>
        </w:r>
        <w:r>
          <w:instrText xml:space="preserve"> PAGEREF _Toc29146 \h </w:instrText>
        </w:r>
        <w:r>
          <w:fldChar w:fldCharType="separate"/>
        </w:r>
        <w:r>
          <w:t>25</w:t>
        </w:r>
        <w:r>
          <w:fldChar w:fldCharType="end"/>
        </w:r>
      </w:hyperlink>
    </w:p>
    <w:p>
      <w:pPr>
        <w:pStyle w:val="TOC2"/>
        <w:tabs>
          <w:tab w:val="right" w:leader="dot" w:pos="8306"/>
        </w:tabs>
      </w:pPr>
      <w:hyperlink w:anchor="_Toc15108" w:history="1">
        <w:r>
          <w:rPr>
            <w:rFonts w:ascii="仿宋" w:eastAsia="仿宋" w:hAnsi="仿宋" w:cs="仿宋" w:hint="eastAsia"/>
            <w:lang w:eastAsia="zh-CN"/>
          </w:rPr>
          <w:t>(三)、风险监控与控制</w:t>
        </w:r>
        <w:r>
          <w:tab/>
        </w:r>
        <w:r>
          <w:fldChar w:fldCharType="begin"/>
        </w:r>
        <w:r>
          <w:instrText xml:space="preserve"> PAGEREF _Toc15108 \h </w:instrText>
        </w:r>
        <w:r>
          <w:fldChar w:fldCharType="separate"/>
        </w:r>
        <w:r>
          <w:t>27</w:t>
        </w:r>
        <w:r>
          <w:fldChar w:fldCharType="end"/>
        </w:r>
      </w:hyperlink>
    </w:p>
    <w:p>
      <w:pPr>
        <w:pStyle w:val="TOC1"/>
        <w:tabs>
          <w:tab w:val="right" w:leader="dot" w:pos="8306"/>
        </w:tabs>
      </w:pPr>
      <w:hyperlink w:anchor="_Toc3010" w:history="1">
        <w:r>
          <w:rPr>
            <w:rFonts w:ascii="仿宋" w:eastAsia="仿宋" w:hAnsi="仿宋" w:cs="仿宋" w:hint="eastAsia"/>
            <w:lang w:eastAsia="zh-CN"/>
          </w:rPr>
          <w:t>九、陶瓷基体项目经营效益</w:t>
        </w:r>
        <w:r>
          <w:tab/>
        </w:r>
        <w:r>
          <w:fldChar w:fldCharType="begin"/>
        </w:r>
        <w:r>
          <w:instrText xml:space="preserve"> PAGEREF _Toc3010 \h </w:instrText>
        </w:r>
        <w:r>
          <w:fldChar w:fldCharType="separate"/>
        </w:r>
        <w:r>
          <w:t>28</w:t>
        </w:r>
        <w:r>
          <w:fldChar w:fldCharType="end"/>
        </w:r>
      </w:hyperlink>
    </w:p>
    <w:p>
      <w:pPr>
        <w:pStyle w:val="TOC2"/>
        <w:tabs>
          <w:tab w:val="right" w:leader="dot" w:pos="8306"/>
        </w:tabs>
      </w:pPr>
      <w:hyperlink w:anchor="_Toc16641" w:history="1">
        <w:r>
          <w:rPr>
            <w:rFonts w:ascii="仿宋" w:eastAsia="仿宋" w:hAnsi="仿宋" w:cs="仿宋" w:hint="eastAsia"/>
            <w:lang w:eastAsia="zh-CN"/>
          </w:rPr>
          <w:t>(一)、经济评价财务测算</w:t>
        </w:r>
        <w:r>
          <w:tab/>
        </w:r>
        <w:r>
          <w:fldChar w:fldCharType="begin"/>
        </w:r>
        <w:r>
          <w:instrText xml:space="preserve"> PAGEREF _Toc16641 \h </w:instrText>
        </w:r>
        <w:r>
          <w:fldChar w:fldCharType="separate"/>
        </w:r>
        <w:r>
          <w:t>28</w:t>
        </w:r>
        <w:r>
          <w:fldChar w:fldCharType="end"/>
        </w:r>
      </w:hyperlink>
    </w:p>
    <w:p>
      <w:pPr>
        <w:pStyle w:val="TOC2"/>
        <w:tabs>
          <w:tab w:val="right" w:leader="dot" w:pos="8306"/>
        </w:tabs>
      </w:pPr>
      <w:hyperlink w:anchor="_Toc26189" w:history="1">
        <w:r>
          <w:rPr>
            <w:rFonts w:ascii="仿宋" w:eastAsia="仿宋" w:hAnsi="仿宋" w:cs="仿宋" w:hint="eastAsia"/>
            <w:lang w:eastAsia="zh-CN"/>
          </w:rPr>
          <w:t>(二)、陶瓷基体项目盈利能力分析</w:t>
        </w:r>
        <w:r>
          <w:tab/>
        </w:r>
        <w:r>
          <w:fldChar w:fldCharType="begin"/>
        </w:r>
        <w:r>
          <w:instrText xml:space="preserve"> PAGEREF _Toc26189 \h </w:instrText>
        </w:r>
        <w:r>
          <w:fldChar w:fldCharType="separate"/>
        </w:r>
        <w:r>
          <w:t>29</w:t>
        </w:r>
        <w:r>
          <w:fldChar w:fldCharType="end"/>
        </w:r>
      </w:hyperlink>
    </w:p>
    <w:p>
      <w:pPr>
        <w:pStyle w:val="TOC1"/>
        <w:tabs>
          <w:tab w:val="right" w:leader="dot" w:pos="8306"/>
        </w:tabs>
      </w:pPr>
      <w:hyperlink w:anchor="_Toc13569" w:history="1">
        <w:r>
          <w:rPr>
            <w:rFonts w:ascii="仿宋" w:eastAsia="仿宋" w:hAnsi="仿宋" w:cs="仿宋" w:hint="eastAsia"/>
            <w:lang w:eastAsia="zh-CN"/>
          </w:rPr>
          <w:t>十、陶瓷基体项目环境影响分析</w:t>
        </w:r>
        <w:r>
          <w:tab/>
        </w:r>
        <w:r>
          <w:fldChar w:fldCharType="begin"/>
        </w:r>
        <w:r>
          <w:instrText xml:space="preserve"> PAGEREF _Toc13569 \h </w:instrText>
        </w:r>
        <w:r>
          <w:fldChar w:fldCharType="separate"/>
        </w:r>
        <w:r>
          <w:t>30</w:t>
        </w:r>
        <w:r>
          <w:fldChar w:fldCharType="end"/>
        </w:r>
      </w:hyperlink>
    </w:p>
    <w:p>
      <w:pPr>
        <w:pStyle w:val="TOC2"/>
        <w:tabs>
          <w:tab w:val="right" w:leader="dot" w:pos="8306"/>
        </w:tabs>
      </w:pPr>
      <w:hyperlink w:anchor="_Toc9227" w:history="1">
        <w:r>
          <w:rPr>
            <w:rFonts w:ascii="仿宋" w:eastAsia="仿宋" w:hAnsi="仿宋" w:cs="仿宋" w:hint="eastAsia"/>
            <w:lang w:eastAsia="zh-CN"/>
          </w:rPr>
          <w:t>(一)、建设区域环境质量现状</w:t>
        </w:r>
        <w:r>
          <w:tab/>
        </w:r>
        <w:r>
          <w:fldChar w:fldCharType="begin"/>
        </w:r>
        <w:r>
          <w:instrText xml:space="preserve"> PAGEREF _Toc9227 \h </w:instrText>
        </w:r>
        <w:r>
          <w:fldChar w:fldCharType="separate"/>
        </w:r>
        <w:r>
          <w:t>30</w:t>
        </w:r>
        <w:r>
          <w:fldChar w:fldCharType="end"/>
        </w:r>
      </w:hyperlink>
    </w:p>
    <w:p>
      <w:pPr>
        <w:pStyle w:val="TOC2"/>
        <w:tabs>
          <w:tab w:val="right" w:leader="dot" w:pos="8306"/>
        </w:tabs>
      </w:pPr>
      <w:hyperlink w:anchor="_Toc16557" w:history="1">
        <w:r>
          <w:rPr>
            <w:rFonts w:ascii="仿宋" w:eastAsia="仿宋" w:hAnsi="仿宋" w:cs="仿宋" w:hint="eastAsia"/>
            <w:lang w:eastAsia="zh-CN"/>
          </w:rPr>
          <w:t>(二)、建设期环境保护</w:t>
        </w:r>
        <w:r>
          <w:tab/>
        </w:r>
        <w:r>
          <w:fldChar w:fldCharType="begin"/>
        </w:r>
        <w:r>
          <w:instrText xml:space="preserve"> PAGEREF _Toc16557 \h </w:instrText>
        </w:r>
        <w:r>
          <w:fldChar w:fldCharType="separate"/>
        </w:r>
        <w:r>
          <w:t>31</w:t>
        </w:r>
        <w:r>
          <w:fldChar w:fldCharType="end"/>
        </w:r>
      </w:hyperlink>
    </w:p>
    <w:p>
      <w:pPr>
        <w:pStyle w:val="TOC2"/>
        <w:tabs>
          <w:tab w:val="right" w:leader="dot" w:pos="8306"/>
        </w:tabs>
      </w:pPr>
      <w:hyperlink w:anchor="_Toc31733" w:history="1">
        <w:r>
          <w:rPr>
            <w:rFonts w:ascii="仿宋" w:eastAsia="仿宋" w:hAnsi="仿宋" w:cs="仿宋" w:hint="eastAsia"/>
            <w:lang w:eastAsia="zh-CN"/>
          </w:rPr>
          <w:t>(三)、运营期环境保护</w:t>
        </w:r>
        <w:r>
          <w:tab/>
        </w:r>
        <w:r>
          <w:fldChar w:fldCharType="begin"/>
        </w:r>
        <w:r>
          <w:instrText xml:space="preserve"> PAGEREF _Toc31733 \h </w:instrText>
        </w:r>
        <w:r>
          <w:fldChar w:fldCharType="separate"/>
        </w:r>
        <w:r>
          <w:t>32</w:t>
        </w:r>
        <w:r>
          <w:fldChar w:fldCharType="end"/>
        </w:r>
      </w:hyperlink>
    </w:p>
    <w:p>
      <w:pPr>
        <w:pStyle w:val="TOC2"/>
        <w:tabs>
          <w:tab w:val="right" w:leader="dot" w:pos="8306"/>
        </w:tabs>
      </w:pPr>
      <w:hyperlink w:anchor="_Toc27460" w:history="1">
        <w:r>
          <w:rPr>
            <w:rFonts w:ascii="仿宋" w:eastAsia="仿宋" w:hAnsi="仿宋" w:cs="仿宋" w:hint="eastAsia"/>
            <w:lang w:eastAsia="zh-CN"/>
          </w:rPr>
          <w:t>(四)、陶瓷基体项目建设对区域经济的影响</w:t>
        </w:r>
        <w:r>
          <w:tab/>
        </w:r>
        <w:r>
          <w:fldChar w:fldCharType="begin"/>
        </w:r>
        <w:r>
          <w:instrText xml:space="preserve"> PAGEREF _Toc27460 \h </w:instrText>
        </w:r>
        <w:r>
          <w:fldChar w:fldCharType="separate"/>
        </w:r>
        <w:r>
          <w:t>34</w:t>
        </w:r>
        <w:r>
          <w:fldChar w:fldCharType="end"/>
        </w:r>
      </w:hyperlink>
    </w:p>
    <w:p>
      <w:pPr>
        <w:pStyle w:val="TOC2"/>
        <w:tabs>
          <w:tab w:val="right" w:leader="dot" w:pos="8306"/>
        </w:tabs>
      </w:pPr>
      <w:hyperlink w:anchor="_Toc31696" w:history="1">
        <w:r>
          <w:rPr>
            <w:rFonts w:ascii="仿宋" w:eastAsia="仿宋" w:hAnsi="仿宋" w:cs="仿宋" w:hint="eastAsia"/>
            <w:lang w:eastAsia="zh-CN"/>
          </w:rPr>
          <w:t>(五)、废弃物处理</w:t>
        </w:r>
        <w:r>
          <w:tab/>
        </w:r>
        <w:r>
          <w:fldChar w:fldCharType="begin"/>
        </w:r>
        <w:r>
          <w:instrText xml:space="preserve"> PAGEREF _Toc31696 \h </w:instrText>
        </w:r>
        <w:r>
          <w:fldChar w:fldCharType="separate"/>
        </w:r>
        <w:r>
          <w:t>35</w:t>
        </w:r>
        <w:r>
          <w:fldChar w:fldCharType="end"/>
        </w:r>
      </w:hyperlink>
    </w:p>
    <w:p>
      <w:pPr>
        <w:pStyle w:val="TOC2"/>
        <w:tabs>
          <w:tab w:val="right" w:leader="dot" w:pos="8306"/>
        </w:tabs>
      </w:pPr>
      <w:hyperlink w:anchor="_Toc10481" w:history="1">
        <w:r>
          <w:rPr>
            <w:rFonts w:ascii="仿宋" w:eastAsia="仿宋" w:hAnsi="仿宋" w:cs="仿宋" w:hint="eastAsia"/>
            <w:lang w:eastAsia="zh-CN"/>
          </w:rPr>
          <w:t>(六)、特殊环境影响分析</w:t>
        </w:r>
        <w:r>
          <w:tab/>
        </w:r>
        <w:r>
          <w:fldChar w:fldCharType="begin"/>
        </w:r>
        <w:r>
          <w:instrText xml:space="preserve"> PAGEREF _Toc10481 \h </w:instrText>
        </w:r>
        <w:r>
          <w:fldChar w:fldCharType="separate"/>
        </w:r>
        <w:r>
          <w:t>37</w:t>
        </w:r>
        <w:r>
          <w:fldChar w:fldCharType="end"/>
        </w:r>
      </w:hyperlink>
    </w:p>
    <w:p>
      <w:pPr>
        <w:pStyle w:val="TOC2"/>
        <w:tabs>
          <w:tab w:val="right" w:leader="dot" w:pos="8306"/>
        </w:tabs>
      </w:pPr>
      <w:hyperlink w:anchor="_Toc22191" w:history="1">
        <w:r>
          <w:rPr>
            <w:rFonts w:ascii="仿宋" w:eastAsia="仿宋" w:hAnsi="仿宋" w:cs="仿宋" w:hint="eastAsia"/>
            <w:lang w:eastAsia="zh-CN"/>
          </w:rPr>
          <w:t>(七)、清洁生产</w:t>
        </w:r>
        <w:r>
          <w:tab/>
        </w:r>
        <w:r>
          <w:fldChar w:fldCharType="begin"/>
        </w:r>
        <w:r>
          <w:instrText xml:space="preserve"> PAGEREF _Toc22191 \h </w:instrText>
        </w:r>
        <w:r>
          <w:fldChar w:fldCharType="separate"/>
        </w:r>
        <w:r>
          <w:t>38</w:t>
        </w:r>
        <w:r>
          <w:fldChar w:fldCharType="end"/>
        </w:r>
      </w:hyperlink>
    </w:p>
    <w:p>
      <w:pPr>
        <w:pStyle w:val="TOC2"/>
        <w:tabs>
          <w:tab w:val="right" w:leader="dot" w:pos="8306"/>
        </w:tabs>
      </w:pPr>
      <w:hyperlink w:anchor="_Toc31176" w:history="1">
        <w:r>
          <w:rPr>
            <w:rFonts w:ascii="仿宋" w:eastAsia="仿宋" w:hAnsi="仿宋" w:cs="仿宋" w:hint="eastAsia"/>
            <w:lang w:eastAsia="zh-CN"/>
          </w:rPr>
          <w:t>(八)、环境保护综合评价</w:t>
        </w:r>
        <w:r>
          <w:tab/>
        </w:r>
        <w:r>
          <w:fldChar w:fldCharType="begin"/>
        </w:r>
        <w:r>
          <w:instrText xml:space="preserve"> PAGEREF _Toc31176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40" w:history="1">
        <w:r>
          <w:rPr>
            <w:rFonts w:ascii="仿宋" w:eastAsia="仿宋" w:hAnsi="仿宋" w:cs="仿宋" w:hint="eastAsia"/>
            <w:lang w:eastAsia="zh-CN"/>
          </w:rPr>
          <w:t>十一、陶瓷基体项目投资规划</w:t>
        </w:r>
        <w:r>
          <w:tab/>
        </w:r>
        <w:r>
          <w:fldChar w:fldCharType="begin"/>
        </w:r>
        <w:r>
          <w:instrText xml:space="preserve"> PAGEREF _Toc26740 \h </w:instrText>
        </w:r>
        <w:r>
          <w:fldChar w:fldCharType="separate"/>
        </w:r>
        <w:r>
          <w:t>40</w:t>
        </w:r>
        <w:r>
          <w:fldChar w:fldCharType="end"/>
        </w:r>
      </w:hyperlink>
    </w:p>
    <w:p>
      <w:pPr>
        <w:pStyle w:val="TOC2"/>
        <w:tabs>
          <w:tab w:val="right" w:leader="dot" w:pos="8306"/>
        </w:tabs>
      </w:pPr>
      <w:hyperlink w:anchor="_Toc15799" w:history="1">
        <w:r>
          <w:rPr>
            <w:rFonts w:ascii="仿宋" w:eastAsia="仿宋" w:hAnsi="仿宋" w:cs="仿宋" w:hint="eastAsia"/>
            <w:lang w:eastAsia="zh-CN"/>
          </w:rPr>
          <w:t>(一)、陶瓷基体项目总投资估算</w:t>
        </w:r>
        <w:r>
          <w:tab/>
        </w:r>
        <w:r>
          <w:fldChar w:fldCharType="begin"/>
        </w:r>
        <w:r>
          <w:instrText xml:space="preserve"> PAGEREF _Toc15799 \h </w:instrText>
        </w:r>
        <w:r>
          <w:fldChar w:fldCharType="separate"/>
        </w:r>
        <w:r>
          <w:t>40</w:t>
        </w:r>
        <w:r>
          <w:fldChar w:fldCharType="end"/>
        </w:r>
      </w:hyperlink>
    </w:p>
    <w:p>
      <w:pPr>
        <w:pStyle w:val="TOC2"/>
        <w:tabs>
          <w:tab w:val="right" w:leader="dot" w:pos="8306"/>
        </w:tabs>
      </w:pPr>
      <w:hyperlink w:anchor="_Toc7817" w:history="1">
        <w:r>
          <w:rPr>
            <w:rFonts w:ascii="仿宋" w:eastAsia="仿宋" w:hAnsi="仿宋" w:cs="仿宋" w:hint="eastAsia"/>
            <w:lang w:eastAsia="zh-CN"/>
          </w:rPr>
          <w:t>(二)、资金筹措</w:t>
        </w:r>
        <w:r>
          <w:tab/>
        </w:r>
        <w:r>
          <w:fldChar w:fldCharType="begin"/>
        </w:r>
        <w:r>
          <w:instrText xml:space="preserve"> PAGEREF _Toc7817 \h </w:instrText>
        </w:r>
        <w:r>
          <w:fldChar w:fldCharType="separate"/>
        </w:r>
        <w:r>
          <w:t>42</w:t>
        </w:r>
        <w:r>
          <w:fldChar w:fldCharType="end"/>
        </w:r>
      </w:hyperlink>
    </w:p>
    <w:p>
      <w:pPr>
        <w:pStyle w:val="TOC1"/>
        <w:tabs>
          <w:tab w:val="right" w:leader="dot" w:pos="8306"/>
        </w:tabs>
      </w:pPr>
      <w:hyperlink w:anchor="_Toc19694" w:history="1">
        <w:r>
          <w:rPr>
            <w:rFonts w:ascii="仿宋" w:eastAsia="仿宋" w:hAnsi="仿宋" w:cs="仿宋" w:hint="eastAsia"/>
            <w:lang w:eastAsia="zh-CN"/>
          </w:rPr>
          <w:t>十二、陶瓷基体项目人力资源培养与发展</w:t>
        </w:r>
        <w:r>
          <w:tab/>
        </w:r>
        <w:r>
          <w:fldChar w:fldCharType="begin"/>
        </w:r>
        <w:r>
          <w:instrText xml:space="preserve"> PAGEREF _Toc19694 \h </w:instrText>
        </w:r>
        <w:r>
          <w:fldChar w:fldCharType="separate"/>
        </w:r>
        <w:r>
          <w:t>42</w:t>
        </w:r>
        <w:r>
          <w:fldChar w:fldCharType="end"/>
        </w:r>
      </w:hyperlink>
    </w:p>
    <w:p>
      <w:pPr>
        <w:pStyle w:val="TOC2"/>
        <w:tabs>
          <w:tab w:val="right" w:leader="dot" w:pos="8306"/>
        </w:tabs>
      </w:pPr>
      <w:hyperlink w:anchor="_Toc14116" w:history="1">
        <w:r>
          <w:rPr>
            <w:rFonts w:ascii="仿宋" w:eastAsia="仿宋" w:hAnsi="仿宋" w:cs="仿宋" w:hint="eastAsia"/>
            <w:lang w:eastAsia="zh-CN"/>
          </w:rPr>
          <w:t>(一)、人才需求与规划</w:t>
        </w:r>
        <w:r>
          <w:tab/>
        </w:r>
        <w:r>
          <w:fldChar w:fldCharType="begin"/>
        </w:r>
        <w:r>
          <w:instrText xml:space="preserve"> PAGEREF _Toc14116 \h </w:instrText>
        </w:r>
        <w:r>
          <w:fldChar w:fldCharType="separate"/>
        </w:r>
        <w:r>
          <w:t>42</w:t>
        </w:r>
        <w:r>
          <w:fldChar w:fldCharType="end"/>
        </w:r>
      </w:hyperlink>
    </w:p>
    <w:p>
      <w:pPr>
        <w:pStyle w:val="TOC2"/>
        <w:tabs>
          <w:tab w:val="right" w:leader="dot" w:pos="8306"/>
        </w:tabs>
      </w:pPr>
      <w:hyperlink w:anchor="_Toc8324" w:history="1">
        <w:r>
          <w:rPr>
            <w:rFonts w:ascii="仿宋" w:eastAsia="仿宋" w:hAnsi="仿宋" w:cs="仿宋" w:hint="eastAsia"/>
            <w:lang w:eastAsia="zh-CN"/>
          </w:rPr>
          <w:t>(二)、培训与发展计划</w:t>
        </w:r>
        <w:r>
          <w:tab/>
        </w:r>
        <w:r>
          <w:fldChar w:fldCharType="begin"/>
        </w:r>
        <w:r>
          <w:instrText xml:space="preserve"> PAGEREF _Toc8324 \h </w:instrText>
        </w:r>
        <w:r>
          <w:fldChar w:fldCharType="separate"/>
        </w:r>
        <w:r>
          <w:t>43</w:t>
        </w:r>
        <w:r>
          <w:fldChar w:fldCharType="end"/>
        </w:r>
      </w:hyperlink>
    </w:p>
    <w:p>
      <w:pPr>
        <w:pStyle w:val="TOC1"/>
        <w:tabs>
          <w:tab w:val="right" w:leader="dot" w:pos="8306"/>
        </w:tabs>
      </w:pPr>
      <w:hyperlink w:anchor="_Toc5068" w:history="1">
        <w:r>
          <w:rPr>
            <w:rFonts w:ascii="仿宋" w:eastAsia="仿宋" w:hAnsi="仿宋" w:cs="仿宋" w:hint="eastAsia"/>
            <w:lang w:eastAsia="zh-CN"/>
          </w:rPr>
          <w:t>十三、质量管理体系</w:t>
        </w:r>
        <w:r>
          <w:tab/>
        </w:r>
        <w:r>
          <w:fldChar w:fldCharType="begin"/>
        </w:r>
        <w:r>
          <w:instrText xml:space="preserve"> PAGEREF _Toc5068 \h </w:instrText>
        </w:r>
        <w:r>
          <w:fldChar w:fldCharType="separate"/>
        </w:r>
        <w:r>
          <w:t>43</w:t>
        </w:r>
        <w:r>
          <w:fldChar w:fldCharType="end"/>
        </w:r>
      </w:hyperlink>
    </w:p>
    <w:p>
      <w:pPr>
        <w:pStyle w:val="TOC2"/>
        <w:tabs>
          <w:tab w:val="right" w:leader="dot" w:pos="8306"/>
        </w:tabs>
      </w:pPr>
      <w:hyperlink w:anchor="_Toc30063" w:history="1">
        <w:r>
          <w:rPr>
            <w:rFonts w:ascii="仿宋" w:eastAsia="仿宋" w:hAnsi="仿宋" w:cs="仿宋" w:hint="eastAsia"/>
            <w:lang w:eastAsia="zh-CN"/>
          </w:rPr>
          <w:t>(一)、质量目标与方针</w:t>
        </w:r>
        <w:r>
          <w:tab/>
        </w:r>
        <w:r>
          <w:fldChar w:fldCharType="begin"/>
        </w:r>
        <w:r>
          <w:instrText xml:space="preserve"> PAGEREF _Toc30063 \h </w:instrText>
        </w:r>
        <w:r>
          <w:fldChar w:fldCharType="separate"/>
        </w:r>
        <w:r>
          <w:t>43</w:t>
        </w:r>
        <w:r>
          <w:fldChar w:fldCharType="end"/>
        </w:r>
      </w:hyperlink>
    </w:p>
    <w:p>
      <w:pPr>
        <w:pStyle w:val="TOC2"/>
        <w:tabs>
          <w:tab w:val="right" w:leader="dot" w:pos="8306"/>
        </w:tabs>
      </w:pPr>
      <w:hyperlink w:anchor="_Toc258" w:history="1">
        <w:r>
          <w:rPr>
            <w:rFonts w:ascii="仿宋" w:eastAsia="仿宋" w:hAnsi="仿宋" w:cs="仿宋" w:hint="eastAsia"/>
            <w:lang w:eastAsia="zh-CN"/>
          </w:rPr>
          <w:t>(二)、质量管理责任</w:t>
        </w:r>
        <w:r>
          <w:tab/>
        </w:r>
        <w:r>
          <w:fldChar w:fldCharType="begin"/>
        </w:r>
        <w:r>
          <w:instrText xml:space="preserve"> PAGEREF _Toc258 \h </w:instrText>
        </w:r>
        <w:r>
          <w:fldChar w:fldCharType="separate"/>
        </w:r>
        <w:r>
          <w:t>44</w:t>
        </w:r>
        <w:r>
          <w:fldChar w:fldCharType="end"/>
        </w:r>
      </w:hyperlink>
    </w:p>
    <w:p>
      <w:pPr>
        <w:pStyle w:val="TOC2"/>
        <w:tabs>
          <w:tab w:val="right" w:leader="dot" w:pos="8306"/>
        </w:tabs>
      </w:pPr>
      <w:hyperlink w:anchor="_Toc25604" w:history="1">
        <w:r>
          <w:rPr>
            <w:rFonts w:ascii="仿宋" w:eastAsia="仿宋" w:hAnsi="仿宋" w:cs="仿宋" w:hint="eastAsia"/>
            <w:lang w:eastAsia="zh-CN"/>
          </w:rPr>
          <w:t>(三)、质量管理体系文件</w:t>
        </w:r>
        <w:r>
          <w:tab/>
        </w:r>
        <w:r>
          <w:fldChar w:fldCharType="begin"/>
        </w:r>
        <w:r>
          <w:instrText xml:space="preserve"> PAGEREF _Toc25604 \h </w:instrText>
        </w:r>
        <w:r>
          <w:fldChar w:fldCharType="separate"/>
        </w:r>
        <w:r>
          <w:t>46</w:t>
        </w:r>
        <w:r>
          <w:fldChar w:fldCharType="end"/>
        </w:r>
      </w:hyperlink>
    </w:p>
    <w:p>
      <w:pPr>
        <w:pStyle w:val="TOC2"/>
        <w:tabs>
          <w:tab w:val="right" w:leader="dot" w:pos="8306"/>
        </w:tabs>
      </w:pPr>
      <w:hyperlink w:anchor="_Toc9274" w:history="1">
        <w:r>
          <w:rPr>
            <w:rFonts w:ascii="仿宋" w:eastAsia="仿宋" w:hAnsi="仿宋" w:cs="仿宋" w:hint="eastAsia"/>
            <w:lang w:eastAsia="zh-CN"/>
          </w:rPr>
          <w:t>(四)、质量培训与教育</w:t>
        </w:r>
        <w:r>
          <w:tab/>
        </w:r>
        <w:r>
          <w:fldChar w:fldCharType="begin"/>
        </w:r>
        <w:r>
          <w:instrText xml:space="preserve"> PAGEREF _Toc9274 \h </w:instrText>
        </w:r>
        <w:r>
          <w:fldChar w:fldCharType="separate"/>
        </w:r>
        <w:r>
          <w:t>48</w:t>
        </w:r>
        <w:r>
          <w:fldChar w:fldCharType="end"/>
        </w:r>
      </w:hyperlink>
    </w:p>
    <w:p>
      <w:pPr>
        <w:pStyle w:val="TOC2"/>
        <w:tabs>
          <w:tab w:val="right" w:leader="dot" w:pos="8306"/>
        </w:tabs>
      </w:pPr>
      <w:hyperlink w:anchor="_Toc30869" w:history="1">
        <w:r>
          <w:rPr>
            <w:rFonts w:ascii="仿宋" w:eastAsia="仿宋" w:hAnsi="仿宋" w:cs="仿宋" w:hint="eastAsia"/>
            <w:lang w:eastAsia="zh-CN"/>
          </w:rPr>
          <w:t>(五)、质量审核与评价</w:t>
        </w:r>
        <w:r>
          <w:tab/>
        </w:r>
        <w:r>
          <w:fldChar w:fldCharType="begin"/>
        </w:r>
        <w:r>
          <w:instrText xml:space="preserve"> PAGEREF _Toc30869 \h </w:instrText>
        </w:r>
        <w:r>
          <w:fldChar w:fldCharType="separate"/>
        </w:r>
        <w:r>
          <w:t>49</w:t>
        </w:r>
        <w:r>
          <w:fldChar w:fldCharType="end"/>
        </w:r>
      </w:hyperlink>
    </w:p>
    <w:p>
      <w:pPr>
        <w:pStyle w:val="TOC2"/>
        <w:tabs>
          <w:tab w:val="right" w:leader="dot" w:pos="8306"/>
        </w:tabs>
      </w:pPr>
      <w:hyperlink w:anchor="_Toc2691" w:history="1">
        <w:r>
          <w:rPr>
            <w:rFonts w:ascii="仿宋" w:eastAsia="仿宋" w:hAnsi="仿宋" w:cs="仿宋" w:hint="eastAsia"/>
            <w:lang w:eastAsia="zh-CN"/>
          </w:rPr>
          <w:t>(六)、不符合与纠正措施</w:t>
        </w:r>
        <w:r>
          <w:tab/>
        </w:r>
        <w:r>
          <w:fldChar w:fldCharType="begin"/>
        </w:r>
        <w:r>
          <w:instrText xml:space="preserve"> PAGEREF _Toc2691 \h </w:instrText>
        </w:r>
        <w:r>
          <w:fldChar w:fldCharType="separate"/>
        </w:r>
        <w:r>
          <w:t>50</w:t>
        </w:r>
        <w:r>
          <w:fldChar w:fldCharType="end"/>
        </w:r>
      </w:hyperlink>
    </w:p>
    <w:p>
      <w:pPr>
        <w:pStyle w:val="TOC1"/>
        <w:tabs>
          <w:tab w:val="right" w:leader="dot" w:pos="8306"/>
        </w:tabs>
      </w:pPr>
      <w:hyperlink w:anchor="_Toc32234" w:history="1">
        <w:r>
          <w:rPr>
            <w:rFonts w:ascii="仿宋" w:eastAsia="仿宋" w:hAnsi="仿宋" w:cs="仿宋" w:hint="eastAsia"/>
            <w:lang w:eastAsia="zh-CN"/>
          </w:rPr>
          <w:t>十四、陶瓷基体项目工程方案分析</w:t>
        </w:r>
        <w:r>
          <w:tab/>
        </w:r>
        <w:r>
          <w:fldChar w:fldCharType="begin"/>
        </w:r>
        <w:r>
          <w:instrText xml:space="preserve"> PAGEREF _Toc32234 \h </w:instrText>
        </w:r>
        <w:r>
          <w:fldChar w:fldCharType="separate"/>
        </w:r>
        <w:r>
          <w:t>51</w:t>
        </w:r>
        <w:r>
          <w:fldChar w:fldCharType="end"/>
        </w:r>
      </w:hyperlink>
    </w:p>
    <w:p>
      <w:pPr>
        <w:pStyle w:val="TOC2"/>
        <w:tabs>
          <w:tab w:val="right" w:leader="dot" w:pos="8306"/>
        </w:tabs>
      </w:pPr>
      <w:hyperlink w:anchor="_Toc26004" w:history="1">
        <w:r>
          <w:rPr>
            <w:rFonts w:ascii="仿宋" w:eastAsia="仿宋" w:hAnsi="仿宋" w:cs="仿宋" w:hint="eastAsia"/>
            <w:lang w:eastAsia="zh-CN"/>
          </w:rPr>
          <w:t>(一)、建筑工程设计原则</w:t>
        </w:r>
        <w:r>
          <w:tab/>
        </w:r>
        <w:r>
          <w:fldChar w:fldCharType="begin"/>
        </w:r>
        <w:r>
          <w:instrText xml:space="preserve"> PAGEREF _Toc26004 \h </w:instrText>
        </w:r>
        <w:r>
          <w:fldChar w:fldCharType="separate"/>
        </w:r>
        <w:r>
          <w:t>51</w:t>
        </w:r>
        <w:r>
          <w:fldChar w:fldCharType="end"/>
        </w:r>
      </w:hyperlink>
    </w:p>
    <w:p>
      <w:pPr>
        <w:pStyle w:val="TOC2"/>
        <w:tabs>
          <w:tab w:val="right" w:leader="dot" w:pos="8306"/>
        </w:tabs>
      </w:pPr>
      <w:hyperlink w:anchor="_Toc28843" w:history="1">
        <w:r>
          <w:rPr>
            <w:rFonts w:ascii="仿宋" w:eastAsia="仿宋" w:hAnsi="仿宋" w:cs="仿宋" w:hint="eastAsia"/>
            <w:lang w:eastAsia="zh-CN"/>
          </w:rPr>
          <w:t>(二)、土建工程建设指标</w:t>
        </w:r>
        <w:r>
          <w:tab/>
        </w:r>
        <w:r>
          <w:fldChar w:fldCharType="begin"/>
        </w:r>
        <w:r>
          <w:instrText xml:space="preserve"> PAGEREF _Toc28843 \h </w:instrText>
        </w:r>
        <w:r>
          <w:fldChar w:fldCharType="separate"/>
        </w:r>
        <w:r>
          <w:t>54</w:t>
        </w:r>
        <w:r>
          <w:fldChar w:fldCharType="end"/>
        </w:r>
      </w:hyperlink>
    </w:p>
    <w:p>
      <w:pPr>
        <w:pStyle w:val="TOC1"/>
        <w:tabs>
          <w:tab w:val="right" w:leader="dot" w:pos="8306"/>
        </w:tabs>
      </w:pPr>
      <w:hyperlink w:anchor="_Toc12821" w:history="1">
        <w:r>
          <w:rPr>
            <w:rFonts w:ascii="仿宋" w:eastAsia="仿宋" w:hAnsi="仿宋" w:cs="仿宋" w:hint="eastAsia"/>
            <w:lang w:eastAsia="zh-CN"/>
          </w:rPr>
          <w:t>十五、利益相关者分析与沟通计划</w:t>
        </w:r>
        <w:r>
          <w:tab/>
        </w:r>
        <w:r>
          <w:fldChar w:fldCharType="begin"/>
        </w:r>
        <w:r>
          <w:instrText xml:space="preserve"> PAGEREF _Toc12821 \h </w:instrText>
        </w:r>
        <w:r>
          <w:fldChar w:fldCharType="separate"/>
        </w:r>
        <w:r>
          <w:t>56</w:t>
        </w:r>
        <w:r>
          <w:fldChar w:fldCharType="end"/>
        </w:r>
      </w:hyperlink>
    </w:p>
    <w:p>
      <w:pPr>
        <w:pStyle w:val="TOC2"/>
        <w:tabs>
          <w:tab w:val="right" w:leader="dot" w:pos="8306"/>
        </w:tabs>
      </w:pPr>
      <w:hyperlink w:anchor="_Toc2807" w:history="1">
        <w:r>
          <w:rPr>
            <w:rFonts w:ascii="仿宋" w:eastAsia="仿宋" w:hAnsi="仿宋" w:cs="仿宋" w:hint="eastAsia"/>
            <w:lang w:eastAsia="zh-CN"/>
          </w:rPr>
          <w:t>(一)、利益相关者分析</w:t>
        </w:r>
        <w:r>
          <w:tab/>
        </w:r>
        <w:r>
          <w:fldChar w:fldCharType="begin"/>
        </w:r>
        <w:r>
          <w:instrText xml:space="preserve"> PAGEREF _Toc2807 \h </w:instrText>
        </w:r>
        <w:r>
          <w:fldChar w:fldCharType="separate"/>
        </w:r>
        <w:r>
          <w:t>56</w:t>
        </w:r>
        <w:r>
          <w:fldChar w:fldCharType="end"/>
        </w:r>
      </w:hyperlink>
    </w:p>
    <w:p>
      <w:pPr>
        <w:pStyle w:val="TOC2"/>
        <w:tabs>
          <w:tab w:val="right" w:leader="dot" w:pos="8306"/>
        </w:tabs>
      </w:pPr>
      <w:hyperlink w:anchor="_Toc6495" w:history="1">
        <w:r>
          <w:rPr>
            <w:rFonts w:ascii="仿宋" w:eastAsia="仿宋" w:hAnsi="仿宋" w:cs="仿宋" w:hint="eastAsia"/>
            <w:lang w:eastAsia="zh-CN"/>
          </w:rPr>
          <w:t>(二)、沟通计划</w:t>
        </w:r>
        <w:r>
          <w:tab/>
        </w:r>
        <w:r>
          <w:fldChar w:fldCharType="begin"/>
        </w:r>
        <w:r>
          <w:instrText xml:space="preserve"> PAGEREF _Toc6495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2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陶瓷基体项目的主要产品是XXXX，预计年产值为XXX万元。这一产品在市场中占据着重要的地位，其广泛的应用范围使得该陶瓷基体项目的市场前景非常广阔。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陶瓷基体项目的xxx产品作为重要的原材料之一，将在多个领域发挥关键作用。其在建筑、交通、能源等方面的广泛应用将为整个产业链提供强大的支持，形成产业协同效应。陶瓷基体项目的年产值XXX万XXX万XXX万万元不仅反映了其在市场上的巨大潜力，更预示着它对国民经济的积极贡献。这种关联度高、涉及面广的产业关系，使得该陶瓷基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88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总征地面积为XXXX平方米，相当于约XX.XX亩，其中净用地面积为XXXX平方米，红线范围内相当于约XX.XX亩。这一用地规模充分考虑了陶瓷基体项目的建设需求，保障了陶瓷基体项目在合适的空间内得以充分发展。陶瓷基体项目规划的总建筑面积为XXXX平方米，其中主体工程建设占XXXX平方米，计容建筑面积达XXXX平方米。预计建筑工程的投资将达到XXXX万元，为陶瓷基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计划购置的设备共计XXXX台（套），设备购置费用为XXXX万元。这一设备购置计划充分考虑到陶瓷基体项目的生产需求和技术要求，确保了陶瓷基体项目在生产运营中具备先进的技术装备和高效的生产能力。设备的合理配置将为陶瓷基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计划总投资为XXXX万元，预计年实现营业收入为XXXX万元。这一产能规模的设定旨在确保陶瓷基体项目能够在投资与回报之间取得平衡，实现长期可持续的发展。陶瓷基体项目的总投资充分考虑到各个方面的需求，包括用地建设、设备购置等多个环节，以确保陶瓷基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3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2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的技术管理特点体现在其创新导向。通过引入最先进的技术趋势和解决方案，陶瓷基体项目致力于提升科技含量、提高质量和效率水平。这意味着我们将采用最新的工具和方法，确保陶瓷基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陶瓷基体项目技术管理的显著特征。通过整合不同领域的技术资源，我们实现了跨学科的协同工作。这有助于优化技术架构，提高整体效能。此外，整合性策略还促进了不同技术团队之间的紧密沟通和高效合作，确保陶瓷基体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陶瓷基体项目所采用的技术。通过不断优化技术方案，陶瓷基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基体项目团队将在陶瓷基体项目初期识别可能的技术风险，并采取相应的预防和应对措施。通过建立健全的风险评估机制，陶瓷基体项目能够在实施过程中及时发现并解决潜在的技术问题，保障陶瓷基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基体项目中，技术将成为陶瓷基体项目成功的有力支持。这一深度剖析揭示了技术管理在陶瓷基体项目实施中的关键作用，为陶瓷基体项目的技术基础奠定了坚实的基础。</w:t>
      </w:r>
    </w:p>
    <w:p>
      <w:pPr>
        <w:pStyle w:val="Heading2"/>
        <w:ind w:firstLine="560" w:firstLineChars="200"/>
        <w:rPr>
          <w:rFonts w:ascii="仿宋" w:eastAsia="仿宋" w:hAnsi="仿宋" w:cs="仿宋" w:hint="eastAsia"/>
          <w:sz w:val="28"/>
          <w:lang w:eastAsia="zh-CN"/>
        </w:rPr>
      </w:pPr>
      <w:bookmarkStart w:id="7" w:name="_Toc16086"/>
      <w:r>
        <w:rPr>
          <w:rFonts w:ascii="仿宋" w:eastAsia="仿宋" w:hAnsi="仿宋" w:cs="仿宋" w:hint="eastAsia"/>
          <w:sz w:val="28"/>
          <w:lang w:eastAsia="zh-CN"/>
        </w:rPr>
        <w:t>(二)、陶瓷基体项目工艺技术设计方案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基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陶瓷基体项目将严格按照相关行业规范要求进行组织。通过有效控制产品质量，陶瓷基体项目将致力于为顾客提供优质的陶瓷基体项目产品和良好的服务。这体现了陶瓷基体项目对于生产活动合规性和质量标准的高度重视，为陶瓷基体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陶瓷基体项目注重生态效益和清洁生产原则。陶瓷基体项目建设将紧密结合地方特色经济发展，与社会经济发展规划和区域环境保护规划方案相协调一致。通过与当地区域自然生态系统的结合，陶瓷基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陶瓷基体项目产品具有多样化的客户需求和个性化的特点。因此，陶瓷基体项目产品规格品种多样，且单批生产数量较小。为满足这一特点，陶瓷基体项目承办单位将建设先进的柔性制造生产线。通过广泛应用柔性制造技术，陶瓷基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陶瓷基体项目采用的技术具有较高的技术含量和自动化水平，处于国内先进水平。这一技术选用不仅体现了对生产效率、质量和环境友好性的高标准要求，同时为陶瓷基体项目的可持续发展奠定了坚实的基础。</w:t>
      </w:r>
    </w:p>
    <w:p>
      <w:pPr>
        <w:pStyle w:val="Heading2"/>
        <w:ind w:firstLine="560" w:firstLineChars="200"/>
        <w:rPr>
          <w:rFonts w:ascii="仿宋" w:eastAsia="仿宋" w:hAnsi="仿宋" w:cs="仿宋" w:hint="eastAsia"/>
          <w:sz w:val="28"/>
          <w:lang w:eastAsia="zh-CN"/>
        </w:rPr>
      </w:pPr>
      <w:bookmarkStart w:id="8" w:name="_Toc248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为确保陶瓷基体项目的高效生产和技术实施，我们制定了一套精心设计的设备选型方案，以满足陶瓷基体项目生产、质量和环保的要求。该方案的主要特点如下：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陶瓷基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针对陶瓷基体项目产品的多样性和小批量生产的特点，我们将建设柔性制造生产线。通过在设备选型中考虑柔性制造技术，可以灵活应对不同产品规格和生产需求，实现生产线的高度灵活性和适应性。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275"/>
      <w:r>
        <w:rPr>
          <w:rFonts w:ascii="仿宋" w:eastAsia="仿宋" w:hAnsi="仿宋" w:cs="仿宋" w:hint="eastAsia"/>
          <w:sz w:val="28"/>
          <w:lang w:eastAsia="zh-CN"/>
        </w:rPr>
        <w:t>三、陶瓷基体项目可持续发展</w:t>
      </w:r>
      <w:bookmarkEnd w:id="9"/>
    </w:p>
    <w:p>
      <w:pPr>
        <w:pStyle w:val="Heading2"/>
        <w:rPr>
          <w:rFonts w:ascii="仿宋" w:eastAsia="仿宋" w:hAnsi="仿宋" w:cs="仿宋" w:hint="eastAsia"/>
          <w:lang w:eastAsia="zh-CN"/>
        </w:rPr>
      </w:pPr>
      <w:bookmarkStart w:id="10" w:name="_Toc1873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中，陶瓷基体项目团队着眼于未来，明确了可持续发展的战略方向。制定的具体可持续发展目标包括降低资源使用、采用环保技术、最大化社会效益等。这一步骤不仅有助于陶瓷基体项目在环保和社会责任方面达到最高标准，也为未来提供了明确的指引，确保陶瓷基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可持续实践的融入陶瓷基体项目管理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基体项目管理周期。从陶瓷基体项目规划开始，陶瓷基体项目团队就考虑了环境和社会的因素。在执行阶段，陶瓷基体项目团队积极推动绿色技术的应用，优化资源利用。此外，关注员工的社会责任，通过培训和沟通活动提高员工对可持续发展的认知，使他们能够在日常工作中践行可持续实践。这些举措不仅为陶瓷基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07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扎根于陶瓷基体项目的可持续发展理念，我们深信环保与社会责任是陶瓷基体项目成功的关键支柱。在陶瓷基体项目的每一步，我们都致力于通过创新和实践，履行对环境和社会的坚定责任。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团队通过引入先进的环保技术、建立高效的废物处理系统以及推动能源节约措施，积极履行环保责任。定期的环保监测和评估确保陶瓷基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不仅致力于自身可持续发展，还注重对社会的回馈。通过支持社区陶瓷基体项目、参与慈善事业、提供培训机会等方式，陶瓷基体项目积极履行社会责任。与当地社区建立积极互动，关注员工的工作与生活平衡，以及员工的身心健康，是陶瓷基体项目在社会责任层面的关键举措。这样的实践不仅增强了陶瓷基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6657"/>
      <w:r>
        <w:rPr>
          <w:rFonts w:ascii="仿宋" w:eastAsia="仿宋" w:hAnsi="仿宋" w:cs="仿宋" w:hint="eastAsia"/>
          <w:sz w:val="28"/>
          <w:lang w:eastAsia="zh-CN"/>
        </w:rPr>
        <w:t>四、陶瓷基体项目文档管理</w:t>
      </w:r>
      <w:bookmarkEnd w:id="12"/>
    </w:p>
    <w:p>
      <w:pPr>
        <w:pStyle w:val="Heading2"/>
        <w:rPr>
          <w:rFonts w:ascii="仿宋" w:eastAsia="仿宋" w:hAnsi="仿宋" w:cs="仿宋" w:hint="eastAsia"/>
          <w:lang w:eastAsia="zh-CN"/>
        </w:rPr>
      </w:pPr>
      <w:bookmarkStart w:id="13" w:name="_Toc1738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陶瓷基体项目高度重视文档的质量和准确性，以支持陶瓷基体项目的各项活动和决策。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项目文档的编制始于陶瓷基体项目计划的初期，我们制定了详细的文档编制计划，明确了每个文档的内容、格式和编写责任人。在陶瓷基体项目启动阶段，我们首先编制了陶瓷基体项目章程，明确定义了陶瓷基体项目的目标、范围、风险等关键要素。随后，陶瓷基体项目团队根据计划陆续编制了需求文档、设计文档、测试文档等各类文档，确保陶瓷基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基体项目管理中的重要环节，旨在确保陶瓷基体项目文档符合质量标准和陶瓷基体项目需求。在陶瓷基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除了内部审查，我们还进行了外部审查，邀请陶瓷基体项目相关利益方和专业领域的专家对文档进行独立审查。这有助于获取更全面、客观的反馈，确保陶瓷基体项目文档不仅符合内部标准，也满足外部需求。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陶瓷基体项目在文档编制与审查方面建立了严格的管理机制，通过规范的流程和多维度的审查，确保陶瓷基体项目文档的质量、准确性和可靠性，为陶瓷基体项目的顺利推进提供了有力支持。</w:t>
      </w:r>
    </w:p>
    <w:p>
      <w:pPr>
        <w:pStyle w:val="Heading2"/>
        <w:ind w:firstLine="560" w:firstLineChars="200"/>
        <w:rPr>
          <w:rFonts w:ascii="仿宋" w:eastAsia="仿宋" w:hAnsi="仿宋" w:cs="仿宋" w:hint="eastAsia"/>
          <w:sz w:val="28"/>
          <w:lang w:eastAsia="zh-CN"/>
        </w:rPr>
      </w:pPr>
      <w:bookmarkStart w:id="14" w:name="_Toc103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我们通过多渠道发布文档，包括电子邮件、陶瓷基体项目管理平台、内部网站等，以满足不同团队成员的偏好和需求。多渠道发布确保了信息的全面覆盖。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我们采用了精细的权限控制，确保只有授权人员可以访问敏感信息。这种安全措施保护了陶瓷基体项目文档的机密性，防止了未经授权的信息泄露。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13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文档存档与归档是陶瓷基体项目生命周期中一个至关重要的环节，直接关系到陶瓷基体项目信息的长期保存和历史记录的完整性。在陶瓷基体项目中，我们实施了一系列有效的文档存档与归档管理策略：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29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0958"/>
      <w:r>
        <w:rPr>
          <w:rFonts w:ascii="仿宋" w:eastAsia="仿宋" w:hAnsi="仿宋" w:cs="仿宋" w:hint="eastAsia"/>
          <w:lang w:eastAsia="zh-CN"/>
        </w:rPr>
        <w:t>(一)、陶瓷基体行业分析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陶瓷基体行业一直以来都是市场的关注焦点。行业内的发展趋势、竞争态势以及潜在机会都对陶瓷基体项目的推进产生深远的影响。通过深入研究行业的整体概貌，我们将更好地理解行业的核心特征，为陶瓷基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行业，技术一直是推动创新和发展的关键因素。我们将对当前技术趋势进行详尽分析，包括但不限于人工智能、大数据应用、先进制造技术等。这有助于陶瓷基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陶瓷基体项目成功的基础。我们将对主要竞争对手进行深入研究，包括其市场份额、产品特点、市场定位等。通过全面了解竞争对手的优势和劣势，陶瓷基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9459"/>
      <w:r>
        <w:rPr>
          <w:rFonts w:ascii="仿宋" w:eastAsia="仿宋" w:hAnsi="仿宋" w:cs="仿宋" w:hint="eastAsia"/>
          <w:sz w:val="28"/>
          <w:lang w:eastAsia="zh-CN"/>
        </w:rPr>
        <w:t>(二)、陶瓷基体市场分析预测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通过对市场规模的深入调研，我们将预测陶瓷基体市场未来的增长趋势。这包括市场的整体规模、各细分领域的发展趋势等。陶瓷基体项目可以根据市场的扩张速度和潜在机会，制定更符合市场需求的发展策略。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陶瓷基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陶瓷基体项目实施过程中需要充分考虑的因素。我们将对市场风险进行全面评估，包括但不限于政策法规风险、市场竞争风险、技术变革风险等。通过对潜在风险的深入分析，陶瓷基体项目可以制定相应的风险缓解策略，降低不确定性对陶瓷基体项目的影响。</w:t>
      </w:r>
    </w:p>
    <w:p>
      <w:pPr>
        <w:pStyle w:val="Heading1"/>
        <w:ind w:firstLine="560" w:firstLineChars="200"/>
        <w:rPr>
          <w:rFonts w:ascii="仿宋" w:eastAsia="仿宋" w:hAnsi="仿宋" w:cs="仿宋" w:hint="eastAsia"/>
          <w:sz w:val="28"/>
          <w:lang w:eastAsia="zh-CN"/>
        </w:rPr>
      </w:pPr>
      <w:bookmarkStart w:id="19" w:name="_Toc11816"/>
      <w:r>
        <w:rPr>
          <w:rFonts w:ascii="仿宋" w:eastAsia="仿宋" w:hAnsi="仿宋" w:cs="仿宋" w:hint="eastAsia"/>
          <w:sz w:val="28"/>
          <w:lang w:eastAsia="zh-CN"/>
        </w:rPr>
        <w:t>六、陶瓷基体项目危机管理</w:t>
      </w:r>
      <w:bookmarkEnd w:id="19"/>
    </w:p>
    <w:p>
      <w:pPr>
        <w:pStyle w:val="Heading2"/>
        <w:rPr>
          <w:rFonts w:ascii="仿宋" w:eastAsia="仿宋" w:hAnsi="仿宋" w:cs="仿宋" w:hint="eastAsia"/>
          <w:lang w:eastAsia="zh-CN"/>
        </w:rPr>
      </w:pPr>
      <w:bookmarkStart w:id="20" w:name="_Toc890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陶瓷基体项目危机管理中，危机预警与识别是确保陶瓷基体项目稳健运行的核心步骤。通过建立全面的监测机制，陶瓷基体项目团队旨在及时发现和理解潜在的风险和危机因素，以便采取及时的预防和应对措施，确保陶瓷基体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首先，通过深入的风险评估，陶瓷基体项目团队全面分析了整个陶瓷基体项目和各个阶段可能存在的威胁。这包括准确评估每个潜在风险的发生概率和可能影响的程度，为后续危机预警提供了有力支持。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基体项目团队着重于明确定义陶瓷基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基体项目进展的持续监控，团队能够及时发现潜在问题并作出迅速反应。陶瓷基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在这一阶段，团队的专业素养和反应速度将发挥至关重要的作用，以确保潜在危机能够在初期得到有效的处理，最大程度地减轻负面影响。通过危机预警与识别，陶瓷基体项目得以更有序、可控地推进。</w:t>
      </w:r>
    </w:p>
    <w:p>
      <w:pPr>
        <w:pStyle w:val="Heading2"/>
        <w:ind w:firstLine="560" w:firstLineChars="200"/>
        <w:rPr>
          <w:rFonts w:ascii="仿宋" w:eastAsia="仿宋" w:hAnsi="仿宋" w:cs="仿宋" w:hint="eastAsia"/>
          <w:sz w:val="28"/>
          <w:lang w:eastAsia="zh-CN"/>
        </w:rPr>
      </w:pPr>
      <w:bookmarkStart w:id="21" w:name="_Toc11263"/>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在危机发生时，陶瓷基体项目团队立即行动，成立了应急小组。该小组的任务是迅速制定并实施紧急应对措施，以最小化潜在损失。以下是采取的主要措施：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暂停陶瓷基体项目进度：为遏制危机蔓延，陶瓷基体项目暂时停止进行，以便全面评估当前状况。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资源重新分配：重新评估陶瓷基体项目资源的分配，确保最大限度地减小损失。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https://d.book118.com/956201035110010101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陶瓷基体项目规划设计方案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C4DA5"/>
    <w:rsid w:val="7F4C4D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0103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2024-03-03T10:29:00Z</dcterms:created>
  <dcterms:modified xsi:type="dcterms:W3CDTF">2024-03-03T10:30:06Z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2771A4272FA84D2D9A6CCEC6A0CC95B3_11</vt:lpwstr>
  </property>
  <property fmtid="{D5CDD505-2E9C-101B-9397-08002B2CF9AE}" pid="3" name="KSOProductBuildVer">
    <vt:lpwstr>2052-12.1.0.16388</vt:lpwstr>
  </property>
</Properties>
</file>