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摩托车零部件及配件项目规划设计纲要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12" w:history="1">
        <w:r>
          <w:rPr>
            <w:rFonts w:ascii="仿宋" w:eastAsia="仿宋" w:hAnsi="仿宋" w:cs="仿宋" w:hint="eastAsia"/>
            <w:lang w:eastAsia="zh-CN"/>
          </w:rPr>
          <w:t>前言</w:t>
        </w:r>
        <w:r>
          <w:tab/>
        </w:r>
        <w:r>
          <w:fldChar w:fldCharType="begin"/>
        </w:r>
        <w:r>
          <w:instrText xml:space="preserve"> PAGEREF _Toc6612 \h </w:instrText>
        </w:r>
        <w:r>
          <w:fldChar w:fldCharType="separate"/>
        </w:r>
        <w:r>
          <w:t>3</w:t>
        </w:r>
        <w:r>
          <w:fldChar w:fldCharType="end"/>
        </w:r>
      </w:hyperlink>
    </w:p>
    <w:p>
      <w:pPr>
        <w:pStyle w:val="TOC1"/>
        <w:tabs>
          <w:tab w:val="right" w:leader="dot" w:pos="8306"/>
        </w:tabs>
      </w:pPr>
      <w:hyperlink w:anchor="_Toc13652" w:history="1">
        <w:r>
          <w:rPr>
            <w:rFonts w:ascii="仿宋" w:eastAsia="仿宋" w:hAnsi="仿宋" w:cs="仿宋" w:hint="eastAsia"/>
            <w:lang w:eastAsia="zh-CN"/>
          </w:rPr>
          <w:t>一、工艺说明</w:t>
        </w:r>
        <w:r>
          <w:tab/>
        </w:r>
        <w:r>
          <w:fldChar w:fldCharType="begin"/>
        </w:r>
        <w:r>
          <w:instrText xml:space="preserve"> PAGEREF _Toc13652 \h </w:instrText>
        </w:r>
        <w:r>
          <w:fldChar w:fldCharType="separate"/>
        </w:r>
        <w:r>
          <w:t>3</w:t>
        </w:r>
        <w:r>
          <w:fldChar w:fldCharType="end"/>
        </w:r>
      </w:hyperlink>
    </w:p>
    <w:p>
      <w:pPr>
        <w:pStyle w:val="TOC2"/>
        <w:tabs>
          <w:tab w:val="right" w:leader="dot" w:pos="8306"/>
        </w:tabs>
      </w:pPr>
      <w:hyperlink w:anchor="_Toc21940" w:history="1">
        <w:r>
          <w:rPr>
            <w:rFonts w:ascii="仿宋" w:eastAsia="仿宋" w:hAnsi="仿宋" w:cs="仿宋" w:hint="eastAsia"/>
            <w:lang w:eastAsia="zh-CN"/>
          </w:rPr>
          <w:t>(一)、技术管理特点</w:t>
        </w:r>
        <w:r>
          <w:tab/>
        </w:r>
        <w:r>
          <w:fldChar w:fldCharType="begin"/>
        </w:r>
        <w:r>
          <w:instrText xml:space="preserve"> PAGEREF _Toc21940 \h </w:instrText>
        </w:r>
        <w:r>
          <w:fldChar w:fldCharType="separate"/>
        </w:r>
        <w:r>
          <w:t>3</w:t>
        </w:r>
        <w:r>
          <w:fldChar w:fldCharType="end"/>
        </w:r>
      </w:hyperlink>
    </w:p>
    <w:p>
      <w:pPr>
        <w:pStyle w:val="TOC2"/>
        <w:tabs>
          <w:tab w:val="right" w:leader="dot" w:pos="8306"/>
        </w:tabs>
      </w:pPr>
      <w:hyperlink w:anchor="_Toc2470" w:history="1">
        <w:r>
          <w:rPr>
            <w:rFonts w:ascii="仿宋" w:eastAsia="仿宋" w:hAnsi="仿宋" w:cs="仿宋" w:hint="eastAsia"/>
            <w:lang w:eastAsia="zh-CN"/>
          </w:rPr>
          <w:t>(二)、摩托车零部件及配件项目工艺技术设计方案</w:t>
        </w:r>
        <w:r>
          <w:tab/>
        </w:r>
        <w:r>
          <w:fldChar w:fldCharType="begin"/>
        </w:r>
        <w:r>
          <w:instrText xml:space="preserve"> PAGEREF _Toc2470 \h </w:instrText>
        </w:r>
        <w:r>
          <w:fldChar w:fldCharType="separate"/>
        </w:r>
        <w:r>
          <w:t>4</w:t>
        </w:r>
        <w:r>
          <w:fldChar w:fldCharType="end"/>
        </w:r>
      </w:hyperlink>
    </w:p>
    <w:p>
      <w:pPr>
        <w:pStyle w:val="TOC2"/>
        <w:tabs>
          <w:tab w:val="right" w:leader="dot" w:pos="8306"/>
        </w:tabs>
      </w:pPr>
      <w:hyperlink w:anchor="_Toc9614" w:history="1">
        <w:r>
          <w:rPr>
            <w:rFonts w:ascii="仿宋" w:eastAsia="仿宋" w:hAnsi="仿宋" w:cs="仿宋" w:hint="eastAsia"/>
            <w:lang w:eastAsia="zh-CN"/>
          </w:rPr>
          <w:t>(三)、设备选型方案</w:t>
        </w:r>
        <w:r>
          <w:tab/>
        </w:r>
        <w:r>
          <w:fldChar w:fldCharType="begin"/>
        </w:r>
        <w:r>
          <w:instrText xml:space="preserve"> PAGEREF _Toc9614 \h </w:instrText>
        </w:r>
        <w:r>
          <w:fldChar w:fldCharType="separate"/>
        </w:r>
        <w:r>
          <w:t>5</w:t>
        </w:r>
        <w:r>
          <w:fldChar w:fldCharType="end"/>
        </w:r>
      </w:hyperlink>
    </w:p>
    <w:p>
      <w:pPr>
        <w:pStyle w:val="TOC1"/>
        <w:tabs>
          <w:tab w:val="right" w:leader="dot" w:pos="8306"/>
        </w:tabs>
      </w:pPr>
      <w:hyperlink w:anchor="_Toc1488" w:history="1">
        <w:r>
          <w:rPr>
            <w:rFonts w:ascii="仿宋" w:eastAsia="仿宋" w:hAnsi="仿宋" w:cs="仿宋" w:hint="eastAsia"/>
            <w:lang w:eastAsia="zh-CN"/>
          </w:rPr>
          <w:t>二、摩托车零部件及配件项目文档管理</w:t>
        </w:r>
        <w:r>
          <w:tab/>
        </w:r>
        <w:r>
          <w:fldChar w:fldCharType="begin"/>
        </w:r>
        <w:r>
          <w:instrText xml:space="preserve"> PAGEREF _Toc1488 \h </w:instrText>
        </w:r>
        <w:r>
          <w:fldChar w:fldCharType="separate"/>
        </w:r>
        <w:r>
          <w:t>7</w:t>
        </w:r>
        <w:r>
          <w:fldChar w:fldCharType="end"/>
        </w:r>
      </w:hyperlink>
    </w:p>
    <w:p>
      <w:pPr>
        <w:pStyle w:val="TOC2"/>
        <w:tabs>
          <w:tab w:val="right" w:leader="dot" w:pos="8306"/>
        </w:tabs>
      </w:pPr>
      <w:hyperlink w:anchor="_Toc30607" w:history="1">
        <w:r>
          <w:rPr>
            <w:rFonts w:ascii="仿宋" w:eastAsia="仿宋" w:hAnsi="仿宋" w:cs="仿宋" w:hint="eastAsia"/>
            <w:lang w:eastAsia="zh-CN"/>
          </w:rPr>
          <w:t>(一)、文档编制与审查</w:t>
        </w:r>
        <w:r>
          <w:tab/>
        </w:r>
        <w:r>
          <w:fldChar w:fldCharType="begin"/>
        </w:r>
        <w:r>
          <w:instrText xml:space="preserve"> PAGEREF _Toc30607 \h </w:instrText>
        </w:r>
        <w:r>
          <w:fldChar w:fldCharType="separate"/>
        </w:r>
        <w:r>
          <w:t>7</w:t>
        </w:r>
        <w:r>
          <w:fldChar w:fldCharType="end"/>
        </w:r>
      </w:hyperlink>
    </w:p>
    <w:p>
      <w:pPr>
        <w:pStyle w:val="TOC2"/>
        <w:tabs>
          <w:tab w:val="right" w:leader="dot" w:pos="8306"/>
        </w:tabs>
      </w:pPr>
      <w:hyperlink w:anchor="_Toc8050" w:history="1">
        <w:r>
          <w:rPr>
            <w:rFonts w:ascii="仿宋" w:eastAsia="仿宋" w:hAnsi="仿宋" w:cs="仿宋" w:hint="eastAsia"/>
            <w:lang w:eastAsia="zh-CN"/>
          </w:rPr>
          <w:t>(二)、文档发布与分发</w:t>
        </w:r>
        <w:r>
          <w:tab/>
        </w:r>
        <w:r>
          <w:fldChar w:fldCharType="begin"/>
        </w:r>
        <w:r>
          <w:instrText xml:space="preserve"> PAGEREF _Toc8050 \h </w:instrText>
        </w:r>
        <w:r>
          <w:fldChar w:fldCharType="separate"/>
        </w:r>
        <w:r>
          <w:t>8</w:t>
        </w:r>
        <w:r>
          <w:fldChar w:fldCharType="end"/>
        </w:r>
      </w:hyperlink>
    </w:p>
    <w:p>
      <w:pPr>
        <w:pStyle w:val="TOC2"/>
        <w:tabs>
          <w:tab w:val="right" w:leader="dot" w:pos="8306"/>
        </w:tabs>
      </w:pPr>
      <w:hyperlink w:anchor="_Toc21082" w:history="1">
        <w:r>
          <w:rPr>
            <w:rFonts w:ascii="仿宋" w:eastAsia="仿宋" w:hAnsi="仿宋" w:cs="仿宋" w:hint="eastAsia"/>
            <w:lang w:eastAsia="zh-CN"/>
          </w:rPr>
          <w:t>(三)、文档存档与归档</w:t>
        </w:r>
        <w:r>
          <w:tab/>
        </w:r>
        <w:r>
          <w:fldChar w:fldCharType="begin"/>
        </w:r>
        <w:r>
          <w:instrText xml:space="preserve"> PAGEREF _Toc21082 \h </w:instrText>
        </w:r>
        <w:r>
          <w:fldChar w:fldCharType="separate"/>
        </w:r>
        <w:r>
          <w:t>9</w:t>
        </w:r>
        <w:r>
          <w:fldChar w:fldCharType="end"/>
        </w:r>
      </w:hyperlink>
    </w:p>
    <w:p>
      <w:pPr>
        <w:pStyle w:val="TOC1"/>
        <w:tabs>
          <w:tab w:val="right" w:leader="dot" w:pos="8306"/>
        </w:tabs>
      </w:pPr>
      <w:hyperlink w:anchor="_Toc5151" w:history="1">
        <w:r>
          <w:rPr>
            <w:rFonts w:ascii="仿宋" w:eastAsia="仿宋" w:hAnsi="仿宋" w:cs="仿宋" w:hint="eastAsia"/>
            <w:lang w:eastAsia="zh-CN"/>
          </w:rPr>
          <w:t>三、摩托车零部件及配件项目选址可行性分析</w:t>
        </w:r>
        <w:r>
          <w:tab/>
        </w:r>
        <w:r>
          <w:fldChar w:fldCharType="begin"/>
        </w:r>
        <w:r>
          <w:instrText xml:space="preserve"> PAGEREF _Toc5151 \h </w:instrText>
        </w:r>
        <w:r>
          <w:fldChar w:fldCharType="separate"/>
        </w:r>
        <w:r>
          <w:t>10</w:t>
        </w:r>
        <w:r>
          <w:fldChar w:fldCharType="end"/>
        </w:r>
      </w:hyperlink>
    </w:p>
    <w:p>
      <w:pPr>
        <w:pStyle w:val="TOC2"/>
        <w:tabs>
          <w:tab w:val="right" w:leader="dot" w:pos="8306"/>
        </w:tabs>
      </w:pPr>
      <w:hyperlink w:anchor="_Toc28869" w:history="1">
        <w:r>
          <w:rPr>
            <w:rFonts w:ascii="仿宋" w:eastAsia="仿宋" w:hAnsi="仿宋" w:cs="仿宋" w:hint="eastAsia"/>
            <w:lang w:eastAsia="zh-CN"/>
          </w:rPr>
          <w:t>(一)、摩托车零部件及配件项目选址</w:t>
        </w:r>
        <w:r>
          <w:tab/>
        </w:r>
        <w:r>
          <w:fldChar w:fldCharType="begin"/>
        </w:r>
        <w:r>
          <w:instrText xml:space="preserve"> PAGEREF _Toc28869 \h </w:instrText>
        </w:r>
        <w:r>
          <w:fldChar w:fldCharType="separate"/>
        </w:r>
        <w:r>
          <w:t>10</w:t>
        </w:r>
        <w:r>
          <w:fldChar w:fldCharType="end"/>
        </w:r>
      </w:hyperlink>
    </w:p>
    <w:p>
      <w:pPr>
        <w:pStyle w:val="TOC2"/>
        <w:tabs>
          <w:tab w:val="right" w:leader="dot" w:pos="8306"/>
        </w:tabs>
      </w:pPr>
      <w:hyperlink w:anchor="_Toc8351" w:history="1">
        <w:r>
          <w:rPr>
            <w:rFonts w:ascii="仿宋" w:eastAsia="仿宋" w:hAnsi="仿宋" w:cs="仿宋" w:hint="eastAsia"/>
            <w:lang w:eastAsia="zh-CN"/>
          </w:rPr>
          <w:t>(二)、用地控制指标</w:t>
        </w:r>
        <w:r>
          <w:tab/>
        </w:r>
        <w:r>
          <w:fldChar w:fldCharType="begin"/>
        </w:r>
        <w:r>
          <w:instrText xml:space="preserve"> PAGEREF _Toc8351 \h </w:instrText>
        </w:r>
        <w:r>
          <w:fldChar w:fldCharType="separate"/>
        </w:r>
        <w:r>
          <w:t>10</w:t>
        </w:r>
        <w:r>
          <w:fldChar w:fldCharType="end"/>
        </w:r>
      </w:hyperlink>
    </w:p>
    <w:p>
      <w:pPr>
        <w:pStyle w:val="TOC2"/>
        <w:tabs>
          <w:tab w:val="right" w:leader="dot" w:pos="8306"/>
        </w:tabs>
      </w:pPr>
      <w:hyperlink w:anchor="_Toc31906" w:history="1">
        <w:r>
          <w:rPr>
            <w:rFonts w:ascii="仿宋" w:eastAsia="仿宋" w:hAnsi="仿宋" w:cs="仿宋" w:hint="eastAsia"/>
            <w:lang w:eastAsia="zh-CN"/>
          </w:rPr>
          <w:t>(三)、节约用地措施</w:t>
        </w:r>
        <w:r>
          <w:tab/>
        </w:r>
        <w:r>
          <w:fldChar w:fldCharType="begin"/>
        </w:r>
        <w:r>
          <w:instrText xml:space="preserve"> PAGEREF _Toc31906 \h </w:instrText>
        </w:r>
        <w:r>
          <w:fldChar w:fldCharType="separate"/>
        </w:r>
        <w:r>
          <w:t>13</w:t>
        </w:r>
        <w:r>
          <w:fldChar w:fldCharType="end"/>
        </w:r>
      </w:hyperlink>
    </w:p>
    <w:p>
      <w:pPr>
        <w:pStyle w:val="TOC2"/>
        <w:tabs>
          <w:tab w:val="right" w:leader="dot" w:pos="8306"/>
        </w:tabs>
      </w:pPr>
      <w:hyperlink w:anchor="_Toc12054" w:history="1">
        <w:r>
          <w:rPr>
            <w:rFonts w:ascii="仿宋" w:eastAsia="仿宋" w:hAnsi="仿宋" w:cs="仿宋" w:hint="eastAsia"/>
            <w:lang w:eastAsia="zh-CN"/>
          </w:rPr>
          <w:t>(四)、总图布置方案</w:t>
        </w:r>
        <w:r>
          <w:tab/>
        </w:r>
        <w:r>
          <w:fldChar w:fldCharType="begin"/>
        </w:r>
        <w:r>
          <w:instrText xml:space="preserve"> PAGEREF _Toc12054 \h </w:instrText>
        </w:r>
        <w:r>
          <w:fldChar w:fldCharType="separate"/>
        </w:r>
        <w:r>
          <w:t>14</w:t>
        </w:r>
        <w:r>
          <w:fldChar w:fldCharType="end"/>
        </w:r>
      </w:hyperlink>
    </w:p>
    <w:p>
      <w:pPr>
        <w:pStyle w:val="TOC2"/>
        <w:tabs>
          <w:tab w:val="right" w:leader="dot" w:pos="8306"/>
        </w:tabs>
      </w:pPr>
      <w:hyperlink w:anchor="_Toc26799" w:history="1">
        <w:r>
          <w:rPr>
            <w:rFonts w:ascii="仿宋" w:eastAsia="仿宋" w:hAnsi="仿宋" w:cs="仿宋" w:hint="eastAsia"/>
            <w:lang w:eastAsia="zh-CN"/>
          </w:rPr>
          <w:t>(五)、选址综合评价</w:t>
        </w:r>
        <w:r>
          <w:tab/>
        </w:r>
        <w:r>
          <w:fldChar w:fldCharType="begin"/>
        </w:r>
        <w:r>
          <w:instrText xml:space="preserve"> PAGEREF _Toc26799 \h </w:instrText>
        </w:r>
        <w:r>
          <w:fldChar w:fldCharType="separate"/>
        </w:r>
        <w:r>
          <w:t>15</w:t>
        </w:r>
        <w:r>
          <w:fldChar w:fldCharType="end"/>
        </w:r>
      </w:hyperlink>
    </w:p>
    <w:p>
      <w:pPr>
        <w:pStyle w:val="TOC1"/>
        <w:tabs>
          <w:tab w:val="right" w:leader="dot" w:pos="8306"/>
        </w:tabs>
      </w:pPr>
      <w:hyperlink w:anchor="_Toc7094" w:history="1">
        <w:r>
          <w:rPr>
            <w:rFonts w:ascii="仿宋" w:eastAsia="仿宋" w:hAnsi="仿宋" w:cs="仿宋" w:hint="eastAsia"/>
            <w:lang w:eastAsia="zh-CN"/>
          </w:rPr>
          <w:t>四、摩托车零部件及配件项目可持续发展</w:t>
        </w:r>
        <w:r>
          <w:tab/>
        </w:r>
        <w:r>
          <w:fldChar w:fldCharType="begin"/>
        </w:r>
        <w:r>
          <w:instrText xml:space="preserve"> PAGEREF _Toc7094 \h </w:instrText>
        </w:r>
        <w:r>
          <w:fldChar w:fldCharType="separate"/>
        </w:r>
        <w:r>
          <w:t>16</w:t>
        </w:r>
        <w:r>
          <w:fldChar w:fldCharType="end"/>
        </w:r>
      </w:hyperlink>
    </w:p>
    <w:p>
      <w:pPr>
        <w:pStyle w:val="TOC2"/>
        <w:tabs>
          <w:tab w:val="right" w:leader="dot" w:pos="8306"/>
        </w:tabs>
      </w:pPr>
      <w:hyperlink w:anchor="_Toc11038" w:history="1">
        <w:r>
          <w:rPr>
            <w:rFonts w:ascii="仿宋" w:eastAsia="仿宋" w:hAnsi="仿宋" w:cs="仿宋" w:hint="eastAsia"/>
            <w:lang w:eastAsia="zh-CN"/>
          </w:rPr>
          <w:t>(一)、可持续战略与实践</w:t>
        </w:r>
        <w:r>
          <w:tab/>
        </w:r>
        <w:r>
          <w:fldChar w:fldCharType="begin"/>
        </w:r>
        <w:r>
          <w:instrText xml:space="preserve"> PAGEREF _Toc11038 \h </w:instrText>
        </w:r>
        <w:r>
          <w:fldChar w:fldCharType="separate"/>
        </w:r>
        <w:r>
          <w:t>16</w:t>
        </w:r>
        <w:r>
          <w:fldChar w:fldCharType="end"/>
        </w:r>
      </w:hyperlink>
    </w:p>
    <w:p>
      <w:pPr>
        <w:pStyle w:val="TOC2"/>
        <w:tabs>
          <w:tab w:val="right" w:leader="dot" w:pos="8306"/>
        </w:tabs>
      </w:pPr>
      <w:hyperlink w:anchor="_Toc27551" w:history="1">
        <w:r>
          <w:rPr>
            <w:rFonts w:ascii="仿宋" w:eastAsia="仿宋" w:hAnsi="仿宋" w:cs="仿宋" w:hint="eastAsia"/>
            <w:lang w:eastAsia="zh-CN"/>
          </w:rPr>
          <w:t>(二)、环保与社会责任</w:t>
        </w:r>
        <w:r>
          <w:tab/>
        </w:r>
        <w:r>
          <w:fldChar w:fldCharType="begin"/>
        </w:r>
        <w:r>
          <w:instrText xml:space="preserve"> PAGEREF _Toc27551 \h </w:instrText>
        </w:r>
        <w:r>
          <w:fldChar w:fldCharType="separate"/>
        </w:r>
        <w:r>
          <w:t>17</w:t>
        </w:r>
        <w:r>
          <w:fldChar w:fldCharType="end"/>
        </w:r>
      </w:hyperlink>
    </w:p>
    <w:p>
      <w:pPr>
        <w:pStyle w:val="TOC1"/>
        <w:tabs>
          <w:tab w:val="right" w:leader="dot" w:pos="8306"/>
        </w:tabs>
      </w:pPr>
      <w:hyperlink w:anchor="_Toc25948" w:history="1">
        <w:r>
          <w:rPr>
            <w:rFonts w:ascii="仿宋" w:eastAsia="仿宋" w:hAnsi="仿宋" w:cs="仿宋" w:hint="eastAsia"/>
            <w:lang w:eastAsia="zh-CN"/>
          </w:rPr>
          <w:t>五、产品规划分析</w:t>
        </w:r>
        <w:r>
          <w:tab/>
        </w:r>
        <w:r>
          <w:fldChar w:fldCharType="begin"/>
        </w:r>
        <w:r>
          <w:instrText xml:space="preserve"> PAGEREF _Toc25948 \h </w:instrText>
        </w:r>
        <w:r>
          <w:fldChar w:fldCharType="separate"/>
        </w:r>
        <w:r>
          <w:t>18</w:t>
        </w:r>
        <w:r>
          <w:fldChar w:fldCharType="end"/>
        </w:r>
      </w:hyperlink>
    </w:p>
    <w:p>
      <w:pPr>
        <w:pStyle w:val="TOC2"/>
        <w:tabs>
          <w:tab w:val="right" w:leader="dot" w:pos="8306"/>
        </w:tabs>
      </w:pPr>
      <w:hyperlink w:anchor="_Toc28697" w:history="1">
        <w:r>
          <w:rPr>
            <w:rFonts w:ascii="仿宋" w:eastAsia="仿宋" w:hAnsi="仿宋" w:cs="仿宋" w:hint="eastAsia"/>
            <w:lang w:eastAsia="zh-CN"/>
          </w:rPr>
          <w:t>(一)、产品规划</w:t>
        </w:r>
        <w:r>
          <w:tab/>
        </w:r>
        <w:r>
          <w:fldChar w:fldCharType="begin"/>
        </w:r>
        <w:r>
          <w:instrText xml:space="preserve"> PAGEREF _Toc28697 \h </w:instrText>
        </w:r>
        <w:r>
          <w:fldChar w:fldCharType="separate"/>
        </w:r>
        <w:r>
          <w:t>18</w:t>
        </w:r>
        <w:r>
          <w:fldChar w:fldCharType="end"/>
        </w:r>
      </w:hyperlink>
    </w:p>
    <w:p>
      <w:pPr>
        <w:pStyle w:val="TOC2"/>
        <w:tabs>
          <w:tab w:val="right" w:leader="dot" w:pos="8306"/>
        </w:tabs>
      </w:pPr>
      <w:hyperlink w:anchor="_Toc10999" w:history="1">
        <w:r>
          <w:rPr>
            <w:rFonts w:ascii="仿宋" w:eastAsia="仿宋" w:hAnsi="仿宋" w:cs="仿宋" w:hint="eastAsia"/>
            <w:lang w:eastAsia="zh-CN"/>
          </w:rPr>
          <w:t>(二)、建设规模</w:t>
        </w:r>
        <w:r>
          <w:tab/>
        </w:r>
        <w:r>
          <w:fldChar w:fldCharType="begin"/>
        </w:r>
        <w:r>
          <w:instrText xml:space="preserve"> PAGEREF _Toc10999 \h </w:instrText>
        </w:r>
        <w:r>
          <w:fldChar w:fldCharType="separate"/>
        </w:r>
        <w:r>
          <w:t>19</w:t>
        </w:r>
        <w:r>
          <w:fldChar w:fldCharType="end"/>
        </w:r>
      </w:hyperlink>
    </w:p>
    <w:p>
      <w:pPr>
        <w:pStyle w:val="TOC1"/>
        <w:tabs>
          <w:tab w:val="right" w:leader="dot" w:pos="8306"/>
        </w:tabs>
      </w:pPr>
      <w:hyperlink w:anchor="_Toc24657" w:history="1">
        <w:r>
          <w:rPr>
            <w:rFonts w:ascii="仿宋" w:eastAsia="仿宋" w:hAnsi="仿宋" w:cs="仿宋" w:hint="eastAsia"/>
            <w:lang w:eastAsia="zh-CN"/>
          </w:rPr>
          <w:t>六、摩托车零部件及配件项目土建工程</w:t>
        </w:r>
        <w:r>
          <w:tab/>
        </w:r>
        <w:r>
          <w:fldChar w:fldCharType="begin"/>
        </w:r>
        <w:r>
          <w:instrText xml:space="preserve"> PAGEREF _Toc24657 \h </w:instrText>
        </w:r>
        <w:r>
          <w:fldChar w:fldCharType="separate"/>
        </w:r>
        <w:r>
          <w:t>20</w:t>
        </w:r>
        <w:r>
          <w:fldChar w:fldCharType="end"/>
        </w:r>
      </w:hyperlink>
    </w:p>
    <w:p>
      <w:pPr>
        <w:pStyle w:val="TOC2"/>
        <w:tabs>
          <w:tab w:val="right" w:leader="dot" w:pos="8306"/>
        </w:tabs>
      </w:pPr>
      <w:hyperlink w:anchor="_Toc26838" w:history="1">
        <w:r>
          <w:rPr>
            <w:rFonts w:ascii="仿宋" w:eastAsia="仿宋" w:hAnsi="仿宋" w:cs="仿宋" w:hint="eastAsia"/>
            <w:lang w:eastAsia="zh-CN"/>
          </w:rPr>
          <w:t>(一)、建筑工程设计原则</w:t>
        </w:r>
        <w:r>
          <w:tab/>
        </w:r>
        <w:r>
          <w:fldChar w:fldCharType="begin"/>
        </w:r>
        <w:r>
          <w:instrText xml:space="preserve"> PAGEREF _Toc26838 \h </w:instrText>
        </w:r>
        <w:r>
          <w:fldChar w:fldCharType="separate"/>
        </w:r>
        <w:r>
          <w:t>20</w:t>
        </w:r>
        <w:r>
          <w:fldChar w:fldCharType="end"/>
        </w:r>
      </w:hyperlink>
    </w:p>
    <w:p>
      <w:pPr>
        <w:pStyle w:val="TOC2"/>
        <w:tabs>
          <w:tab w:val="right" w:leader="dot" w:pos="8306"/>
        </w:tabs>
      </w:pPr>
      <w:hyperlink w:anchor="_Toc1593" w:history="1">
        <w:r>
          <w:rPr>
            <w:rFonts w:ascii="仿宋" w:eastAsia="仿宋" w:hAnsi="仿宋" w:cs="仿宋" w:hint="eastAsia"/>
            <w:lang w:eastAsia="zh-CN"/>
          </w:rPr>
          <w:t>(二)、土建工程设计年限及安全等级</w:t>
        </w:r>
        <w:r>
          <w:tab/>
        </w:r>
        <w:r>
          <w:fldChar w:fldCharType="begin"/>
        </w:r>
        <w:r>
          <w:instrText xml:space="preserve"> PAGEREF _Toc1593 \h </w:instrText>
        </w:r>
        <w:r>
          <w:fldChar w:fldCharType="separate"/>
        </w:r>
        <w:r>
          <w:t>21</w:t>
        </w:r>
        <w:r>
          <w:fldChar w:fldCharType="end"/>
        </w:r>
      </w:hyperlink>
    </w:p>
    <w:p>
      <w:pPr>
        <w:pStyle w:val="TOC2"/>
        <w:tabs>
          <w:tab w:val="right" w:leader="dot" w:pos="8306"/>
        </w:tabs>
      </w:pPr>
      <w:hyperlink w:anchor="_Toc14120" w:history="1">
        <w:r>
          <w:rPr>
            <w:rFonts w:ascii="仿宋" w:eastAsia="仿宋" w:hAnsi="仿宋" w:cs="仿宋" w:hint="eastAsia"/>
            <w:lang w:eastAsia="zh-CN"/>
          </w:rPr>
          <w:t>(三)、建筑工程设计总体要求</w:t>
        </w:r>
        <w:r>
          <w:tab/>
        </w:r>
        <w:r>
          <w:fldChar w:fldCharType="begin"/>
        </w:r>
        <w:r>
          <w:instrText xml:space="preserve"> PAGEREF _Toc14120 \h </w:instrText>
        </w:r>
        <w:r>
          <w:fldChar w:fldCharType="separate"/>
        </w:r>
        <w:r>
          <w:t>22</w:t>
        </w:r>
        <w:r>
          <w:fldChar w:fldCharType="end"/>
        </w:r>
      </w:hyperlink>
    </w:p>
    <w:p>
      <w:pPr>
        <w:pStyle w:val="TOC2"/>
        <w:tabs>
          <w:tab w:val="right" w:leader="dot" w:pos="8306"/>
        </w:tabs>
      </w:pPr>
      <w:hyperlink w:anchor="_Toc16196" w:history="1">
        <w:r>
          <w:rPr>
            <w:rFonts w:ascii="仿宋" w:eastAsia="仿宋" w:hAnsi="仿宋" w:cs="仿宋" w:hint="eastAsia"/>
            <w:lang w:eastAsia="zh-CN"/>
          </w:rPr>
          <w:t>(四)、土建工程建设指标</w:t>
        </w:r>
        <w:r>
          <w:tab/>
        </w:r>
        <w:r>
          <w:fldChar w:fldCharType="begin"/>
        </w:r>
        <w:r>
          <w:instrText xml:space="preserve"> PAGEREF _Toc16196 \h </w:instrText>
        </w:r>
        <w:r>
          <w:fldChar w:fldCharType="separate"/>
        </w:r>
        <w:r>
          <w:t>23</w:t>
        </w:r>
        <w:r>
          <w:fldChar w:fldCharType="end"/>
        </w:r>
      </w:hyperlink>
    </w:p>
    <w:p>
      <w:pPr>
        <w:pStyle w:val="TOC1"/>
        <w:tabs>
          <w:tab w:val="right" w:leader="dot" w:pos="8306"/>
        </w:tabs>
      </w:pPr>
      <w:hyperlink w:anchor="_Toc29607" w:history="1">
        <w:r>
          <w:rPr>
            <w:rFonts w:ascii="仿宋" w:eastAsia="仿宋" w:hAnsi="仿宋" w:cs="仿宋" w:hint="eastAsia"/>
            <w:lang w:eastAsia="zh-CN"/>
          </w:rPr>
          <w:t>七、摩托车零部件及配件项目投资规划</w:t>
        </w:r>
        <w:r>
          <w:tab/>
        </w:r>
        <w:r>
          <w:fldChar w:fldCharType="begin"/>
        </w:r>
        <w:r>
          <w:instrText xml:space="preserve"> PAGEREF _Toc29607 \h </w:instrText>
        </w:r>
        <w:r>
          <w:fldChar w:fldCharType="separate"/>
        </w:r>
        <w:r>
          <w:t>23</w:t>
        </w:r>
        <w:r>
          <w:fldChar w:fldCharType="end"/>
        </w:r>
      </w:hyperlink>
    </w:p>
    <w:p>
      <w:pPr>
        <w:pStyle w:val="TOC2"/>
        <w:tabs>
          <w:tab w:val="right" w:leader="dot" w:pos="8306"/>
        </w:tabs>
      </w:pPr>
      <w:hyperlink w:anchor="_Toc22538" w:history="1">
        <w:r>
          <w:rPr>
            <w:rFonts w:ascii="仿宋" w:eastAsia="仿宋" w:hAnsi="仿宋" w:cs="仿宋" w:hint="eastAsia"/>
            <w:lang w:eastAsia="zh-CN"/>
          </w:rPr>
          <w:t>(一)、摩托车零部件及配件项目总投资估算</w:t>
        </w:r>
        <w:r>
          <w:tab/>
        </w:r>
        <w:r>
          <w:fldChar w:fldCharType="begin"/>
        </w:r>
        <w:r>
          <w:instrText xml:space="preserve"> PAGEREF _Toc22538 \h </w:instrText>
        </w:r>
        <w:r>
          <w:fldChar w:fldCharType="separate"/>
        </w:r>
        <w:r>
          <w:t>23</w:t>
        </w:r>
        <w:r>
          <w:fldChar w:fldCharType="end"/>
        </w:r>
      </w:hyperlink>
    </w:p>
    <w:p>
      <w:pPr>
        <w:pStyle w:val="TOC2"/>
        <w:tabs>
          <w:tab w:val="right" w:leader="dot" w:pos="8306"/>
        </w:tabs>
      </w:pPr>
      <w:hyperlink w:anchor="_Toc12074" w:history="1">
        <w:r>
          <w:rPr>
            <w:rFonts w:ascii="仿宋" w:eastAsia="仿宋" w:hAnsi="仿宋" w:cs="仿宋" w:hint="eastAsia"/>
            <w:lang w:eastAsia="zh-CN"/>
          </w:rPr>
          <w:t>(二)、资金筹措</w:t>
        </w:r>
        <w:r>
          <w:tab/>
        </w:r>
        <w:r>
          <w:fldChar w:fldCharType="begin"/>
        </w:r>
        <w:r>
          <w:instrText xml:space="preserve"> PAGEREF _Toc12074 \h </w:instrText>
        </w:r>
        <w:r>
          <w:fldChar w:fldCharType="separate"/>
        </w:r>
        <w:r>
          <w:t>24</w:t>
        </w:r>
        <w:r>
          <w:fldChar w:fldCharType="end"/>
        </w:r>
      </w:hyperlink>
    </w:p>
    <w:p>
      <w:pPr>
        <w:pStyle w:val="TOC1"/>
        <w:tabs>
          <w:tab w:val="right" w:leader="dot" w:pos="8306"/>
        </w:tabs>
      </w:pPr>
      <w:hyperlink w:anchor="_Toc16931" w:history="1">
        <w:r>
          <w:rPr>
            <w:rFonts w:ascii="仿宋" w:eastAsia="仿宋" w:hAnsi="仿宋" w:cs="仿宋" w:hint="eastAsia"/>
            <w:lang w:eastAsia="zh-CN"/>
          </w:rPr>
          <w:t>八、摩托车零部件及配件项目计划安排</w:t>
        </w:r>
        <w:r>
          <w:tab/>
        </w:r>
        <w:r>
          <w:fldChar w:fldCharType="begin"/>
        </w:r>
        <w:r>
          <w:instrText xml:space="preserve"> PAGEREF _Toc16931 \h </w:instrText>
        </w:r>
        <w:r>
          <w:fldChar w:fldCharType="separate"/>
        </w:r>
        <w:r>
          <w:t>25</w:t>
        </w:r>
        <w:r>
          <w:fldChar w:fldCharType="end"/>
        </w:r>
      </w:hyperlink>
    </w:p>
    <w:p>
      <w:pPr>
        <w:pStyle w:val="TOC2"/>
        <w:tabs>
          <w:tab w:val="right" w:leader="dot" w:pos="8306"/>
        </w:tabs>
      </w:pPr>
      <w:hyperlink w:anchor="_Toc4252" w:history="1">
        <w:r>
          <w:rPr>
            <w:rFonts w:ascii="仿宋" w:eastAsia="仿宋" w:hAnsi="仿宋" w:cs="仿宋" w:hint="eastAsia"/>
            <w:lang w:eastAsia="zh-CN"/>
          </w:rPr>
          <w:t>(一)、建设周期</w:t>
        </w:r>
        <w:r>
          <w:tab/>
        </w:r>
        <w:r>
          <w:fldChar w:fldCharType="begin"/>
        </w:r>
        <w:r>
          <w:instrText xml:space="preserve"> PAGEREF _Toc4252 \h </w:instrText>
        </w:r>
        <w:r>
          <w:fldChar w:fldCharType="separate"/>
        </w:r>
        <w:r>
          <w:t>25</w:t>
        </w:r>
        <w:r>
          <w:fldChar w:fldCharType="end"/>
        </w:r>
      </w:hyperlink>
    </w:p>
    <w:p>
      <w:pPr>
        <w:pStyle w:val="TOC2"/>
        <w:tabs>
          <w:tab w:val="right" w:leader="dot" w:pos="8306"/>
        </w:tabs>
      </w:pPr>
      <w:hyperlink w:anchor="_Toc23988" w:history="1">
        <w:r>
          <w:rPr>
            <w:rFonts w:ascii="仿宋" w:eastAsia="仿宋" w:hAnsi="仿宋" w:cs="仿宋" w:hint="eastAsia"/>
            <w:lang w:eastAsia="zh-CN"/>
          </w:rPr>
          <w:t>(二)、建设进度</w:t>
        </w:r>
        <w:r>
          <w:tab/>
        </w:r>
        <w:r>
          <w:fldChar w:fldCharType="begin"/>
        </w:r>
        <w:r>
          <w:instrText xml:space="preserve"> PAGEREF _Toc23988 \h </w:instrText>
        </w:r>
        <w:r>
          <w:fldChar w:fldCharType="separate"/>
        </w:r>
        <w:r>
          <w:t>26</w:t>
        </w:r>
        <w:r>
          <w:fldChar w:fldCharType="end"/>
        </w:r>
      </w:hyperlink>
    </w:p>
    <w:p>
      <w:pPr>
        <w:pStyle w:val="TOC2"/>
        <w:tabs>
          <w:tab w:val="right" w:leader="dot" w:pos="8306"/>
        </w:tabs>
      </w:pPr>
      <w:hyperlink w:anchor="_Toc8400" w:history="1">
        <w:r>
          <w:rPr>
            <w:rFonts w:ascii="仿宋" w:eastAsia="仿宋" w:hAnsi="仿宋" w:cs="仿宋" w:hint="eastAsia"/>
            <w:lang w:eastAsia="zh-CN"/>
          </w:rPr>
          <w:t>(三)、进度安排注意事项</w:t>
        </w:r>
        <w:r>
          <w:tab/>
        </w:r>
        <w:r>
          <w:fldChar w:fldCharType="begin"/>
        </w:r>
        <w:r>
          <w:instrText xml:space="preserve"> PAGEREF _Toc8400 \h </w:instrText>
        </w:r>
        <w:r>
          <w:fldChar w:fldCharType="separate"/>
        </w:r>
        <w:r>
          <w:t>27</w:t>
        </w:r>
        <w:r>
          <w:fldChar w:fldCharType="end"/>
        </w:r>
      </w:hyperlink>
    </w:p>
    <w:p>
      <w:pPr>
        <w:pStyle w:val="TOC2"/>
        <w:tabs>
          <w:tab w:val="right" w:leader="dot" w:pos="8306"/>
        </w:tabs>
      </w:pPr>
      <w:hyperlink w:anchor="_Toc7298" w:history="1">
        <w:r>
          <w:rPr>
            <w:rFonts w:ascii="仿宋" w:eastAsia="仿宋" w:hAnsi="仿宋" w:cs="仿宋" w:hint="eastAsia"/>
            <w:lang w:eastAsia="zh-CN"/>
          </w:rPr>
          <w:t>(四)、人力资源配置</w:t>
        </w:r>
        <w:r>
          <w:tab/>
        </w:r>
        <w:r>
          <w:fldChar w:fldCharType="begin"/>
        </w:r>
        <w:r>
          <w:instrText xml:space="preserve"> PAGEREF _Toc7298 \h </w:instrText>
        </w:r>
        <w:r>
          <w:fldChar w:fldCharType="separate"/>
        </w:r>
        <w:r>
          <w:t>29</w:t>
        </w:r>
        <w:r>
          <w:fldChar w:fldCharType="end"/>
        </w:r>
      </w:hyperlink>
    </w:p>
    <w:p>
      <w:pPr>
        <w:pStyle w:val="TOC1"/>
        <w:tabs>
          <w:tab w:val="right" w:leader="dot" w:pos="8306"/>
        </w:tabs>
      </w:pPr>
      <w:hyperlink w:anchor="_Toc19913" w:history="1">
        <w:r>
          <w:rPr>
            <w:rFonts w:ascii="仿宋" w:eastAsia="仿宋" w:hAnsi="仿宋" w:cs="仿宋" w:hint="eastAsia"/>
            <w:lang w:eastAsia="zh-CN"/>
          </w:rPr>
          <w:t>九、摩托车零部件及配件项目风险管理</w:t>
        </w:r>
        <w:r>
          <w:tab/>
        </w:r>
        <w:r>
          <w:fldChar w:fldCharType="begin"/>
        </w:r>
        <w:r>
          <w:instrText xml:space="preserve"> PAGEREF _Toc19913 \h </w:instrText>
        </w:r>
        <w:r>
          <w:fldChar w:fldCharType="separate"/>
        </w:r>
        <w:r>
          <w:t>29</w:t>
        </w:r>
        <w:r>
          <w:fldChar w:fldCharType="end"/>
        </w:r>
      </w:hyperlink>
    </w:p>
    <w:p>
      <w:pPr>
        <w:pStyle w:val="TOC2"/>
        <w:tabs>
          <w:tab w:val="right" w:leader="dot" w:pos="8306"/>
        </w:tabs>
      </w:pPr>
      <w:hyperlink w:anchor="_Toc12940" w:history="1">
        <w:r>
          <w:rPr>
            <w:rFonts w:ascii="仿宋" w:eastAsia="仿宋" w:hAnsi="仿宋" w:cs="仿宋" w:hint="eastAsia"/>
            <w:lang w:eastAsia="zh-CN"/>
          </w:rPr>
          <w:t>(一)、风险识别与评估</w:t>
        </w:r>
        <w:r>
          <w:tab/>
        </w:r>
        <w:r>
          <w:fldChar w:fldCharType="begin"/>
        </w:r>
        <w:r>
          <w:instrText xml:space="preserve"> PAGEREF _Toc12940 \h </w:instrText>
        </w:r>
        <w:r>
          <w:fldChar w:fldCharType="separate"/>
        </w:r>
        <w:r>
          <w:t>29</w:t>
        </w:r>
        <w:r>
          <w:fldChar w:fldCharType="end"/>
        </w:r>
      </w:hyperlink>
    </w:p>
    <w:p>
      <w:pPr>
        <w:pStyle w:val="TOC2"/>
        <w:tabs>
          <w:tab w:val="right" w:leader="dot" w:pos="8306"/>
        </w:tabs>
      </w:pPr>
      <w:hyperlink w:anchor="_Toc10608" w:history="1">
        <w:r>
          <w:rPr>
            <w:rFonts w:ascii="仿宋" w:eastAsia="仿宋" w:hAnsi="仿宋" w:cs="仿宋" w:hint="eastAsia"/>
            <w:lang w:eastAsia="zh-CN"/>
          </w:rPr>
          <w:t>(二)、风险应对策略</w:t>
        </w:r>
        <w:r>
          <w:tab/>
        </w:r>
        <w:r>
          <w:fldChar w:fldCharType="begin"/>
        </w:r>
        <w:r>
          <w:instrText xml:space="preserve"> PAGEREF _Toc10608 \h </w:instrText>
        </w:r>
        <w:r>
          <w:fldChar w:fldCharType="separate"/>
        </w:r>
        <w:r>
          <w:t>31</w:t>
        </w:r>
        <w:r>
          <w:fldChar w:fldCharType="end"/>
        </w:r>
      </w:hyperlink>
    </w:p>
    <w:p>
      <w:pPr>
        <w:pStyle w:val="TOC2"/>
        <w:tabs>
          <w:tab w:val="right" w:leader="dot" w:pos="8306"/>
        </w:tabs>
      </w:pPr>
      <w:hyperlink w:anchor="_Toc26738" w:history="1">
        <w:r>
          <w:rPr>
            <w:rFonts w:ascii="仿宋" w:eastAsia="仿宋" w:hAnsi="仿宋" w:cs="仿宋" w:hint="eastAsia"/>
            <w:lang w:eastAsia="zh-CN"/>
          </w:rPr>
          <w:t>(三)、风险监控与控制</w:t>
        </w:r>
        <w:r>
          <w:tab/>
        </w:r>
        <w:r>
          <w:fldChar w:fldCharType="begin"/>
        </w:r>
        <w:r>
          <w:instrText xml:space="preserve"> PAGEREF _Toc26738 \h </w:instrText>
        </w:r>
        <w:r>
          <w:fldChar w:fldCharType="separate"/>
        </w:r>
        <w:r>
          <w:t>32</w:t>
        </w:r>
        <w:r>
          <w:fldChar w:fldCharType="end"/>
        </w:r>
      </w:hyperlink>
    </w:p>
    <w:p>
      <w:pPr>
        <w:pStyle w:val="TOC1"/>
        <w:tabs>
          <w:tab w:val="right" w:leader="dot" w:pos="8306"/>
        </w:tabs>
      </w:pPr>
      <w:hyperlink w:anchor="_Toc18125" w:history="1">
        <w:r>
          <w:rPr>
            <w:rFonts w:ascii="仿宋" w:eastAsia="仿宋" w:hAnsi="仿宋" w:cs="仿宋" w:hint="eastAsia"/>
            <w:lang w:eastAsia="zh-CN"/>
          </w:rPr>
          <w:t>十、摩托车零部件及配件项目技术管理</w:t>
        </w:r>
        <w:r>
          <w:tab/>
        </w:r>
        <w:r>
          <w:fldChar w:fldCharType="begin"/>
        </w:r>
        <w:r>
          <w:instrText xml:space="preserve"> PAGEREF _Toc18125 \h </w:instrText>
        </w:r>
        <w:r>
          <w:fldChar w:fldCharType="separate"/>
        </w:r>
        <w:r>
          <w:t>34</w:t>
        </w:r>
        <w:r>
          <w:fldChar w:fldCharType="end"/>
        </w:r>
      </w:hyperlink>
    </w:p>
    <w:p>
      <w:pPr>
        <w:pStyle w:val="TOC2"/>
        <w:tabs>
          <w:tab w:val="right" w:leader="dot" w:pos="8306"/>
        </w:tabs>
      </w:pPr>
      <w:hyperlink w:anchor="_Toc1602" w:history="1">
        <w:r>
          <w:rPr>
            <w:rFonts w:ascii="仿宋" w:eastAsia="仿宋" w:hAnsi="仿宋" w:cs="仿宋" w:hint="eastAsia"/>
            <w:lang w:eastAsia="zh-CN"/>
          </w:rPr>
          <w:t>(一)、技术方案选用方向</w:t>
        </w:r>
        <w:r>
          <w:tab/>
        </w:r>
        <w:r>
          <w:fldChar w:fldCharType="begin"/>
        </w:r>
        <w:r>
          <w:instrText xml:space="preserve"> PAGEREF _Toc1602 \h </w:instrText>
        </w:r>
        <w:r>
          <w:fldChar w:fldCharType="separate"/>
        </w:r>
        <w:r>
          <w:t>34</w:t>
        </w:r>
        <w:r>
          <w:fldChar w:fldCharType="end"/>
        </w:r>
      </w:hyperlink>
    </w:p>
    <w:p>
      <w:pPr>
        <w:pStyle w:val="TOC2"/>
        <w:tabs>
          <w:tab w:val="right" w:leader="dot" w:pos="8306"/>
        </w:tabs>
      </w:pPr>
      <w:hyperlink w:anchor="_Toc29251" w:history="1">
        <w:r>
          <w:rPr>
            <w:rFonts w:ascii="仿宋" w:eastAsia="仿宋" w:hAnsi="仿宋" w:cs="仿宋" w:hint="eastAsia"/>
            <w:lang w:eastAsia="zh-CN"/>
          </w:rPr>
          <w:t>(二)、工艺技术方案选用原则</w:t>
        </w:r>
        <w:r>
          <w:tab/>
        </w:r>
        <w:r>
          <w:fldChar w:fldCharType="begin"/>
        </w:r>
        <w:r>
          <w:instrText xml:space="preserve"> PAGEREF _Toc29251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23" w:history="1">
        <w:r>
          <w:rPr>
            <w:rFonts w:ascii="仿宋" w:eastAsia="仿宋" w:hAnsi="仿宋" w:cs="仿宋" w:hint="eastAsia"/>
            <w:lang w:eastAsia="zh-CN"/>
          </w:rPr>
          <w:t>(三)、工艺技术方案要求</w:t>
        </w:r>
        <w:r>
          <w:tab/>
        </w:r>
        <w:r>
          <w:fldChar w:fldCharType="begin"/>
        </w:r>
        <w:r>
          <w:instrText xml:space="preserve"> PAGEREF _Toc16723 \h </w:instrText>
        </w:r>
        <w:r>
          <w:fldChar w:fldCharType="separate"/>
        </w:r>
        <w:r>
          <w:t>38</w:t>
        </w:r>
        <w:r>
          <w:fldChar w:fldCharType="end"/>
        </w:r>
      </w:hyperlink>
    </w:p>
    <w:p>
      <w:pPr>
        <w:pStyle w:val="TOC1"/>
        <w:tabs>
          <w:tab w:val="right" w:leader="dot" w:pos="8306"/>
        </w:tabs>
      </w:pPr>
      <w:hyperlink w:anchor="_Toc9304" w:history="1">
        <w:r>
          <w:rPr>
            <w:rFonts w:ascii="仿宋" w:eastAsia="仿宋" w:hAnsi="仿宋" w:cs="仿宋" w:hint="eastAsia"/>
            <w:lang w:eastAsia="zh-CN"/>
          </w:rPr>
          <w:t>十一、摩托车零部件及配件项目创新与研发</w:t>
        </w:r>
        <w:r>
          <w:tab/>
        </w:r>
        <w:r>
          <w:fldChar w:fldCharType="begin"/>
        </w:r>
        <w:r>
          <w:instrText xml:space="preserve"> PAGEREF _Toc9304 \h </w:instrText>
        </w:r>
        <w:r>
          <w:fldChar w:fldCharType="separate"/>
        </w:r>
        <w:r>
          <w:t>40</w:t>
        </w:r>
        <w:r>
          <w:fldChar w:fldCharType="end"/>
        </w:r>
      </w:hyperlink>
    </w:p>
    <w:p>
      <w:pPr>
        <w:pStyle w:val="TOC2"/>
        <w:tabs>
          <w:tab w:val="right" w:leader="dot" w:pos="8306"/>
        </w:tabs>
      </w:pPr>
      <w:hyperlink w:anchor="_Toc11867" w:history="1">
        <w:r>
          <w:rPr>
            <w:rFonts w:ascii="仿宋" w:eastAsia="仿宋" w:hAnsi="仿宋" w:cs="仿宋" w:hint="eastAsia"/>
            <w:lang w:eastAsia="zh-CN"/>
          </w:rPr>
          <w:t>(一)、创新策略与方向</w:t>
        </w:r>
        <w:r>
          <w:tab/>
        </w:r>
        <w:r>
          <w:fldChar w:fldCharType="begin"/>
        </w:r>
        <w:r>
          <w:instrText xml:space="preserve"> PAGEREF _Toc11867 \h </w:instrText>
        </w:r>
        <w:r>
          <w:fldChar w:fldCharType="separate"/>
        </w:r>
        <w:r>
          <w:t>40</w:t>
        </w:r>
        <w:r>
          <w:fldChar w:fldCharType="end"/>
        </w:r>
      </w:hyperlink>
    </w:p>
    <w:p>
      <w:pPr>
        <w:pStyle w:val="TOC2"/>
        <w:tabs>
          <w:tab w:val="right" w:leader="dot" w:pos="8306"/>
        </w:tabs>
      </w:pPr>
      <w:hyperlink w:anchor="_Toc19470" w:history="1">
        <w:r>
          <w:rPr>
            <w:rFonts w:ascii="仿宋" w:eastAsia="仿宋" w:hAnsi="仿宋" w:cs="仿宋" w:hint="eastAsia"/>
            <w:lang w:eastAsia="zh-CN"/>
          </w:rPr>
          <w:t>(二)、研发规划与投入</w:t>
        </w:r>
        <w:r>
          <w:tab/>
        </w:r>
        <w:r>
          <w:fldChar w:fldCharType="begin"/>
        </w:r>
        <w:r>
          <w:instrText xml:space="preserve"> PAGEREF _Toc19470 \h </w:instrText>
        </w:r>
        <w:r>
          <w:fldChar w:fldCharType="separate"/>
        </w:r>
        <w:r>
          <w:t>41</w:t>
        </w:r>
        <w:r>
          <w:fldChar w:fldCharType="end"/>
        </w:r>
      </w:hyperlink>
    </w:p>
    <w:p>
      <w:pPr>
        <w:pStyle w:val="TOC1"/>
        <w:tabs>
          <w:tab w:val="right" w:leader="dot" w:pos="8306"/>
        </w:tabs>
      </w:pPr>
      <w:hyperlink w:anchor="_Toc234" w:history="1">
        <w:r>
          <w:rPr>
            <w:rFonts w:ascii="仿宋" w:eastAsia="仿宋" w:hAnsi="仿宋" w:cs="仿宋" w:hint="eastAsia"/>
            <w:lang w:eastAsia="zh-CN"/>
          </w:rPr>
          <w:t>十二、摩托车零部件及配件项目人力资源培养与发展</w:t>
        </w:r>
        <w:r>
          <w:tab/>
        </w:r>
        <w:r>
          <w:fldChar w:fldCharType="begin"/>
        </w:r>
        <w:r>
          <w:instrText xml:space="preserve"> PAGEREF _Toc234 \h </w:instrText>
        </w:r>
        <w:r>
          <w:fldChar w:fldCharType="separate"/>
        </w:r>
        <w:r>
          <w:t>43</w:t>
        </w:r>
        <w:r>
          <w:fldChar w:fldCharType="end"/>
        </w:r>
      </w:hyperlink>
    </w:p>
    <w:p>
      <w:pPr>
        <w:pStyle w:val="TOC2"/>
        <w:tabs>
          <w:tab w:val="right" w:leader="dot" w:pos="8306"/>
        </w:tabs>
      </w:pPr>
      <w:hyperlink w:anchor="_Toc13546" w:history="1">
        <w:r>
          <w:rPr>
            <w:rFonts w:ascii="仿宋" w:eastAsia="仿宋" w:hAnsi="仿宋" w:cs="仿宋" w:hint="eastAsia"/>
            <w:lang w:eastAsia="zh-CN"/>
          </w:rPr>
          <w:t>(一)、人才需求与规划</w:t>
        </w:r>
        <w:r>
          <w:tab/>
        </w:r>
        <w:r>
          <w:fldChar w:fldCharType="begin"/>
        </w:r>
        <w:r>
          <w:instrText xml:space="preserve"> PAGEREF _Toc13546 \h </w:instrText>
        </w:r>
        <w:r>
          <w:fldChar w:fldCharType="separate"/>
        </w:r>
        <w:r>
          <w:t>43</w:t>
        </w:r>
        <w:r>
          <w:fldChar w:fldCharType="end"/>
        </w:r>
      </w:hyperlink>
    </w:p>
    <w:p>
      <w:pPr>
        <w:pStyle w:val="TOC2"/>
        <w:tabs>
          <w:tab w:val="right" w:leader="dot" w:pos="8306"/>
        </w:tabs>
      </w:pPr>
      <w:hyperlink w:anchor="_Toc27618" w:history="1">
        <w:r>
          <w:rPr>
            <w:rFonts w:ascii="仿宋" w:eastAsia="仿宋" w:hAnsi="仿宋" w:cs="仿宋" w:hint="eastAsia"/>
            <w:lang w:eastAsia="zh-CN"/>
          </w:rPr>
          <w:t>(二)、培训与发展计划</w:t>
        </w:r>
        <w:r>
          <w:tab/>
        </w:r>
        <w:r>
          <w:fldChar w:fldCharType="begin"/>
        </w:r>
        <w:r>
          <w:instrText xml:space="preserve"> PAGEREF _Toc27618 \h </w:instrText>
        </w:r>
        <w:r>
          <w:fldChar w:fldCharType="separate"/>
        </w:r>
        <w:r>
          <w:t>44</w:t>
        </w:r>
        <w:r>
          <w:fldChar w:fldCharType="end"/>
        </w:r>
      </w:hyperlink>
    </w:p>
    <w:p>
      <w:pPr>
        <w:pStyle w:val="TOC1"/>
        <w:tabs>
          <w:tab w:val="right" w:leader="dot" w:pos="8306"/>
        </w:tabs>
      </w:pPr>
      <w:hyperlink w:anchor="_Toc11778" w:history="1">
        <w:r>
          <w:rPr>
            <w:rFonts w:ascii="仿宋" w:eastAsia="仿宋" w:hAnsi="仿宋" w:cs="仿宋" w:hint="eastAsia"/>
            <w:lang w:eastAsia="zh-CN"/>
          </w:rPr>
          <w:t>十三、供应链管理</w:t>
        </w:r>
        <w:r>
          <w:tab/>
        </w:r>
        <w:r>
          <w:fldChar w:fldCharType="begin"/>
        </w:r>
        <w:r>
          <w:instrText xml:space="preserve"> PAGEREF _Toc11778 \h </w:instrText>
        </w:r>
        <w:r>
          <w:fldChar w:fldCharType="separate"/>
        </w:r>
        <w:r>
          <w:t>44</w:t>
        </w:r>
        <w:r>
          <w:fldChar w:fldCharType="end"/>
        </w:r>
      </w:hyperlink>
    </w:p>
    <w:p>
      <w:pPr>
        <w:pStyle w:val="TOC2"/>
        <w:tabs>
          <w:tab w:val="right" w:leader="dot" w:pos="8306"/>
        </w:tabs>
      </w:pPr>
      <w:hyperlink w:anchor="_Toc21172" w:history="1">
        <w:r>
          <w:rPr>
            <w:rFonts w:ascii="仿宋" w:eastAsia="仿宋" w:hAnsi="仿宋" w:cs="仿宋" w:hint="eastAsia"/>
            <w:lang w:eastAsia="zh-CN"/>
          </w:rPr>
          <w:t>(一)、供应链战略规划</w:t>
        </w:r>
        <w:r>
          <w:tab/>
        </w:r>
        <w:r>
          <w:fldChar w:fldCharType="begin"/>
        </w:r>
        <w:r>
          <w:instrText xml:space="preserve"> PAGEREF _Toc21172 \h </w:instrText>
        </w:r>
        <w:r>
          <w:fldChar w:fldCharType="separate"/>
        </w:r>
        <w:r>
          <w:t>44</w:t>
        </w:r>
        <w:r>
          <w:fldChar w:fldCharType="end"/>
        </w:r>
      </w:hyperlink>
    </w:p>
    <w:p>
      <w:pPr>
        <w:pStyle w:val="TOC2"/>
        <w:tabs>
          <w:tab w:val="right" w:leader="dot" w:pos="8306"/>
        </w:tabs>
      </w:pPr>
      <w:hyperlink w:anchor="_Toc733" w:history="1">
        <w:r>
          <w:rPr>
            <w:rFonts w:ascii="仿宋" w:eastAsia="仿宋" w:hAnsi="仿宋" w:cs="仿宋" w:hint="eastAsia"/>
            <w:lang w:eastAsia="zh-CN"/>
          </w:rPr>
          <w:t>(二)、供应商选择与合作</w:t>
        </w:r>
        <w:r>
          <w:tab/>
        </w:r>
        <w:r>
          <w:fldChar w:fldCharType="begin"/>
        </w:r>
        <w:r>
          <w:instrText xml:space="preserve"> PAGEREF _Toc733 \h </w:instrText>
        </w:r>
        <w:r>
          <w:fldChar w:fldCharType="separate"/>
        </w:r>
        <w:r>
          <w:t>46</w:t>
        </w:r>
        <w:r>
          <w:fldChar w:fldCharType="end"/>
        </w:r>
      </w:hyperlink>
    </w:p>
    <w:p>
      <w:pPr>
        <w:pStyle w:val="TOC2"/>
        <w:tabs>
          <w:tab w:val="right" w:leader="dot" w:pos="8306"/>
        </w:tabs>
      </w:pPr>
      <w:hyperlink w:anchor="_Toc14683" w:history="1">
        <w:r>
          <w:rPr>
            <w:rFonts w:ascii="仿宋" w:eastAsia="仿宋" w:hAnsi="仿宋" w:cs="仿宋" w:hint="eastAsia"/>
            <w:lang w:eastAsia="zh-CN"/>
          </w:rPr>
          <w:t>(三)、物流与库存管理</w:t>
        </w:r>
        <w:r>
          <w:tab/>
        </w:r>
        <w:r>
          <w:fldChar w:fldCharType="begin"/>
        </w:r>
        <w:r>
          <w:instrText xml:space="preserve"> PAGEREF _Toc14683 \h </w:instrText>
        </w:r>
        <w:r>
          <w:fldChar w:fldCharType="separate"/>
        </w:r>
        <w:r>
          <w:t>47</w:t>
        </w:r>
        <w:r>
          <w:fldChar w:fldCharType="end"/>
        </w:r>
      </w:hyperlink>
    </w:p>
    <w:p>
      <w:pPr>
        <w:pStyle w:val="TOC1"/>
        <w:tabs>
          <w:tab w:val="right" w:leader="dot" w:pos="8306"/>
        </w:tabs>
      </w:pPr>
      <w:hyperlink w:anchor="_Toc7137" w:history="1">
        <w:r>
          <w:rPr>
            <w:rFonts w:ascii="仿宋" w:eastAsia="仿宋" w:hAnsi="仿宋" w:cs="仿宋" w:hint="eastAsia"/>
            <w:lang w:eastAsia="zh-CN"/>
          </w:rPr>
          <w:t>十四、利益相关者分析与沟通计划</w:t>
        </w:r>
        <w:r>
          <w:tab/>
        </w:r>
        <w:r>
          <w:fldChar w:fldCharType="begin"/>
        </w:r>
        <w:r>
          <w:instrText xml:space="preserve"> PAGEREF _Toc7137 \h </w:instrText>
        </w:r>
        <w:r>
          <w:fldChar w:fldCharType="separate"/>
        </w:r>
        <w:r>
          <w:t>49</w:t>
        </w:r>
        <w:r>
          <w:fldChar w:fldCharType="end"/>
        </w:r>
      </w:hyperlink>
    </w:p>
    <w:p>
      <w:pPr>
        <w:pStyle w:val="TOC2"/>
        <w:tabs>
          <w:tab w:val="right" w:leader="dot" w:pos="8306"/>
        </w:tabs>
      </w:pPr>
      <w:hyperlink w:anchor="_Toc4473" w:history="1">
        <w:r>
          <w:rPr>
            <w:rFonts w:ascii="仿宋" w:eastAsia="仿宋" w:hAnsi="仿宋" w:cs="仿宋" w:hint="eastAsia"/>
            <w:lang w:eastAsia="zh-CN"/>
          </w:rPr>
          <w:t>(一)、利益相关者分析</w:t>
        </w:r>
        <w:r>
          <w:tab/>
        </w:r>
        <w:r>
          <w:fldChar w:fldCharType="begin"/>
        </w:r>
        <w:r>
          <w:instrText xml:space="preserve"> PAGEREF _Toc4473 \h </w:instrText>
        </w:r>
        <w:r>
          <w:fldChar w:fldCharType="separate"/>
        </w:r>
        <w:r>
          <w:t>49</w:t>
        </w:r>
        <w:r>
          <w:fldChar w:fldCharType="end"/>
        </w:r>
      </w:hyperlink>
    </w:p>
    <w:p>
      <w:pPr>
        <w:pStyle w:val="TOC2"/>
        <w:tabs>
          <w:tab w:val="right" w:leader="dot" w:pos="8306"/>
        </w:tabs>
      </w:pPr>
      <w:hyperlink w:anchor="_Toc2981" w:history="1">
        <w:r>
          <w:rPr>
            <w:rFonts w:ascii="仿宋" w:eastAsia="仿宋" w:hAnsi="仿宋" w:cs="仿宋" w:hint="eastAsia"/>
            <w:lang w:eastAsia="zh-CN"/>
          </w:rPr>
          <w:t>(二)、沟通计划</w:t>
        </w:r>
        <w:r>
          <w:tab/>
        </w:r>
        <w:r>
          <w:fldChar w:fldCharType="begin"/>
        </w:r>
        <w:r>
          <w:instrText xml:space="preserve"> PAGEREF _Toc2981 \h </w:instrText>
        </w:r>
        <w:r>
          <w:fldChar w:fldCharType="separate"/>
        </w:r>
        <w:r>
          <w:t>50</w:t>
        </w:r>
        <w:r>
          <w:fldChar w:fldCharType="end"/>
        </w:r>
      </w:hyperlink>
    </w:p>
    <w:p>
      <w:pPr>
        <w:pStyle w:val="TOC1"/>
        <w:tabs>
          <w:tab w:val="right" w:leader="dot" w:pos="8306"/>
        </w:tabs>
      </w:pPr>
      <w:hyperlink w:anchor="_Toc13561" w:history="1">
        <w:r>
          <w:rPr>
            <w:rFonts w:ascii="仿宋" w:eastAsia="仿宋" w:hAnsi="仿宋" w:cs="仿宋" w:hint="eastAsia"/>
            <w:lang w:eastAsia="zh-CN"/>
          </w:rPr>
          <w:t>十五、质量管理体系</w:t>
        </w:r>
        <w:r>
          <w:tab/>
        </w:r>
        <w:r>
          <w:fldChar w:fldCharType="begin"/>
        </w:r>
        <w:r>
          <w:instrText xml:space="preserve"> PAGEREF _Toc13561 \h </w:instrText>
        </w:r>
        <w:r>
          <w:fldChar w:fldCharType="separate"/>
        </w:r>
        <w:r>
          <w:t>51</w:t>
        </w:r>
        <w:r>
          <w:fldChar w:fldCharType="end"/>
        </w:r>
      </w:hyperlink>
    </w:p>
    <w:p>
      <w:pPr>
        <w:pStyle w:val="TOC2"/>
        <w:tabs>
          <w:tab w:val="right" w:leader="dot" w:pos="8306"/>
        </w:tabs>
      </w:pPr>
      <w:hyperlink w:anchor="_Toc14179" w:history="1">
        <w:r>
          <w:rPr>
            <w:rFonts w:ascii="仿宋" w:eastAsia="仿宋" w:hAnsi="仿宋" w:cs="仿宋" w:hint="eastAsia"/>
            <w:lang w:eastAsia="zh-CN"/>
          </w:rPr>
          <w:t>(一)、质量目标与方针</w:t>
        </w:r>
        <w:r>
          <w:tab/>
        </w:r>
        <w:r>
          <w:fldChar w:fldCharType="begin"/>
        </w:r>
        <w:r>
          <w:instrText xml:space="preserve"> PAGEREF _Toc14179 \h </w:instrText>
        </w:r>
        <w:r>
          <w:fldChar w:fldCharType="separate"/>
        </w:r>
        <w:r>
          <w:t>51</w:t>
        </w:r>
        <w:r>
          <w:fldChar w:fldCharType="end"/>
        </w:r>
      </w:hyperlink>
    </w:p>
    <w:p>
      <w:pPr>
        <w:pStyle w:val="TOC2"/>
        <w:tabs>
          <w:tab w:val="right" w:leader="dot" w:pos="8306"/>
        </w:tabs>
      </w:pPr>
      <w:hyperlink w:anchor="_Toc8995" w:history="1">
        <w:r>
          <w:rPr>
            <w:rFonts w:ascii="仿宋" w:eastAsia="仿宋" w:hAnsi="仿宋" w:cs="仿宋" w:hint="eastAsia"/>
            <w:lang w:eastAsia="zh-CN"/>
          </w:rPr>
          <w:t>(二)、质量管理责任</w:t>
        </w:r>
        <w:r>
          <w:tab/>
        </w:r>
        <w:r>
          <w:fldChar w:fldCharType="begin"/>
        </w:r>
        <w:r>
          <w:instrText xml:space="preserve"> PAGEREF _Toc8995 \h </w:instrText>
        </w:r>
        <w:r>
          <w:fldChar w:fldCharType="separate"/>
        </w:r>
        <w:r>
          <w:t>52</w:t>
        </w:r>
        <w:r>
          <w:fldChar w:fldCharType="end"/>
        </w:r>
      </w:hyperlink>
    </w:p>
    <w:p>
      <w:pPr>
        <w:pStyle w:val="TOC2"/>
        <w:tabs>
          <w:tab w:val="right" w:leader="dot" w:pos="8306"/>
        </w:tabs>
      </w:pPr>
      <w:hyperlink w:anchor="_Toc31831" w:history="1">
        <w:r>
          <w:rPr>
            <w:rFonts w:ascii="仿宋" w:eastAsia="仿宋" w:hAnsi="仿宋" w:cs="仿宋" w:hint="eastAsia"/>
            <w:lang w:eastAsia="zh-CN"/>
          </w:rPr>
          <w:t>(三)、质量管理体系文件</w:t>
        </w:r>
        <w:r>
          <w:tab/>
        </w:r>
        <w:r>
          <w:fldChar w:fldCharType="begin"/>
        </w:r>
        <w:r>
          <w:instrText xml:space="preserve"> PAGEREF _Toc31831 \h </w:instrText>
        </w:r>
        <w:r>
          <w:fldChar w:fldCharType="separate"/>
        </w:r>
        <w:r>
          <w:t>54</w:t>
        </w:r>
        <w:r>
          <w:fldChar w:fldCharType="end"/>
        </w:r>
      </w:hyperlink>
    </w:p>
    <w:p>
      <w:pPr>
        <w:pStyle w:val="TOC2"/>
        <w:tabs>
          <w:tab w:val="right" w:leader="dot" w:pos="8306"/>
        </w:tabs>
      </w:pPr>
      <w:hyperlink w:anchor="_Toc31505" w:history="1">
        <w:r>
          <w:rPr>
            <w:rFonts w:ascii="仿宋" w:eastAsia="仿宋" w:hAnsi="仿宋" w:cs="仿宋" w:hint="eastAsia"/>
            <w:lang w:eastAsia="zh-CN"/>
          </w:rPr>
          <w:t>(四)、质量培训与教育</w:t>
        </w:r>
        <w:r>
          <w:tab/>
        </w:r>
        <w:r>
          <w:fldChar w:fldCharType="begin"/>
        </w:r>
        <w:r>
          <w:instrText xml:space="preserve"> PAGEREF _Toc31505 \h </w:instrText>
        </w:r>
        <w:r>
          <w:fldChar w:fldCharType="separate"/>
        </w:r>
        <w:r>
          <w:t>56</w:t>
        </w:r>
        <w:r>
          <w:fldChar w:fldCharType="end"/>
        </w:r>
      </w:hyperlink>
    </w:p>
    <w:p>
      <w:pPr>
        <w:pStyle w:val="TOC2"/>
        <w:tabs>
          <w:tab w:val="right" w:leader="dot" w:pos="8306"/>
        </w:tabs>
      </w:pPr>
      <w:hyperlink w:anchor="_Toc216" w:history="1">
        <w:r>
          <w:rPr>
            <w:rFonts w:ascii="仿宋" w:eastAsia="仿宋" w:hAnsi="仿宋" w:cs="仿宋" w:hint="eastAsia"/>
            <w:lang w:eastAsia="zh-CN"/>
          </w:rPr>
          <w:t>(五)、质量审核与评价</w:t>
        </w:r>
        <w:r>
          <w:tab/>
        </w:r>
        <w:r>
          <w:fldChar w:fldCharType="begin"/>
        </w:r>
        <w:r>
          <w:instrText xml:space="preserve"> PAGEREF _Toc216 \h </w:instrText>
        </w:r>
        <w:r>
          <w:fldChar w:fldCharType="separate"/>
        </w:r>
        <w:r>
          <w:t>57</w:t>
        </w:r>
        <w:r>
          <w:fldChar w:fldCharType="end"/>
        </w:r>
      </w:hyperlink>
    </w:p>
    <w:p>
      <w:pPr>
        <w:pStyle w:val="TOC2"/>
        <w:tabs>
          <w:tab w:val="right" w:leader="dot" w:pos="8306"/>
        </w:tabs>
      </w:pPr>
      <w:hyperlink w:anchor="_Toc18129" w:history="1">
        <w:r>
          <w:rPr>
            <w:rFonts w:ascii="仿宋" w:eastAsia="仿宋" w:hAnsi="仿宋" w:cs="仿宋" w:hint="eastAsia"/>
            <w:lang w:eastAsia="zh-CN"/>
          </w:rPr>
          <w:t>(六)、不符合与纠正措施</w:t>
        </w:r>
        <w:r>
          <w:tab/>
        </w:r>
        <w:r>
          <w:fldChar w:fldCharType="begin"/>
        </w:r>
        <w:r>
          <w:instrText xml:space="preserve"> PAGEREF _Toc18129 \h </w:instrText>
        </w:r>
        <w:r>
          <w:fldChar w:fldCharType="separate"/>
        </w:r>
        <w:r>
          <w:t>58</w:t>
        </w:r>
        <w:r>
          <w:fldChar w:fldCharType="end"/>
        </w:r>
      </w:hyperlink>
    </w:p>
    <w:p>
      <w:pPr>
        <w:pStyle w:val="TOC1"/>
        <w:tabs>
          <w:tab w:val="right" w:leader="dot" w:pos="8306"/>
        </w:tabs>
      </w:pPr>
      <w:hyperlink w:anchor="_Toc5992" w:history="1">
        <w:r>
          <w:rPr>
            <w:rFonts w:ascii="仿宋" w:eastAsia="仿宋" w:hAnsi="仿宋" w:cs="仿宋" w:hint="eastAsia"/>
            <w:lang w:eastAsia="zh-CN"/>
          </w:rPr>
          <w:t>十六、风险识别与分类</w:t>
        </w:r>
        <w:r>
          <w:tab/>
        </w:r>
        <w:r>
          <w:fldChar w:fldCharType="begin"/>
        </w:r>
        <w:r>
          <w:instrText xml:space="preserve"> PAGEREF _Toc5992 \h </w:instrText>
        </w:r>
        <w:r>
          <w:fldChar w:fldCharType="separate"/>
        </w:r>
        <w:r>
          <w:t>59</w:t>
        </w:r>
        <w:r>
          <w:fldChar w:fldCharType="end"/>
        </w:r>
      </w:hyperlink>
    </w:p>
    <w:p>
      <w:pPr>
        <w:pStyle w:val="TOC2"/>
        <w:tabs>
          <w:tab w:val="right" w:leader="dot" w:pos="8306"/>
        </w:tabs>
      </w:pPr>
      <w:hyperlink w:anchor="_Toc1229" w:history="1">
        <w:r>
          <w:rPr>
            <w:rFonts w:ascii="仿宋" w:eastAsia="仿宋" w:hAnsi="仿宋" w:cs="仿宋" w:hint="eastAsia"/>
            <w:lang w:eastAsia="zh-CN"/>
          </w:rPr>
          <w:t>(一)、风险识别</w:t>
        </w:r>
        <w:r>
          <w:tab/>
        </w:r>
        <w:r>
          <w:fldChar w:fldCharType="begin"/>
        </w:r>
        <w:r>
          <w:instrText xml:space="preserve"> PAGEREF _Toc1229 \h </w:instrText>
        </w:r>
        <w:r>
          <w:fldChar w:fldCharType="separate"/>
        </w:r>
        <w:r>
          <w:t>59</w:t>
        </w:r>
        <w:r>
          <w:fldChar w:fldCharType="end"/>
        </w:r>
      </w:hyperlink>
    </w:p>
    <w:p>
      <w:pPr>
        <w:pStyle w:val="TOC2"/>
        <w:tabs>
          <w:tab w:val="right" w:leader="dot" w:pos="8306"/>
        </w:tabs>
      </w:pPr>
      <w:hyperlink w:anchor="_Toc2830" w:history="1">
        <w:r>
          <w:rPr>
            <w:rFonts w:ascii="仿宋" w:eastAsia="仿宋" w:hAnsi="仿宋" w:cs="仿宋" w:hint="eastAsia"/>
            <w:lang w:eastAsia="zh-CN"/>
          </w:rPr>
          <w:t>(二)、风险分类</w:t>
        </w:r>
        <w:r>
          <w:tab/>
        </w:r>
        <w:r>
          <w:fldChar w:fldCharType="begin"/>
        </w:r>
        <w:r>
          <w:instrText xml:space="preserve"> PAGEREF _Toc2830 \h </w:instrText>
        </w:r>
        <w:r>
          <w:fldChar w:fldCharType="separate"/>
        </w:r>
        <w:r>
          <w:t>61</w:t>
        </w:r>
        <w:r>
          <w:fldChar w:fldCharType="end"/>
        </w:r>
      </w:hyperlink>
    </w:p>
    <w:p>
      <w:pPr>
        <w:pStyle w:val="TOC1"/>
        <w:tabs>
          <w:tab w:val="right" w:leader="dot" w:pos="8306"/>
        </w:tabs>
      </w:pPr>
      <w:hyperlink w:anchor="_Toc2344" w:history="1">
        <w:r>
          <w:rPr>
            <w:rFonts w:ascii="仿宋" w:eastAsia="仿宋" w:hAnsi="仿宋" w:cs="仿宋" w:hint="eastAsia"/>
            <w:lang w:eastAsia="zh-CN"/>
          </w:rPr>
          <w:t>十七、摩托车零部件及配件项目工程方案分析</w:t>
        </w:r>
        <w:r>
          <w:tab/>
        </w:r>
        <w:r>
          <w:fldChar w:fldCharType="begin"/>
        </w:r>
        <w:r>
          <w:instrText xml:space="preserve"> PAGEREF _Toc2344 \h </w:instrText>
        </w:r>
        <w:r>
          <w:fldChar w:fldCharType="separate"/>
        </w:r>
        <w:r>
          <w:t>63</w:t>
        </w:r>
        <w:r>
          <w:fldChar w:fldCharType="end"/>
        </w:r>
      </w:hyperlink>
    </w:p>
    <w:p>
      <w:pPr>
        <w:pStyle w:val="TOC2"/>
        <w:tabs>
          <w:tab w:val="right" w:leader="dot" w:pos="8306"/>
        </w:tabs>
      </w:pPr>
      <w:hyperlink w:anchor="_Toc10167" w:history="1">
        <w:r>
          <w:rPr>
            <w:rFonts w:ascii="仿宋" w:eastAsia="仿宋" w:hAnsi="仿宋" w:cs="仿宋" w:hint="eastAsia"/>
            <w:lang w:eastAsia="zh-CN"/>
          </w:rPr>
          <w:t>(一)、建筑工程设计原则</w:t>
        </w:r>
        <w:r>
          <w:tab/>
        </w:r>
        <w:r>
          <w:fldChar w:fldCharType="begin"/>
        </w:r>
        <w:r>
          <w:instrText xml:space="preserve"> PAGEREF _Toc10167 \h </w:instrText>
        </w:r>
        <w:r>
          <w:fldChar w:fldCharType="separate"/>
        </w:r>
        <w:r>
          <w:t>63</w:t>
        </w:r>
        <w:r>
          <w:fldChar w:fldCharType="end"/>
        </w:r>
      </w:hyperlink>
    </w:p>
    <w:p>
      <w:pPr>
        <w:pStyle w:val="TOC2"/>
        <w:tabs>
          <w:tab w:val="right" w:leader="dot" w:pos="8306"/>
        </w:tabs>
      </w:pPr>
      <w:hyperlink w:anchor="_Toc24357" w:history="1">
        <w:r>
          <w:rPr>
            <w:rFonts w:ascii="仿宋" w:eastAsia="仿宋" w:hAnsi="仿宋" w:cs="仿宋" w:hint="eastAsia"/>
            <w:lang w:eastAsia="zh-CN"/>
          </w:rPr>
          <w:t>(二)、土建工程建设指标</w:t>
        </w:r>
        <w:r>
          <w:tab/>
        </w:r>
        <w:r>
          <w:fldChar w:fldCharType="begin"/>
        </w:r>
        <w:r>
          <w:instrText xml:space="preserve"> PAGEREF _Toc24357 \h </w:instrText>
        </w:r>
        <w:r>
          <w:fldChar w:fldCharType="separate"/>
        </w:r>
        <w:r>
          <w:t>66</w:t>
        </w:r>
        <w:r>
          <w:fldChar w:fldCharType="end"/>
        </w:r>
      </w:hyperlink>
    </w:p>
    <w:p>
      <w:pPr>
        <w:pStyle w:val="TOC1"/>
        <w:tabs>
          <w:tab w:val="right" w:leader="dot" w:pos="8306"/>
        </w:tabs>
      </w:pPr>
      <w:hyperlink w:anchor="_Toc9845" w:history="1">
        <w:r>
          <w:rPr>
            <w:rFonts w:ascii="仿宋" w:eastAsia="仿宋" w:hAnsi="仿宋" w:cs="仿宋" w:hint="eastAsia"/>
            <w:lang w:eastAsia="zh-CN"/>
          </w:rPr>
          <w:t>十八、摩托车零部件及配件项目实施保障措施</w:t>
        </w:r>
        <w:r>
          <w:tab/>
        </w:r>
        <w:r>
          <w:fldChar w:fldCharType="begin"/>
        </w:r>
        <w:r>
          <w:instrText xml:space="preserve"> PAGEREF _Toc9845 \h </w:instrText>
        </w:r>
        <w:r>
          <w:fldChar w:fldCharType="separate"/>
        </w:r>
        <w:r>
          <w:t>68</w:t>
        </w:r>
        <w:r>
          <w:fldChar w:fldCharType="end"/>
        </w:r>
      </w:hyperlink>
    </w:p>
    <w:p>
      <w:pPr>
        <w:pStyle w:val="TOC2"/>
        <w:tabs>
          <w:tab w:val="right" w:leader="dot" w:pos="8306"/>
        </w:tabs>
      </w:pPr>
      <w:hyperlink w:anchor="_Toc21225" w:history="1">
        <w:r>
          <w:rPr>
            <w:rFonts w:ascii="仿宋" w:eastAsia="仿宋" w:hAnsi="仿宋" w:cs="仿宋" w:hint="eastAsia"/>
            <w:lang w:eastAsia="zh-CN"/>
          </w:rPr>
          <w:t>(一)、摩托车零部件及配件项目实施保障机制</w:t>
        </w:r>
        <w:r>
          <w:tab/>
        </w:r>
        <w:r>
          <w:fldChar w:fldCharType="begin"/>
        </w:r>
        <w:r>
          <w:instrText xml:space="preserve"> PAGEREF _Toc21225 \h </w:instrText>
        </w:r>
        <w:r>
          <w:fldChar w:fldCharType="separate"/>
        </w:r>
        <w:r>
          <w:t>68</w:t>
        </w:r>
        <w:r>
          <w:fldChar w:fldCharType="end"/>
        </w:r>
      </w:hyperlink>
    </w:p>
    <w:p>
      <w:pPr>
        <w:pStyle w:val="TOC2"/>
        <w:tabs>
          <w:tab w:val="right" w:leader="dot" w:pos="8306"/>
        </w:tabs>
      </w:pPr>
      <w:hyperlink w:anchor="_Toc9422" w:history="1">
        <w:r>
          <w:rPr>
            <w:rFonts w:ascii="仿宋" w:eastAsia="仿宋" w:hAnsi="仿宋" w:cs="仿宋" w:hint="eastAsia"/>
            <w:lang w:eastAsia="zh-CN"/>
          </w:rPr>
          <w:t>(二)、摩托车零部件及配件项目法律合规要求</w:t>
        </w:r>
        <w:r>
          <w:tab/>
        </w:r>
        <w:r>
          <w:fldChar w:fldCharType="begin"/>
        </w:r>
        <w:r>
          <w:instrText xml:space="preserve"> PAGEREF _Toc9422 \h </w:instrText>
        </w:r>
        <w:r>
          <w:fldChar w:fldCharType="separate"/>
        </w:r>
        <w:r>
          <w:t>72</w:t>
        </w:r>
        <w:r>
          <w:fldChar w:fldCharType="end"/>
        </w:r>
      </w:hyperlink>
    </w:p>
    <w:p>
      <w:pPr>
        <w:pStyle w:val="TOC2"/>
        <w:tabs>
          <w:tab w:val="right" w:leader="dot" w:pos="8306"/>
        </w:tabs>
      </w:pPr>
      <w:hyperlink w:anchor="_Toc19979" w:history="1">
        <w:r>
          <w:rPr>
            <w:rFonts w:ascii="仿宋" w:eastAsia="仿宋" w:hAnsi="仿宋" w:cs="仿宋" w:hint="eastAsia"/>
            <w:lang w:eastAsia="zh-CN"/>
          </w:rPr>
          <w:t>(三)、摩托车零部件及配件项目合同管理与法律事务</w:t>
        </w:r>
        <w:r>
          <w:tab/>
        </w:r>
        <w:r>
          <w:fldChar w:fldCharType="begin"/>
        </w:r>
        <w:r>
          <w:instrText xml:space="preserve"> PAGEREF _Toc19979 \h </w:instrText>
        </w:r>
        <w:r>
          <w:fldChar w:fldCharType="separate"/>
        </w:r>
        <w:r>
          <w:t>76</w:t>
        </w:r>
        <w:r>
          <w:fldChar w:fldCharType="end"/>
        </w:r>
      </w:hyperlink>
    </w:p>
    <w:p>
      <w:pPr>
        <w:pStyle w:val="TOC2"/>
        <w:tabs>
          <w:tab w:val="right" w:leader="dot" w:pos="8306"/>
        </w:tabs>
      </w:pPr>
      <w:hyperlink w:anchor="_Toc18305" w:history="1">
        <w:r>
          <w:rPr>
            <w:rFonts w:ascii="仿宋" w:eastAsia="仿宋" w:hAnsi="仿宋" w:cs="仿宋" w:hint="eastAsia"/>
            <w:lang w:eastAsia="zh-CN"/>
          </w:rPr>
          <w:t>(四)、摩托车零部件及配件项目知识产权保护策略</w:t>
        </w:r>
        <w:r>
          <w:tab/>
        </w:r>
        <w:r>
          <w:fldChar w:fldCharType="begin"/>
        </w:r>
        <w:r>
          <w:instrText xml:space="preserve"> PAGEREF _Toc18305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9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技术管理特点体现在其创新导向。通过引入最先进的技术趋势和解决方案，摩托车零部件及配件项目致力于提升科技含量、提高质量和效率水平。这意味着我们将采用最新的工具和方法，确保摩托车零部件及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摩托车零部件及配件项目技术管理的显著特征。通过整合不同领域的技术资源，我们实现了跨学科的协同工作。这有助于优化技术架构，提高整体效能。此外，整合性策略还促进了不同技术团队之间的紧密沟通和高效合作，确保摩托车零部件及配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摩托车零部件及配件项目所采用的技术。通过不断优化技术方案，摩托车零部件及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摩托车零部件及配件项目团队将在摩托车零部件及配件项目初期识别可能的技术风险，并采取相应的预防和应对措施。通过建立健全的风险评估机制，摩托车零部件及配件项目能够在实施过程中及时发现并解决潜在的技术问题，保障摩托车零部件及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摩托车零部件及配件项目中，技术将成为摩托车零部件及配件项目成功的有力支持。这一深度剖析揭示了技术管理在摩托车零部件及配件项目实施中的关键作用，为摩托车零部件及配件项目的技术基础奠定了坚实的基础。</w:t>
      </w:r>
    </w:p>
    <w:p>
      <w:pPr>
        <w:pStyle w:val="Heading2"/>
        <w:ind w:firstLine="560" w:firstLineChars="200"/>
        <w:rPr>
          <w:rFonts w:ascii="仿宋" w:eastAsia="仿宋" w:hAnsi="仿宋" w:cs="仿宋" w:hint="eastAsia"/>
          <w:sz w:val="28"/>
          <w:lang w:eastAsia="zh-CN"/>
        </w:rPr>
      </w:pPr>
      <w:bookmarkStart w:id="4" w:name="_Toc2470"/>
      <w:r>
        <w:rPr>
          <w:rFonts w:ascii="仿宋" w:eastAsia="仿宋" w:hAnsi="仿宋" w:cs="仿宋" w:hint="eastAsia"/>
          <w:sz w:val="28"/>
          <w:lang w:eastAsia="zh-CN"/>
        </w:rPr>
        <w:t>(二)、摩托车零部件及配件项目工艺技术设计方案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摩托车零部件及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摩托车零部件及配件项目将严格按照相关行业规范要求进行组织。通过有效控制产品质量，摩托车零部件及配件项目将致力于为顾客提供优质的摩托车零部件及配件项目产品和良好的服务。这体现了摩托车零部件及配件项目对于生产活动合规性和质量标准的高度重视，为摩托车零部件及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摩托车零部件及配件项目注重生态效益和清洁生产原则。摩托车零部件及配件项目建设将紧密结合地方特色经济发展，与社会经济发展规划和区域环境保护规划方案相协调一致。通过与当地区域自然生态系统的结合，摩托车零部件及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摩托车零部件及配件项目产品具有多样化的客户需求和个性化的特点。因此，摩托车零部件及配件项目产品规格品种多样，且单批生产数量较小。为满足这一特点，摩托车零部件及配件项目承办单位将建设先进的柔性制造生产线。通过广泛应用柔性制造技术，摩托车零部件及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摩托车零部件及配件项目采用的技术具有较高的技术含量和自动化水平，处于国内先进水平。这一技术选用不仅体现了对生产效率、质量和环境友好性的高标准要求，同时为摩托车零部件及配件项目的可持续发展奠定了坚实的基础。</w:t>
      </w:r>
    </w:p>
    <w:p>
      <w:pPr>
        <w:pStyle w:val="Heading2"/>
        <w:ind w:firstLine="560" w:firstLineChars="200"/>
        <w:rPr>
          <w:rFonts w:ascii="仿宋" w:eastAsia="仿宋" w:hAnsi="仿宋" w:cs="仿宋" w:hint="eastAsia"/>
          <w:sz w:val="28"/>
          <w:lang w:eastAsia="zh-CN"/>
        </w:rPr>
      </w:pPr>
      <w:bookmarkStart w:id="5" w:name="_Toc96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为确保摩托车零部件及配件项目的高效生产和技术实施，我们制定了一套精心设计的设备选型方案，以满足摩托车零部件及配件项目生产、质量和环保的要求。该方案的主要特点如下：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摩托车零部件及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针对摩托车零部件及配件项目产品的多样性和小批量生产的特点，我们将建设柔性制造生产线。通过在设备选型中考虑柔性制造技术，可以灵活应对不同产品规格和生产需求，实现生产线的高度灵活性和适应性。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88"/>
      <w:r>
        <w:rPr>
          <w:rFonts w:ascii="仿宋" w:eastAsia="仿宋" w:hAnsi="仿宋" w:cs="仿宋" w:hint="eastAsia"/>
          <w:sz w:val="28"/>
          <w:lang w:eastAsia="zh-CN"/>
        </w:rPr>
        <w:t>二、摩托车零部件及配件项目文档管理</w:t>
      </w:r>
      <w:bookmarkEnd w:id="6"/>
    </w:p>
    <w:p>
      <w:pPr>
        <w:pStyle w:val="Heading2"/>
        <w:rPr>
          <w:rFonts w:ascii="仿宋" w:eastAsia="仿宋" w:hAnsi="仿宋" w:cs="仿宋" w:hint="eastAsia"/>
          <w:lang w:eastAsia="zh-CN"/>
        </w:rPr>
      </w:pPr>
      <w:bookmarkStart w:id="7" w:name="_Toc3060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摩托车零部件及配件项目高度重视文档的质量和准确性，以支持摩托车零部件及配件项目的各项活动和决策。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文档的编制始于摩托车零部件及配件项目计划的初期，我们制定了详细的文档编制计划，明确了每个文档的内容、格式和编写责任人。在摩托车零部件及配件项目启动阶段，我们首先编制了摩托车零部件及配件项目章程，明确定义了摩托车零部件及配件项目的目标、范围、风险等关键要素。随后，摩托车零部件及配件项目团队根据计划陆续编制了需求文档、设计文档、测试文档等各类文档，确保摩托车零部件及配件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摩托车零部件及配件项目管理中的重要环节，旨在确保摩托车零部件及配件项目文档符合质量标准和摩托车零部件及配件项目需求。在摩托车零部件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摩托车零部件及配件项目相关利益方和专业领域的专家对文档进行独立审查。这有助于获取更全面、客观的反馈，确保摩托车零部件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在文档编制与审查方面建立了严格的管理机制，通过规范的流程和多维度的审查，确保摩托车零部件及配件项目文档的质量、准确性和可靠性，为摩托车零部件及配件项目的顺利推进提供了有力支持。</w:t>
      </w:r>
    </w:p>
    <w:p>
      <w:pPr>
        <w:pStyle w:val="Heading2"/>
        <w:ind w:firstLine="560" w:firstLineChars="200"/>
        <w:rPr>
          <w:rFonts w:ascii="仿宋" w:eastAsia="仿宋" w:hAnsi="仿宋" w:cs="仿宋" w:hint="eastAsia"/>
          <w:sz w:val="28"/>
          <w:lang w:eastAsia="zh-CN"/>
        </w:rPr>
      </w:pPr>
      <w:bookmarkStart w:id="8" w:name="_Toc805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我们通过多渠道发布文档，包括电子邮件、摩托车零部件及配件项目管理平台、内部网站等，以满足不同团队成员的偏好和需求。多渠道发布确保了信息的全面覆盖。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我们采用了精细的权限控制，确保只有授权人员可以访问敏感信息。这种安全措施保护了摩托车零部件及配件项目文档的机密性，防止了未经授权的信息泄露。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08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摩托车零部件及配件项目生命周期中一个至关重要的环节，直接关系到摩托车零部件及配件项目信息的长期保存和历史记录的完整性。在摩托车零部件及配件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151"/>
      <w:r>
        <w:rPr>
          <w:rFonts w:ascii="仿宋" w:eastAsia="仿宋" w:hAnsi="仿宋" w:cs="仿宋" w:hint="eastAsia"/>
          <w:sz w:val="28"/>
          <w:lang w:eastAsia="zh-CN"/>
        </w:rPr>
        <w:t>三、摩托车零部件及配件项目选址可行性分析</w:t>
      </w:r>
      <w:bookmarkEnd w:id="10"/>
    </w:p>
    <w:p>
      <w:pPr>
        <w:pStyle w:val="Heading2"/>
        <w:rPr>
          <w:rFonts w:ascii="仿宋" w:eastAsia="仿宋" w:hAnsi="仿宋" w:cs="仿宋" w:hint="eastAsia"/>
          <w:lang w:eastAsia="zh-CN"/>
        </w:rPr>
      </w:pPr>
      <w:bookmarkStart w:id="11" w:name="_Toc28869"/>
      <w:r>
        <w:rPr>
          <w:rFonts w:ascii="仿宋" w:eastAsia="仿宋" w:hAnsi="仿宋" w:cs="仿宋" w:hint="eastAsia"/>
          <w:lang w:eastAsia="zh-CN"/>
        </w:rPr>
        <w:t>(一)、摩托车零部件及配件项目选址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该摩托车零部件及配件项目选址位于XX省XX市XX区XXX街道</w:t>
      </w:r>
    </w:p>
    <w:p>
      <w:pPr>
        <w:pStyle w:val="Heading2"/>
        <w:ind w:firstLine="560" w:firstLineChars="200"/>
        <w:rPr>
          <w:rFonts w:ascii="仿宋" w:eastAsia="仿宋" w:hAnsi="仿宋" w:cs="仿宋" w:hint="eastAsia"/>
          <w:sz w:val="28"/>
          <w:lang w:eastAsia="zh-CN"/>
        </w:rPr>
      </w:pPr>
      <w:bookmarkStart w:id="12" w:name="_Toc835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零部件及配件项目的征地面积将根据摩托车零部件及配件项目的实际规模和需求进行精确规划。具体面积XXX平方米，旨在确保摩托车零部件及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净用地面积是在征地面积基础上去除不可利用面积后的实际可开发用地。具体面积XXX平方米，考虑到环保、交通、安全等多方面因素，以确保摩托车零部件及配件项目在整体利用效率上达到最优。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摩托车零部件及配件项目计划建设的建筑总规模具体面积XXX平方米。这一规模的确定综合考虑了摩托车零部件及配件项目的性质、规模，以及城市规划的相关要求，确保建筑布局与周边环境协调一致。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绿地率是摩托车零部件及配件项目用地中被规划为绿地的比例。具体面积XXX平方米，旨在通过合理规划绿地，改善摩托车零部件及配件项目周边环境，提升居民生活质量，并符合城市整体绿化规划。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容积率是用地上可以建设的建筑总体积与用地面积之比。具体面积XXX，通过合理的容积率规划，确保摩托车零部件及配件项目建筑规模与周边环境和谐共生。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摩托车零部件及配件项目选址与当地城市规划相一致，具体面积XXX平方米。通过与城市规划部门深入沟通，确保摩托车零部件及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摩托车零部件及配件项目选址符合当地产业政策，具体面积XXX平方米。这包括摩托车零部件及配件项目对当地经济的促进作用，以及对相关产业的带动效应，确保摩托车零部件及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用地总体要求必须符合环保和可持续发展的原则，具体面积XXX平方米。通过采用绿色建筑设计、节能减排等措施，确保摩托车零部件及配件项目在建设和运营过程中对环境的影响最小化，达到可持续发展的要求。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确保摩托车零部件及配件项目选址具备必要的公共设施配套，具体面积XXX平方米。这包括交通便利性、教育、医疗等基础设施，以提高居民生活品质，使得摩托车零部件及配件项目选址更具吸引力。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考虑用地总体要求对当地社会稳定性的影响，具体面积XXX平方米。通过深入了解当地社区反馈，确保摩托车零部件及配件项目的选址和建设过程对当地社会和谐稳定产生积极作用。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摩托车零部件及配件项目选址不仅符合法规和规划，还在实际操作中具有可行性。这一全面规划将为摩托车零部件及配件项目的成功实施提供坚实的基础，确保摩托车零部件及配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90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摩托车零部件及配件项目的设备规划和空间设计中，我们将采取灵活设备布局的措施。设备布局将根据实际需求进行灵活设计，避免不必要的浪费。通过合理规划设备摆放位置，我们将提高设备的利用率，减少设备间距，以确保摩托车零部件及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摩托车零部件及配件项目内部引入共享设施的概念，例如共享会议室、办公区等。通过这种方式，我们可以减少对资源的重复建设，提高资源共享效率，从而减小摩托车零部件及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05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摩托车零部件及配件项目的总图布置中，我们将不同功能区域进行明确的规划，以最大程度满足摩托车零部件及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79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摩托车零部件及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摩托车零部件及配件项目对环境的影响是综合评价的重要因素之一。我们将详细考虑选址周边的自然环境、生态保护区、水源地等情况，确保摩托车零部件及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对选址的评价还需充分考虑当地政府的产业政策和法规。我们将详细了解摩托车零部件及配件项目所在地的相关政策，确保摩托车零部件及配件项目的规划和运营与当地法规相符，降低不必要的法律风险。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考虑到社会稳定性对企业运营的重要性，我们将评估选址地区的社会安全情况、劳工关系、社区反馈等方面，以确保摩托车零部件及配件项目的建设和运营不会受到社会稳定性的负面影响。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最后，我们将综合考虑用地成本，包括土地购置费用、土地开发成本等。通过对用地成本的详细评估，我们能够做出更为精确的经济效益分析，为摩托车零部件及配件项目的投资决策提供有力支持。</w:t>
      </w:r>
    </w:p>
    <w:p>
      <w:pPr>
        <w:pStyle w:val="Heading1"/>
        <w:ind w:firstLine="560" w:firstLineChars="200"/>
        <w:rPr>
          <w:rFonts w:ascii="仿宋" w:eastAsia="仿宋" w:hAnsi="仿宋" w:cs="仿宋" w:hint="eastAsia"/>
          <w:sz w:val="28"/>
          <w:lang w:eastAsia="zh-CN"/>
        </w:rPr>
      </w:pPr>
      <w:bookmarkStart w:id="16" w:name="_Toc7094"/>
      <w:r>
        <w:rPr>
          <w:rFonts w:ascii="仿宋" w:eastAsia="仿宋" w:hAnsi="仿宋" w:cs="仿宋" w:hint="eastAsia"/>
          <w:sz w:val="28"/>
          <w:lang w:eastAsia="zh-CN"/>
        </w:rPr>
        <w:t>四、摩托车零部件及配件项目可持续发展</w:t>
      </w:r>
      <w:bookmarkEnd w:id="16"/>
    </w:p>
    <w:p>
      <w:pPr>
        <w:pStyle w:val="Heading2"/>
        <w:rPr>
          <w:rFonts w:ascii="仿宋" w:eastAsia="仿宋" w:hAnsi="仿宋" w:cs="仿宋" w:hint="eastAsia"/>
          <w:lang w:eastAsia="zh-CN"/>
        </w:rPr>
      </w:pPr>
      <w:bookmarkStart w:id="17" w:name="_Toc1103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中，摩托车零部件及配件项目团队着眼于未来，明确了可持续发展的战略方向。制定的具体可持续发展目标包括降低资源使用、采用环保技术、最大化社会效益等。这一步骤不仅有助于摩托车零部件及配件项目在环保和社会责任方面达到最高标准，也为未来提供了明确的指引，确保摩托车零部件及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可持续实践的融入摩托车零部件及配件项目管理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https://d.book118.com/956204021214010032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7690F"/>
    <w:rsid w:val="256769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040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2024-01-07T06:31:00Z</dcterms:created>
  <dcterms:modified xsi:type="dcterms:W3CDTF">2024-01-07T06:32:14Z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5097F702EC474D5C97E45DDA90E6BDDE_11</vt:lpwstr>
  </property>
  <property fmtid="{D5CDD505-2E9C-101B-9397-08002B2CF9AE}" pid="3" name="KSOProductBuildVer">
    <vt:lpwstr>2052-12.1.0.16120</vt:lpwstr>
  </property>
</Properties>
</file>