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收获后处理机械项目规划设计纲要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453" w:history="1">
        <w:r>
          <w:rPr>
            <w:rFonts w:ascii="仿宋" w:eastAsia="仿宋" w:hAnsi="仿宋" w:cs="仿宋" w:hint="eastAsia"/>
            <w:lang w:eastAsia="zh-CN"/>
          </w:rPr>
          <w:t>概论</w:t>
        </w:r>
        <w:r>
          <w:tab/>
        </w:r>
        <w:r>
          <w:fldChar w:fldCharType="begin"/>
        </w:r>
        <w:r>
          <w:instrText xml:space="preserve"> PAGEREF _Toc16453 \h </w:instrText>
        </w:r>
        <w:r>
          <w:fldChar w:fldCharType="separate"/>
        </w:r>
        <w:r>
          <w:t>3</w:t>
        </w:r>
        <w:r>
          <w:fldChar w:fldCharType="end"/>
        </w:r>
      </w:hyperlink>
    </w:p>
    <w:p>
      <w:pPr>
        <w:pStyle w:val="TOC1"/>
        <w:tabs>
          <w:tab w:val="right" w:leader="dot" w:pos="8306"/>
        </w:tabs>
      </w:pPr>
      <w:hyperlink w:anchor="_Toc21755" w:history="1">
        <w:r>
          <w:rPr>
            <w:rFonts w:ascii="仿宋" w:eastAsia="仿宋" w:hAnsi="仿宋" w:cs="仿宋" w:hint="eastAsia"/>
            <w:lang w:eastAsia="zh-CN"/>
          </w:rPr>
          <w:t>一、收获后处理机械项目建设背景及必要性分析</w:t>
        </w:r>
        <w:r>
          <w:tab/>
        </w:r>
        <w:r>
          <w:fldChar w:fldCharType="begin"/>
        </w:r>
        <w:r>
          <w:instrText xml:space="preserve"> PAGEREF _Toc21755 \h </w:instrText>
        </w:r>
        <w:r>
          <w:fldChar w:fldCharType="separate"/>
        </w:r>
        <w:r>
          <w:t>3</w:t>
        </w:r>
        <w:r>
          <w:fldChar w:fldCharType="end"/>
        </w:r>
      </w:hyperlink>
    </w:p>
    <w:p>
      <w:pPr>
        <w:pStyle w:val="TOC2"/>
        <w:tabs>
          <w:tab w:val="right" w:leader="dot" w:pos="8306"/>
        </w:tabs>
      </w:pPr>
      <w:hyperlink w:anchor="_Toc9010" w:history="1">
        <w:r>
          <w:rPr>
            <w:rFonts w:ascii="仿宋" w:eastAsia="仿宋" w:hAnsi="仿宋" w:cs="仿宋" w:hint="eastAsia"/>
            <w:lang w:eastAsia="zh-CN"/>
          </w:rPr>
          <w:t>(一)、收获后处理机械项目背景分析</w:t>
        </w:r>
        <w:r>
          <w:tab/>
        </w:r>
        <w:r>
          <w:fldChar w:fldCharType="begin"/>
        </w:r>
        <w:r>
          <w:instrText xml:space="preserve"> PAGEREF _Toc9010 \h </w:instrText>
        </w:r>
        <w:r>
          <w:fldChar w:fldCharType="separate"/>
        </w:r>
        <w:r>
          <w:t>3</w:t>
        </w:r>
        <w:r>
          <w:fldChar w:fldCharType="end"/>
        </w:r>
      </w:hyperlink>
    </w:p>
    <w:p>
      <w:pPr>
        <w:pStyle w:val="TOC2"/>
        <w:tabs>
          <w:tab w:val="right" w:leader="dot" w:pos="8306"/>
        </w:tabs>
      </w:pPr>
      <w:hyperlink w:anchor="_Toc27572" w:history="1">
        <w:r>
          <w:rPr>
            <w:rFonts w:ascii="仿宋" w:eastAsia="仿宋" w:hAnsi="仿宋" w:cs="仿宋" w:hint="eastAsia"/>
            <w:lang w:eastAsia="zh-CN"/>
          </w:rPr>
          <w:t>(二)、收获后处理机械项目建设必要性分析</w:t>
        </w:r>
        <w:r>
          <w:tab/>
        </w:r>
        <w:r>
          <w:fldChar w:fldCharType="begin"/>
        </w:r>
        <w:r>
          <w:instrText xml:space="preserve"> PAGEREF _Toc27572 \h </w:instrText>
        </w:r>
        <w:r>
          <w:fldChar w:fldCharType="separate"/>
        </w:r>
        <w:r>
          <w:t>5</w:t>
        </w:r>
        <w:r>
          <w:fldChar w:fldCharType="end"/>
        </w:r>
      </w:hyperlink>
    </w:p>
    <w:p>
      <w:pPr>
        <w:pStyle w:val="TOC1"/>
        <w:tabs>
          <w:tab w:val="right" w:leader="dot" w:pos="8306"/>
        </w:tabs>
      </w:pPr>
      <w:hyperlink w:anchor="_Toc12329" w:history="1">
        <w:r>
          <w:rPr>
            <w:rFonts w:ascii="仿宋" w:eastAsia="仿宋" w:hAnsi="仿宋" w:cs="仿宋" w:hint="eastAsia"/>
            <w:lang w:eastAsia="zh-CN"/>
          </w:rPr>
          <w:t>二、收获后处理机械项目选址可行性分析</w:t>
        </w:r>
        <w:r>
          <w:tab/>
        </w:r>
        <w:r>
          <w:fldChar w:fldCharType="begin"/>
        </w:r>
        <w:r>
          <w:instrText xml:space="preserve"> PAGEREF _Toc12329 \h </w:instrText>
        </w:r>
        <w:r>
          <w:fldChar w:fldCharType="separate"/>
        </w:r>
        <w:r>
          <w:t>6</w:t>
        </w:r>
        <w:r>
          <w:fldChar w:fldCharType="end"/>
        </w:r>
      </w:hyperlink>
    </w:p>
    <w:p>
      <w:pPr>
        <w:pStyle w:val="TOC2"/>
        <w:tabs>
          <w:tab w:val="right" w:leader="dot" w:pos="8306"/>
        </w:tabs>
      </w:pPr>
      <w:hyperlink w:anchor="_Toc8843" w:history="1">
        <w:r>
          <w:rPr>
            <w:rFonts w:ascii="仿宋" w:eastAsia="仿宋" w:hAnsi="仿宋" w:cs="仿宋" w:hint="eastAsia"/>
            <w:lang w:eastAsia="zh-CN"/>
          </w:rPr>
          <w:t>(一)、收获后处理机械项目选址</w:t>
        </w:r>
        <w:r>
          <w:tab/>
        </w:r>
        <w:r>
          <w:fldChar w:fldCharType="begin"/>
        </w:r>
        <w:r>
          <w:instrText xml:space="preserve"> PAGEREF _Toc8843 \h </w:instrText>
        </w:r>
        <w:r>
          <w:fldChar w:fldCharType="separate"/>
        </w:r>
        <w:r>
          <w:t>6</w:t>
        </w:r>
        <w:r>
          <w:fldChar w:fldCharType="end"/>
        </w:r>
      </w:hyperlink>
    </w:p>
    <w:p>
      <w:pPr>
        <w:pStyle w:val="TOC2"/>
        <w:tabs>
          <w:tab w:val="right" w:leader="dot" w:pos="8306"/>
        </w:tabs>
      </w:pPr>
      <w:hyperlink w:anchor="_Toc32533" w:history="1">
        <w:r>
          <w:rPr>
            <w:rFonts w:ascii="仿宋" w:eastAsia="仿宋" w:hAnsi="仿宋" w:cs="仿宋" w:hint="eastAsia"/>
            <w:lang w:eastAsia="zh-CN"/>
          </w:rPr>
          <w:t>(二)、用地控制指标</w:t>
        </w:r>
        <w:r>
          <w:tab/>
        </w:r>
        <w:r>
          <w:fldChar w:fldCharType="begin"/>
        </w:r>
        <w:r>
          <w:instrText xml:space="preserve"> PAGEREF _Toc32533 \h </w:instrText>
        </w:r>
        <w:r>
          <w:fldChar w:fldCharType="separate"/>
        </w:r>
        <w:r>
          <w:t>6</w:t>
        </w:r>
        <w:r>
          <w:fldChar w:fldCharType="end"/>
        </w:r>
      </w:hyperlink>
    </w:p>
    <w:p>
      <w:pPr>
        <w:pStyle w:val="TOC2"/>
        <w:tabs>
          <w:tab w:val="right" w:leader="dot" w:pos="8306"/>
        </w:tabs>
      </w:pPr>
      <w:hyperlink w:anchor="_Toc13720" w:history="1">
        <w:r>
          <w:rPr>
            <w:rFonts w:ascii="仿宋" w:eastAsia="仿宋" w:hAnsi="仿宋" w:cs="仿宋" w:hint="eastAsia"/>
            <w:lang w:eastAsia="zh-CN"/>
          </w:rPr>
          <w:t>(三)、节约用地措施</w:t>
        </w:r>
        <w:r>
          <w:tab/>
        </w:r>
        <w:r>
          <w:fldChar w:fldCharType="begin"/>
        </w:r>
        <w:r>
          <w:instrText xml:space="preserve"> PAGEREF _Toc13720 \h </w:instrText>
        </w:r>
        <w:r>
          <w:fldChar w:fldCharType="separate"/>
        </w:r>
        <w:r>
          <w:t>8</w:t>
        </w:r>
        <w:r>
          <w:fldChar w:fldCharType="end"/>
        </w:r>
      </w:hyperlink>
    </w:p>
    <w:p>
      <w:pPr>
        <w:pStyle w:val="TOC2"/>
        <w:tabs>
          <w:tab w:val="right" w:leader="dot" w:pos="8306"/>
        </w:tabs>
      </w:pPr>
      <w:hyperlink w:anchor="_Toc14366" w:history="1">
        <w:r>
          <w:rPr>
            <w:rFonts w:ascii="仿宋" w:eastAsia="仿宋" w:hAnsi="仿宋" w:cs="仿宋" w:hint="eastAsia"/>
            <w:lang w:eastAsia="zh-CN"/>
          </w:rPr>
          <w:t>(四)、总图布置方案</w:t>
        </w:r>
        <w:r>
          <w:tab/>
        </w:r>
        <w:r>
          <w:fldChar w:fldCharType="begin"/>
        </w:r>
        <w:r>
          <w:instrText xml:space="preserve"> PAGEREF _Toc14366 \h </w:instrText>
        </w:r>
        <w:r>
          <w:fldChar w:fldCharType="separate"/>
        </w:r>
        <w:r>
          <w:t>9</w:t>
        </w:r>
        <w:r>
          <w:fldChar w:fldCharType="end"/>
        </w:r>
      </w:hyperlink>
    </w:p>
    <w:p>
      <w:pPr>
        <w:pStyle w:val="TOC2"/>
        <w:tabs>
          <w:tab w:val="right" w:leader="dot" w:pos="8306"/>
        </w:tabs>
      </w:pPr>
      <w:hyperlink w:anchor="_Toc24331" w:history="1">
        <w:r>
          <w:rPr>
            <w:rFonts w:ascii="仿宋" w:eastAsia="仿宋" w:hAnsi="仿宋" w:cs="仿宋" w:hint="eastAsia"/>
            <w:lang w:eastAsia="zh-CN"/>
          </w:rPr>
          <w:t>(五)、选址综合评价</w:t>
        </w:r>
        <w:r>
          <w:tab/>
        </w:r>
        <w:r>
          <w:fldChar w:fldCharType="begin"/>
        </w:r>
        <w:r>
          <w:instrText xml:space="preserve"> PAGEREF _Toc24331 \h </w:instrText>
        </w:r>
        <w:r>
          <w:fldChar w:fldCharType="separate"/>
        </w:r>
        <w:r>
          <w:t>10</w:t>
        </w:r>
        <w:r>
          <w:fldChar w:fldCharType="end"/>
        </w:r>
      </w:hyperlink>
    </w:p>
    <w:p>
      <w:pPr>
        <w:pStyle w:val="TOC1"/>
        <w:tabs>
          <w:tab w:val="right" w:leader="dot" w:pos="8306"/>
        </w:tabs>
      </w:pPr>
      <w:hyperlink w:anchor="_Toc15542" w:history="1">
        <w:r>
          <w:rPr>
            <w:rFonts w:ascii="仿宋" w:eastAsia="仿宋" w:hAnsi="仿宋" w:cs="仿宋" w:hint="eastAsia"/>
            <w:lang w:eastAsia="zh-CN"/>
          </w:rPr>
          <w:t>三、收获后处理机械项目土建工程</w:t>
        </w:r>
        <w:r>
          <w:tab/>
        </w:r>
        <w:r>
          <w:fldChar w:fldCharType="begin"/>
        </w:r>
        <w:r>
          <w:instrText xml:space="preserve"> PAGEREF _Toc15542 \h </w:instrText>
        </w:r>
        <w:r>
          <w:fldChar w:fldCharType="separate"/>
        </w:r>
        <w:r>
          <w:t>11</w:t>
        </w:r>
        <w:r>
          <w:fldChar w:fldCharType="end"/>
        </w:r>
      </w:hyperlink>
    </w:p>
    <w:p>
      <w:pPr>
        <w:pStyle w:val="TOC2"/>
        <w:tabs>
          <w:tab w:val="right" w:leader="dot" w:pos="8306"/>
        </w:tabs>
      </w:pPr>
      <w:hyperlink w:anchor="_Toc21130" w:history="1">
        <w:r>
          <w:rPr>
            <w:rFonts w:ascii="仿宋" w:eastAsia="仿宋" w:hAnsi="仿宋" w:cs="仿宋" w:hint="eastAsia"/>
            <w:lang w:eastAsia="zh-CN"/>
          </w:rPr>
          <w:t>(一)、建筑工程设计原则</w:t>
        </w:r>
        <w:r>
          <w:tab/>
        </w:r>
        <w:r>
          <w:fldChar w:fldCharType="begin"/>
        </w:r>
        <w:r>
          <w:instrText xml:space="preserve"> PAGEREF _Toc21130 \h </w:instrText>
        </w:r>
        <w:r>
          <w:fldChar w:fldCharType="separate"/>
        </w:r>
        <w:r>
          <w:t>11</w:t>
        </w:r>
        <w:r>
          <w:fldChar w:fldCharType="end"/>
        </w:r>
      </w:hyperlink>
    </w:p>
    <w:p>
      <w:pPr>
        <w:pStyle w:val="TOC2"/>
        <w:tabs>
          <w:tab w:val="right" w:leader="dot" w:pos="8306"/>
        </w:tabs>
      </w:pPr>
      <w:hyperlink w:anchor="_Toc20994" w:history="1">
        <w:r>
          <w:rPr>
            <w:rFonts w:ascii="仿宋" w:eastAsia="仿宋" w:hAnsi="仿宋" w:cs="仿宋" w:hint="eastAsia"/>
            <w:lang w:eastAsia="zh-CN"/>
          </w:rPr>
          <w:t>(二)、土建工程设计年限及安全等级</w:t>
        </w:r>
        <w:r>
          <w:tab/>
        </w:r>
        <w:r>
          <w:fldChar w:fldCharType="begin"/>
        </w:r>
        <w:r>
          <w:instrText xml:space="preserve"> PAGEREF _Toc20994 \h </w:instrText>
        </w:r>
        <w:r>
          <w:fldChar w:fldCharType="separate"/>
        </w:r>
        <w:r>
          <w:t>13</w:t>
        </w:r>
        <w:r>
          <w:fldChar w:fldCharType="end"/>
        </w:r>
      </w:hyperlink>
    </w:p>
    <w:p>
      <w:pPr>
        <w:pStyle w:val="TOC2"/>
        <w:tabs>
          <w:tab w:val="right" w:leader="dot" w:pos="8306"/>
        </w:tabs>
      </w:pPr>
      <w:hyperlink w:anchor="_Toc26739" w:history="1">
        <w:r>
          <w:rPr>
            <w:rFonts w:ascii="仿宋" w:eastAsia="仿宋" w:hAnsi="仿宋" w:cs="仿宋" w:hint="eastAsia"/>
            <w:lang w:eastAsia="zh-CN"/>
          </w:rPr>
          <w:t>(三)、建筑工程设计总体要求</w:t>
        </w:r>
        <w:r>
          <w:tab/>
        </w:r>
        <w:r>
          <w:fldChar w:fldCharType="begin"/>
        </w:r>
        <w:r>
          <w:instrText xml:space="preserve"> PAGEREF _Toc26739 \h </w:instrText>
        </w:r>
        <w:r>
          <w:fldChar w:fldCharType="separate"/>
        </w:r>
        <w:r>
          <w:t>14</w:t>
        </w:r>
        <w:r>
          <w:fldChar w:fldCharType="end"/>
        </w:r>
      </w:hyperlink>
    </w:p>
    <w:p>
      <w:pPr>
        <w:pStyle w:val="TOC2"/>
        <w:tabs>
          <w:tab w:val="right" w:leader="dot" w:pos="8306"/>
        </w:tabs>
      </w:pPr>
      <w:hyperlink w:anchor="_Toc8067" w:history="1">
        <w:r>
          <w:rPr>
            <w:rFonts w:ascii="仿宋" w:eastAsia="仿宋" w:hAnsi="仿宋" w:cs="仿宋" w:hint="eastAsia"/>
            <w:lang w:eastAsia="zh-CN"/>
          </w:rPr>
          <w:t>(四)、土建工程建设指标</w:t>
        </w:r>
        <w:r>
          <w:tab/>
        </w:r>
        <w:r>
          <w:fldChar w:fldCharType="begin"/>
        </w:r>
        <w:r>
          <w:instrText xml:space="preserve"> PAGEREF _Toc8067 \h </w:instrText>
        </w:r>
        <w:r>
          <w:fldChar w:fldCharType="separate"/>
        </w:r>
        <w:r>
          <w:t>14</w:t>
        </w:r>
        <w:r>
          <w:fldChar w:fldCharType="end"/>
        </w:r>
      </w:hyperlink>
    </w:p>
    <w:p>
      <w:pPr>
        <w:pStyle w:val="TOC1"/>
        <w:tabs>
          <w:tab w:val="right" w:leader="dot" w:pos="8306"/>
        </w:tabs>
      </w:pPr>
      <w:hyperlink w:anchor="_Toc8281" w:history="1">
        <w:r>
          <w:rPr>
            <w:rFonts w:ascii="仿宋" w:eastAsia="仿宋" w:hAnsi="仿宋" w:cs="仿宋" w:hint="eastAsia"/>
            <w:lang w:eastAsia="zh-CN"/>
          </w:rPr>
          <w:t>四、工艺说明</w:t>
        </w:r>
        <w:r>
          <w:tab/>
        </w:r>
        <w:r>
          <w:fldChar w:fldCharType="begin"/>
        </w:r>
        <w:r>
          <w:instrText xml:space="preserve"> PAGEREF _Toc8281 \h </w:instrText>
        </w:r>
        <w:r>
          <w:fldChar w:fldCharType="separate"/>
        </w:r>
        <w:r>
          <w:t>15</w:t>
        </w:r>
        <w:r>
          <w:fldChar w:fldCharType="end"/>
        </w:r>
      </w:hyperlink>
    </w:p>
    <w:p>
      <w:pPr>
        <w:pStyle w:val="TOC2"/>
        <w:tabs>
          <w:tab w:val="right" w:leader="dot" w:pos="8306"/>
        </w:tabs>
      </w:pPr>
      <w:hyperlink w:anchor="_Toc11318" w:history="1">
        <w:r>
          <w:rPr>
            <w:rFonts w:ascii="仿宋" w:eastAsia="仿宋" w:hAnsi="仿宋" w:cs="仿宋" w:hint="eastAsia"/>
            <w:lang w:eastAsia="zh-CN"/>
          </w:rPr>
          <w:t>(一)、技术管理特点</w:t>
        </w:r>
        <w:r>
          <w:tab/>
        </w:r>
        <w:r>
          <w:fldChar w:fldCharType="begin"/>
        </w:r>
        <w:r>
          <w:instrText xml:space="preserve"> PAGEREF _Toc11318 \h </w:instrText>
        </w:r>
        <w:r>
          <w:fldChar w:fldCharType="separate"/>
        </w:r>
        <w:r>
          <w:t>15</w:t>
        </w:r>
        <w:r>
          <w:fldChar w:fldCharType="end"/>
        </w:r>
      </w:hyperlink>
    </w:p>
    <w:p>
      <w:pPr>
        <w:pStyle w:val="TOC2"/>
        <w:tabs>
          <w:tab w:val="right" w:leader="dot" w:pos="8306"/>
        </w:tabs>
      </w:pPr>
      <w:hyperlink w:anchor="_Toc7216" w:history="1">
        <w:r>
          <w:rPr>
            <w:rFonts w:ascii="仿宋" w:eastAsia="仿宋" w:hAnsi="仿宋" w:cs="仿宋" w:hint="eastAsia"/>
            <w:lang w:eastAsia="zh-CN"/>
          </w:rPr>
          <w:t>(二)、收获后处理机械项目工艺技术设计方案</w:t>
        </w:r>
        <w:r>
          <w:tab/>
        </w:r>
        <w:r>
          <w:fldChar w:fldCharType="begin"/>
        </w:r>
        <w:r>
          <w:instrText xml:space="preserve"> PAGEREF _Toc7216 \h </w:instrText>
        </w:r>
        <w:r>
          <w:fldChar w:fldCharType="separate"/>
        </w:r>
        <w:r>
          <w:t>16</w:t>
        </w:r>
        <w:r>
          <w:fldChar w:fldCharType="end"/>
        </w:r>
      </w:hyperlink>
    </w:p>
    <w:p>
      <w:pPr>
        <w:pStyle w:val="TOC2"/>
        <w:tabs>
          <w:tab w:val="right" w:leader="dot" w:pos="8306"/>
        </w:tabs>
      </w:pPr>
      <w:hyperlink w:anchor="_Toc5506" w:history="1">
        <w:r>
          <w:rPr>
            <w:rFonts w:ascii="仿宋" w:eastAsia="仿宋" w:hAnsi="仿宋" w:cs="仿宋" w:hint="eastAsia"/>
            <w:lang w:eastAsia="zh-CN"/>
          </w:rPr>
          <w:t>(三)、设备选型方案</w:t>
        </w:r>
        <w:r>
          <w:tab/>
        </w:r>
        <w:r>
          <w:fldChar w:fldCharType="begin"/>
        </w:r>
        <w:r>
          <w:instrText xml:space="preserve"> PAGEREF _Toc5506 \h </w:instrText>
        </w:r>
        <w:r>
          <w:fldChar w:fldCharType="separate"/>
        </w:r>
        <w:r>
          <w:t>17</w:t>
        </w:r>
        <w:r>
          <w:fldChar w:fldCharType="end"/>
        </w:r>
      </w:hyperlink>
    </w:p>
    <w:p>
      <w:pPr>
        <w:pStyle w:val="TOC1"/>
        <w:tabs>
          <w:tab w:val="right" w:leader="dot" w:pos="8306"/>
        </w:tabs>
      </w:pPr>
      <w:hyperlink w:anchor="_Toc510" w:history="1">
        <w:r>
          <w:rPr>
            <w:rFonts w:ascii="仿宋" w:eastAsia="仿宋" w:hAnsi="仿宋" w:cs="仿宋" w:hint="eastAsia"/>
            <w:lang w:eastAsia="zh-CN"/>
          </w:rPr>
          <w:t>五、收获后处理机械项目绩效评估</w:t>
        </w:r>
        <w:r>
          <w:tab/>
        </w:r>
        <w:r>
          <w:fldChar w:fldCharType="begin"/>
        </w:r>
        <w:r>
          <w:instrText xml:space="preserve"> PAGEREF _Toc510 \h </w:instrText>
        </w:r>
        <w:r>
          <w:fldChar w:fldCharType="separate"/>
        </w:r>
        <w:r>
          <w:t>19</w:t>
        </w:r>
        <w:r>
          <w:fldChar w:fldCharType="end"/>
        </w:r>
      </w:hyperlink>
    </w:p>
    <w:p>
      <w:pPr>
        <w:pStyle w:val="TOC2"/>
        <w:tabs>
          <w:tab w:val="right" w:leader="dot" w:pos="8306"/>
        </w:tabs>
      </w:pPr>
      <w:hyperlink w:anchor="_Toc22178" w:history="1">
        <w:r>
          <w:rPr>
            <w:rFonts w:ascii="仿宋" w:eastAsia="仿宋" w:hAnsi="仿宋" w:cs="仿宋" w:hint="eastAsia"/>
            <w:lang w:eastAsia="zh-CN"/>
          </w:rPr>
          <w:t>(一)、绩效评估指标</w:t>
        </w:r>
        <w:r>
          <w:tab/>
        </w:r>
        <w:r>
          <w:fldChar w:fldCharType="begin"/>
        </w:r>
        <w:r>
          <w:instrText xml:space="preserve"> PAGEREF _Toc22178 \h </w:instrText>
        </w:r>
        <w:r>
          <w:fldChar w:fldCharType="separate"/>
        </w:r>
        <w:r>
          <w:t>19</w:t>
        </w:r>
        <w:r>
          <w:fldChar w:fldCharType="end"/>
        </w:r>
      </w:hyperlink>
    </w:p>
    <w:p>
      <w:pPr>
        <w:pStyle w:val="TOC2"/>
        <w:tabs>
          <w:tab w:val="right" w:leader="dot" w:pos="8306"/>
        </w:tabs>
      </w:pPr>
      <w:hyperlink w:anchor="_Toc24601" w:history="1">
        <w:r>
          <w:rPr>
            <w:rFonts w:ascii="仿宋" w:eastAsia="仿宋" w:hAnsi="仿宋" w:cs="仿宋" w:hint="eastAsia"/>
            <w:lang w:eastAsia="zh-CN"/>
          </w:rPr>
          <w:t>(二)、绩效评估方法</w:t>
        </w:r>
        <w:r>
          <w:tab/>
        </w:r>
        <w:r>
          <w:fldChar w:fldCharType="begin"/>
        </w:r>
        <w:r>
          <w:instrText xml:space="preserve"> PAGEREF _Toc24601 \h </w:instrText>
        </w:r>
        <w:r>
          <w:fldChar w:fldCharType="separate"/>
        </w:r>
        <w:r>
          <w:t>20</w:t>
        </w:r>
        <w:r>
          <w:fldChar w:fldCharType="end"/>
        </w:r>
      </w:hyperlink>
    </w:p>
    <w:p>
      <w:pPr>
        <w:pStyle w:val="TOC2"/>
        <w:tabs>
          <w:tab w:val="right" w:leader="dot" w:pos="8306"/>
        </w:tabs>
      </w:pPr>
      <w:hyperlink w:anchor="_Toc27772" w:history="1">
        <w:r>
          <w:rPr>
            <w:rFonts w:ascii="仿宋" w:eastAsia="仿宋" w:hAnsi="仿宋" w:cs="仿宋" w:hint="eastAsia"/>
            <w:lang w:eastAsia="zh-CN"/>
          </w:rPr>
          <w:t>(三)、绩效评估周期</w:t>
        </w:r>
        <w:r>
          <w:tab/>
        </w:r>
        <w:r>
          <w:fldChar w:fldCharType="begin"/>
        </w:r>
        <w:r>
          <w:instrText xml:space="preserve"> PAGEREF _Toc27772 \h </w:instrText>
        </w:r>
        <w:r>
          <w:fldChar w:fldCharType="separate"/>
        </w:r>
        <w:r>
          <w:t>21</w:t>
        </w:r>
        <w:r>
          <w:fldChar w:fldCharType="end"/>
        </w:r>
      </w:hyperlink>
    </w:p>
    <w:p>
      <w:pPr>
        <w:pStyle w:val="TOC1"/>
        <w:tabs>
          <w:tab w:val="right" w:leader="dot" w:pos="8306"/>
        </w:tabs>
      </w:pPr>
      <w:hyperlink w:anchor="_Toc20525" w:history="1">
        <w:r>
          <w:rPr>
            <w:rFonts w:ascii="仿宋" w:eastAsia="仿宋" w:hAnsi="仿宋" w:cs="仿宋" w:hint="eastAsia"/>
            <w:lang w:eastAsia="zh-CN"/>
          </w:rPr>
          <w:t>六、产品规划分析</w:t>
        </w:r>
        <w:r>
          <w:tab/>
        </w:r>
        <w:r>
          <w:fldChar w:fldCharType="begin"/>
        </w:r>
        <w:r>
          <w:instrText xml:space="preserve"> PAGEREF _Toc20525 \h </w:instrText>
        </w:r>
        <w:r>
          <w:fldChar w:fldCharType="separate"/>
        </w:r>
        <w:r>
          <w:t>22</w:t>
        </w:r>
        <w:r>
          <w:fldChar w:fldCharType="end"/>
        </w:r>
      </w:hyperlink>
    </w:p>
    <w:p>
      <w:pPr>
        <w:pStyle w:val="TOC2"/>
        <w:tabs>
          <w:tab w:val="right" w:leader="dot" w:pos="8306"/>
        </w:tabs>
      </w:pPr>
      <w:hyperlink w:anchor="_Toc16634" w:history="1">
        <w:r>
          <w:rPr>
            <w:rFonts w:ascii="仿宋" w:eastAsia="仿宋" w:hAnsi="仿宋" w:cs="仿宋" w:hint="eastAsia"/>
            <w:lang w:eastAsia="zh-CN"/>
          </w:rPr>
          <w:t>(一)、产品规划</w:t>
        </w:r>
        <w:r>
          <w:tab/>
        </w:r>
        <w:r>
          <w:fldChar w:fldCharType="begin"/>
        </w:r>
        <w:r>
          <w:instrText xml:space="preserve"> PAGEREF _Toc16634 \h </w:instrText>
        </w:r>
        <w:r>
          <w:fldChar w:fldCharType="separate"/>
        </w:r>
        <w:r>
          <w:t>22</w:t>
        </w:r>
        <w:r>
          <w:fldChar w:fldCharType="end"/>
        </w:r>
      </w:hyperlink>
    </w:p>
    <w:p>
      <w:pPr>
        <w:pStyle w:val="TOC2"/>
        <w:tabs>
          <w:tab w:val="right" w:leader="dot" w:pos="8306"/>
        </w:tabs>
      </w:pPr>
      <w:hyperlink w:anchor="_Toc14244" w:history="1">
        <w:r>
          <w:rPr>
            <w:rFonts w:ascii="仿宋" w:eastAsia="仿宋" w:hAnsi="仿宋" w:cs="仿宋" w:hint="eastAsia"/>
            <w:lang w:eastAsia="zh-CN"/>
          </w:rPr>
          <w:t>(二)、建设规模</w:t>
        </w:r>
        <w:r>
          <w:tab/>
        </w:r>
        <w:r>
          <w:fldChar w:fldCharType="begin"/>
        </w:r>
        <w:r>
          <w:instrText xml:space="preserve"> PAGEREF _Toc14244 \h </w:instrText>
        </w:r>
        <w:r>
          <w:fldChar w:fldCharType="separate"/>
        </w:r>
        <w:r>
          <w:t>23</w:t>
        </w:r>
        <w:r>
          <w:fldChar w:fldCharType="end"/>
        </w:r>
      </w:hyperlink>
    </w:p>
    <w:p>
      <w:pPr>
        <w:pStyle w:val="TOC1"/>
        <w:tabs>
          <w:tab w:val="right" w:leader="dot" w:pos="8306"/>
        </w:tabs>
      </w:pPr>
      <w:hyperlink w:anchor="_Toc25185" w:history="1">
        <w:r>
          <w:rPr>
            <w:rFonts w:ascii="仿宋" w:eastAsia="仿宋" w:hAnsi="仿宋" w:cs="仿宋" w:hint="eastAsia"/>
            <w:lang w:eastAsia="zh-CN"/>
          </w:rPr>
          <w:t>七、收获后处理机械项目技术管理</w:t>
        </w:r>
        <w:r>
          <w:tab/>
        </w:r>
        <w:r>
          <w:fldChar w:fldCharType="begin"/>
        </w:r>
        <w:r>
          <w:instrText xml:space="preserve"> PAGEREF _Toc25185 \h </w:instrText>
        </w:r>
        <w:r>
          <w:fldChar w:fldCharType="separate"/>
        </w:r>
        <w:r>
          <w:t>24</w:t>
        </w:r>
        <w:r>
          <w:fldChar w:fldCharType="end"/>
        </w:r>
      </w:hyperlink>
    </w:p>
    <w:p>
      <w:pPr>
        <w:pStyle w:val="TOC2"/>
        <w:tabs>
          <w:tab w:val="right" w:leader="dot" w:pos="8306"/>
        </w:tabs>
      </w:pPr>
      <w:hyperlink w:anchor="_Toc14378" w:history="1">
        <w:r>
          <w:rPr>
            <w:rFonts w:ascii="仿宋" w:eastAsia="仿宋" w:hAnsi="仿宋" w:cs="仿宋" w:hint="eastAsia"/>
            <w:lang w:eastAsia="zh-CN"/>
          </w:rPr>
          <w:t>(一)、技术方案选用方向</w:t>
        </w:r>
        <w:r>
          <w:tab/>
        </w:r>
        <w:r>
          <w:fldChar w:fldCharType="begin"/>
        </w:r>
        <w:r>
          <w:instrText xml:space="preserve"> PAGEREF _Toc14378 \h </w:instrText>
        </w:r>
        <w:r>
          <w:fldChar w:fldCharType="separate"/>
        </w:r>
        <w:r>
          <w:t>24</w:t>
        </w:r>
        <w:r>
          <w:fldChar w:fldCharType="end"/>
        </w:r>
      </w:hyperlink>
    </w:p>
    <w:p>
      <w:pPr>
        <w:pStyle w:val="TOC2"/>
        <w:tabs>
          <w:tab w:val="right" w:leader="dot" w:pos="8306"/>
        </w:tabs>
      </w:pPr>
      <w:hyperlink w:anchor="_Toc28224" w:history="1">
        <w:r>
          <w:rPr>
            <w:rFonts w:ascii="仿宋" w:eastAsia="仿宋" w:hAnsi="仿宋" w:cs="仿宋" w:hint="eastAsia"/>
            <w:lang w:eastAsia="zh-CN"/>
          </w:rPr>
          <w:t>(二)、工艺技术方案选用原则</w:t>
        </w:r>
        <w:r>
          <w:tab/>
        </w:r>
        <w:r>
          <w:fldChar w:fldCharType="begin"/>
        </w:r>
        <w:r>
          <w:instrText xml:space="preserve"> PAGEREF _Toc28224 \h </w:instrText>
        </w:r>
        <w:r>
          <w:fldChar w:fldCharType="separate"/>
        </w:r>
        <w:r>
          <w:t>26</w:t>
        </w:r>
        <w:r>
          <w:fldChar w:fldCharType="end"/>
        </w:r>
      </w:hyperlink>
    </w:p>
    <w:p>
      <w:pPr>
        <w:pStyle w:val="TOC2"/>
        <w:tabs>
          <w:tab w:val="right" w:leader="dot" w:pos="8306"/>
        </w:tabs>
      </w:pPr>
      <w:hyperlink w:anchor="_Toc14682" w:history="1">
        <w:r>
          <w:rPr>
            <w:rFonts w:ascii="仿宋" w:eastAsia="仿宋" w:hAnsi="仿宋" w:cs="仿宋" w:hint="eastAsia"/>
            <w:lang w:eastAsia="zh-CN"/>
          </w:rPr>
          <w:t>(三)、工艺技术方案要求</w:t>
        </w:r>
        <w:r>
          <w:tab/>
        </w:r>
        <w:r>
          <w:fldChar w:fldCharType="begin"/>
        </w:r>
        <w:r>
          <w:instrText xml:space="preserve"> PAGEREF _Toc14682 \h </w:instrText>
        </w:r>
        <w:r>
          <w:fldChar w:fldCharType="separate"/>
        </w:r>
        <w:r>
          <w:t>28</w:t>
        </w:r>
        <w:r>
          <w:fldChar w:fldCharType="end"/>
        </w:r>
      </w:hyperlink>
    </w:p>
    <w:p>
      <w:pPr>
        <w:pStyle w:val="TOC1"/>
        <w:tabs>
          <w:tab w:val="right" w:leader="dot" w:pos="8306"/>
        </w:tabs>
      </w:pPr>
      <w:hyperlink w:anchor="_Toc5352" w:history="1">
        <w:r>
          <w:rPr>
            <w:rFonts w:ascii="仿宋" w:eastAsia="仿宋" w:hAnsi="仿宋" w:cs="仿宋" w:hint="eastAsia"/>
            <w:lang w:eastAsia="zh-CN"/>
          </w:rPr>
          <w:t>八、收获后处理机械项目计划安排</w:t>
        </w:r>
        <w:r>
          <w:tab/>
        </w:r>
        <w:r>
          <w:fldChar w:fldCharType="begin"/>
        </w:r>
        <w:r>
          <w:instrText xml:space="preserve"> PAGEREF _Toc5352 \h </w:instrText>
        </w:r>
        <w:r>
          <w:fldChar w:fldCharType="separate"/>
        </w:r>
        <w:r>
          <w:t>30</w:t>
        </w:r>
        <w:r>
          <w:fldChar w:fldCharType="end"/>
        </w:r>
      </w:hyperlink>
    </w:p>
    <w:p>
      <w:pPr>
        <w:pStyle w:val="TOC2"/>
        <w:tabs>
          <w:tab w:val="right" w:leader="dot" w:pos="8306"/>
        </w:tabs>
      </w:pPr>
      <w:hyperlink w:anchor="_Toc31966" w:history="1">
        <w:r>
          <w:rPr>
            <w:rFonts w:ascii="仿宋" w:eastAsia="仿宋" w:hAnsi="仿宋" w:cs="仿宋" w:hint="eastAsia"/>
            <w:lang w:eastAsia="zh-CN"/>
          </w:rPr>
          <w:t>(一)、建设周期</w:t>
        </w:r>
        <w:r>
          <w:tab/>
        </w:r>
        <w:r>
          <w:fldChar w:fldCharType="begin"/>
        </w:r>
        <w:r>
          <w:instrText xml:space="preserve"> PAGEREF _Toc31966 \h </w:instrText>
        </w:r>
        <w:r>
          <w:fldChar w:fldCharType="separate"/>
        </w:r>
        <w:r>
          <w:t>30</w:t>
        </w:r>
        <w:r>
          <w:fldChar w:fldCharType="end"/>
        </w:r>
      </w:hyperlink>
    </w:p>
    <w:p>
      <w:pPr>
        <w:pStyle w:val="TOC2"/>
        <w:tabs>
          <w:tab w:val="right" w:leader="dot" w:pos="8306"/>
        </w:tabs>
      </w:pPr>
      <w:hyperlink w:anchor="_Toc395" w:history="1">
        <w:r>
          <w:rPr>
            <w:rFonts w:ascii="仿宋" w:eastAsia="仿宋" w:hAnsi="仿宋" w:cs="仿宋" w:hint="eastAsia"/>
            <w:lang w:eastAsia="zh-CN"/>
          </w:rPr>
          <w:t>(二)、建设进度</w:t>
        </w:r>
        <w:r>
          <w:tab/>
        </w:r>
        <w:r>
          <w:fldChar w:fldCharType="begin"/>
        </w:r>
        <w:r>
          <w:instrText xml:space="preserve"> PAGEREF _Toc395 \h </w:instrText>
        </w:r>
        <w:r>
          <w:fldChar w:fldCharType="separate"/>
        </w:r>
        <w:r>
          <w:t>31</w:t>
        </w:r>
        <w:r>
          <w:fldChar w:fldCharType="end"/>
        </w:r>
      </w:hyperlink>
    </w:p>
    <w:p>
      <w:pPr>
        <w:pStyle w:val="TOC2"/>
        <w:tabs>
          <w:tab w:val="right" w:leader="dot" w:pos="8306"/>
        </w:tabs>
      </w:pPr>
      <w:hyperlink w:anchor="_Toc30856" w:history="1">
        <w:r>
          <w:rPr>
            <w:rFonts w:ascii="仿宋" w:eastAsia="仿宋" w:hAnsi="仿宋" w:cs="仿宋" w:hint="eastAsia"/>
            <w:lang w:eastAsia="zh-CN"/>
          </w:rPr>
          <w:t>(三)、进度安排注意事项</w:t>
        </w:r>
        <w:r>
          <w:tab/>
        </w:r>
        <w:r>
          <w:fldChar w:fldCharType="begin"/>
        </w:r>
        <w:r>
          <w:instrText xml:space="preserve"> PAGEREF _Toc30856 \h </w:instrText>
        </w:r>
        <w:r>
          <w:fldChar w:fldCharType="separate"/>
        </w:r>
        <w:r>
          <w:t>32</w:t>
        </w:r>
        <w:r>
          <w:fldChar w:fldCharType="end"/>
        </w:r>
      </w:hyperlink>
    </w:p>
    <w:p>
      <w:pPr>
        <w:pStyle w:val="TOC2"/>
        <w:tabs>
          <w:tab w:val="right" w:leader="dot" w:pos="8306"/>
        </w:tabs>
      </w:pPr>
      <w:hyperlink w:anchor="_Toc5238" w:history="1">
        <w:r>
          <w:rPr>
            <w:rFonts w:ascii="仿宋" w:eastAsia="仿宋" w:hAnsi="仿宋" w:cs="仿宋" w:hint="eastAsia"/>
            <w:lang w:eastAsia="zh-CN"/>
          </w:rPr>
          <w:t>(四)、人力资源配置</w:t>
        </w:r>
        <w:r>
          <w:tab/>
        </w:r>
        <w:r>
          <w:fldChar w:fldCharType="begin"/>
        </w:r>
        <w:r>
          <w:instrText xml:space="preserve"> PAGEREF _Toc5238 \h </w:instrText>
        </w:r>
        <w:r>
          <w:fldChar w:fldCharType="separate"/>
        </w:r>
        <w:r>
          <w:t>33</w:t>
        </w:r>
        <w:r>
          <w:fldChar w:fldCharType="end"/>
        </w:r>
      </w:hyperlink>
    </w:p>
    <w:p>
      <w:pPr>
        <w:pStyle w:val="TOC1"/>
        <w:tabs>
          <w:tab w:val="right" w:leader="dot" w:pos="8306"/>
        </w:tabs>
      </w:pPr>
      <w:hyperlink w:anchor="_Toc20010" w:history="1">
        <w:r>
          <w:rPr>
            <w:rFonts w:ascii="仿宋" w:eastAsia="仿宋" w:hAnsi="仿宋" w:cs="仿宋" w:hint="eastAsia"/>
            <w:lang w:eastAsia="zh-CN"/>
          </w:rPr>
          <w:t>九、收获后处理机械项目人力资源培养与发展</w:t>
        </w:r>
        <w:r>
          <w:tab/>
        </w:r>
        <w:r>
          <w:fldChar w:fldCharType="begin"/>
        </w:r>
        <w:r>
          <w:instrText xml:space="preserve"> PAGEREF _Toc20010 \h </w:instrText>
        </w:r>
        <w:r>
          <w:fldChar w:fldCharType="separate"/>
        </w:r>
        <w:r>
          <w:t>34</w:t>
        </w:r>
        <w:r>
          <w:fldChar w:fldCharType="end"/>
        </w:r>
      </w:hyperlink>
    </w:p>
    <w:p>
      <w:pPr>
        <w:pStyle w:val="TOC2"/>
        <w:tabs>
          <w:tab w:val="right" w:leader="dot" w:pos="8306"/>
        </w:tabs>
      </w:pPr>
      <w:hyperlink w:anchor="_Toc2054" w:history="1">
        <w:r>
          <w:rPr>
            <w:rFonts w:ascii="仿宋" w:eastAsia="仿宋" w:hAnsi="仿宋" w:cs="仿宋" w:hint="eastAsia"/>
            <w:lang w:eastAsia="zh-CN"/>
          </w:rPr>
          <w:t>(一)、人才需求与规划</w:t>
        </w:r>
        <w:r>
          <w:tab/>
        </w:r>
        <w:r>
          <w:fldChar w:fldCharType="begin"/>
        </w:r>
        <w:r>
          <w:instrText xml:space="preserve"> PAGEREF _Toc2054 \h </w:instrText>
        </w:r>
        <w:r>
          <w:fldChar w:fldCharType="separate"/>
        </w:r>
        <w:r>
          <w:t>34</w:t>
        </w:r>
        <w:r>
          <w:fldChar w:fldCharType="end"/>
        </w:r>
      </w:hyperlink>
    </w:p>
    <w:p>
      <w:pPr>
        <w:pStyle w:val="TOC2"/>
        <w:tabs>
          <w:tab w:val="right" w:leader="dot" w:pos="8306"/>
        </w:tabs>
      </w:pPr>
      <w:hyperlink w:anchor="_Toc14136" w:history="1">
        <w:r>
          <w:rPr>
            <w:rFonts w:ascii="仿宋" w:eastAsia="仿宋" w:hAnsi="仿宋" w:cs="仿宋" w:hint="eastAsia"/>
            <w:lang w:eastAsia="zh-CN"/>
          </w:rPr>
          <w:t>(二)、培训与发展计划</w:t>
        </w:r>
        <w:r>
          <w:tab/>
        </w:r>
        <w:r>
          <w:fldChar w:fldCharType="begin"/>
        </w:r>
        <w:r>
          <w:instrText xml:space="preserve"> PAGEREF _Toc14136 \h </w:instrText>
        </w:r>
        <w:r>
          <w:fldChar w:fldCharType="separate"/>
        </w:r>
        <w:r>
          <w:t>35</w:t>
        </w:r>
        <w:r>
          <w:fldChar w:fldCharType="end"/>
        </w:r>
      </w:hyperlink>
    </w:p>
    <w:p>
      <w:pPr>
        <w:pStyle w:val="TOC1"/>
        <w:tabs>
          <w:tab w:val="right" w:leader="dot" w:pos="8306"/>
        </w:tabs>
      </w:pPr>
      <w:hyperlink w:anchor="_Toc7745" w:history="1">
        <w:r>
          <w:rPr>
            <w:rFonts w:ascii="仿宋" w:eastAsia="仿宋" w:hAnsi="仿宋" w:cs="仿宋" w:hint="eastAsia"/>
            <w:lang w:eastAsia="zh-CN"/>
          </w:rPr>
          <w:t>十、收获后处理机械项目创新与研发</w:t>
        </w:r>
        <w:r>
          <w:tab/>
        </w:r>
        <w:r>
          <w:fldChar w:fldCharType="begin"/>
        </w:r>
        <w:r>
          <w:instrText xml:space="preserve"> PAGEREF _Toc7745 \h </w:instrText>
        </w:r>
        <w:r>
          <w:fldChar w:fldCharType="separate"/>
        </w:r>
        <w:r>
          <w:t>35</w:t>
        </w:r>
        <w:r>
          <w:fldChar w:fldCharType="end"/>
        </w:r>
      </w:hyperlink>
    </w:p>
    <w:p>
      <w:pPr>
        <w:pStyle w:val="TOC2"/>
        <w:tabs>
          <w:tab w:val="right" w:leader="dot" w:pos="8306"/>
        </w:tabs>
      </w:pPr>
      <w:hyperlink w:anchor="_Toc10875" w:history="1">
        <w:r>
          <w:rPr>
            <w:rFonts w:ascii="仿宋" w:eastAsia="仿宋" w:hAnsi="仿宋" w:cs="仿宋" w:hint="eastAsia"/>
            <w:lang w:eastAsia="zh-CN"/>
          </w:rPr>
          <w:t>(一)、创新策略与方向</w:t>
        </w:r>
        <w:r>
          <w:tab/>
        </w:r>
        <w:r>
          <w:fldChar w:fldCharType="begin"/>
        </w:r>
        <w:r>
          <w:instrText xml:space="preserve"> PAGEREF _Toc10875 \h </w:instrText>
        </w:r>
        <w:r>
          <w:fldChar w:fldCharType="separate"/>
        </w:r>
        <w:r>
          <w:t>35</w:t>
        </w:r>
        <w:r>
          <w:fldChar w:fldCharType="end"/>
        </w:r>
      </w:hyperlink>
    </w:p>
    <w:p>
      <w:pPr>
        <w:pStyle w:val="TOC2"/>
        <w:tabs>
          <w:tab w:val="right" w:leader="dot" w:pos="8306"/>
        </w:tabs>
      </w:pPr>
      <w:hyperlink w:anchor="_Toc9275" w:history="1">
        <w:r>
          <w:rPr>
            <w:rFonts w:ascii="仿宋" w:eastAsia="仿宋" w:hAnsi="仿宋" w:cs="仿宋" w:hint="eastAsia"/>
            <w:lang w:eastAsia="zh-CN"/>
          </w:rPr>
          <w:t>(二)、研发规划与投入</w:t>
        </w:r>
        <w:r>
          <w:tab/>
        </w:r>
        <w:r>
          <w:fldChar w:fldCharType="begin"/>
        </w:r>
        <w:r>
          <w:instrText xml:space="preserve"> PAGEREF _Toc9275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791" w:history="1">
        <w:r>
          <w:rPr>
            <w:rFonts w:ascii="仿宋" w:eastAsia="仿宋" w:hAnsi="仿宋" w:cs="仿宋" w:hint="eastAsia"/>
            <w:lang w:eastAsia="zh-CN"/>
          </w:rPr>
          <w:t>十一、收获后处理机械项目财务管理</w:t>
        </w:r>
        <w:r>
          <w:tab/>
        </w:r>
        <w:r>
          <w:fldChar w:fldCharType="begin"/>
        </w:r>
        <w:r>
          <w:instrText xml:space="preserve"> PAGEREF _Toc29791 \h </w:instrText>
        </w:r>
        <w:r>
          <w:fldChar w:fldCharType="separate"/>
        </w:r>
        <w:r>
          <w:t>39</w:t>
        </w:r>
        <w:r>
          <w:fldChar w:fldCharType="end"/>
        </w:r>
      </w:hyperlink>
    </w:p>
    <w:p>
      <w:pPr>
        <w:pStyle w:val="TOC2"/>
        <w:tabs>
          <w:tab w:val="right" w:leader="dot" w:pos="8306"/>
        </w:tabs>
      </w:pPr>
      <w:hyperlink w:anchor="_Toc16821" w:history="1">
        <w:r>
          <w:rPr>
            <w:rFonts w:ascii="仿宋" w:eastAsia="仿宋" w:hAnsi="仿宋" w:cs="仿宋" w:hint="eastAsia"/>
            <w:lang w:eastAsia="zh-CN"/>
          </w:rPr>
          <w:t>(一)、资金需求大</w:t>
        </w:r>
        <w:r>
          <w:tab/>
        </w:r>
        <w:r>
          <w:fldChar w:fldCharType="begin"/>
        </w:r>
        <w:r>
          <w:instrText xml:space="preserve"> PAGEREF _Toc16821 \h </w:instrText>
        </w:r>
        <w:r>
          <w:fldChar w:fldCharType="separate"/>
        </w:r>
        <w:r>
          <w:t>39</w:t>
        </w:r>
        <w:r>
          <w:fldChar w:fldCharType="end"/>
        </w:r>
      </w:hyperlink>
    </w:p>
    <w:p>
      <w:pPr>
        <w:pStyle w:val="TOC2"/>
        <w:tabs>
          <w:tab w:val="right" w:leader="dot" w:pos="8306"/>
        </w:tabs>
      </w:pPr>
      <w:hyperlink w:anchor="_Toc32415" w:history="1">
        <w:r>
          <w:rPr>
            <w:rFonts w:ascii="仿宋" w:eastAsia="仿宋" w:hAnsi="仿宋" w:cs="仿宋" w:hint="eastAsia"/>
            <w:lang w:eastAsia="zh-CN"/>
          </w:rPr>
          <w:t>(二)、研发周期长</w:t>
        </w:r>
        <w:r>
          <w:tab/>
        </w:r>
        <w:r>
          <w:fldChar w:fldCharType="begin"/>
        </w:r>
        <w:r>
          <w:instrText xml:space="preserve"> PAGEREF _Toc32415 \h </w:instrText>
        </w:r>
        <w:r>
          <w:fldChar w:fldCharType="separate"/>
        </w:r>
        <w:r>
          <w:t>40</w:t>
        </w:r>
        <w:r>
          <w:fldChar w:fldCharType="end"/>
        </w:r>
      </w:hyperlink>
    </w:p>
    <w:p>
      <w:pPr>
        <w:pStyle w:val="TOC2"/>
        <w:tabs>
          <w:tab w:val="right" w:leader="dot" w:pos="8306"/>
        </w:tabs>
      </w:pPr>
      <w:hyperlink w:anchor="_Toc32402" w:history="1">
        <w:r>
          <w:rPr>
            <w:rFonts w:ascii="仿宋" w:eastAsia="仿宋" w:hAnsi="仿宋" w:cs="仿宋" w:hint="eastAsia"/>
            <w:lang w:eastAsia="zh-CN"/>
          </w:rPr>
          <w:t>(三)、市场风险大</w:t>
        </w:r>
        <w:r>
          <w:tab/>
        </w:r>
        <w:r>
          <w:fldChar w:fldCharType="begin"/>
        </w:r>
        <w:r>
          <w:instrText xml:space="preserve"> PAGEREF _Toc32402 \h </w:instrText>
        </w:r>
        <w:r>
          <w:fldChar w:fldCharType="separate"/>
        </w:r>
        <w:r>
          <w:t>41</w:t>
        </w:r>
        <w:r>
          <w:fldChar w:fldCharType="end"/>
        </w:r>
      </w:hyperlink>
    </w:p>
    <w:p>
      <w:pPr>
        <w:pStyle w:val="TOC2"/>
        <w:tabs>
          <w:tab w:val="right" w:leader="dot" w:pos="8306"/>
        </w:tabs>
      </w:pPr>
      <w:hyperlink w:anchor="_Toc10840" w:history="1">
        <w:r>
          <w:rPr>
            <w:rFonts w:ascii="仿宋" w:eastAsia="仿宋" w:hAnsi="仿宋" w:cs="仿宋" w:hint="eastAsia"/>
            <w:lang w:eastAsia="zh-CN"/>
          </w:rPr>
          <w:t>(四)、利润率高</w:t>
        </w:r>
        <w:r>
          <w:tab/>
        </w:r>
        <w:r>
          <w:fldChar w:fldCharType="begin"/>
        </w:r>
        <w:r>
          <w:instrText xml:space="preserve"> PAGEREF _Toc10840 \h </w:instrText>
        </w:r>
        <w:r>
          <w:fldChar w:fldCharType="separate"/>
        </w:r>
        <w:r>
          <w:t>44</w:t>
        </w:r>
        <w:r>
          <w:fldChar w:fldCharType="end"/>
        </w:r>
      </w:hyperlink>
    </w:p>
    <w:p>
      <w:pPr>
        <w:pStyle w:val="TOC1"/>
        <w:tabs>
          <w:tab w:val="right" w:leader="dot" w:pos="8306"/>
        </w:tabs>
      </w:pPr>
      <w:hyperlink w:anchor="_Toc29975" w:history="1">
        <w:r>
          <w:rPr>
            <w:rFonts w:ascii="仿宋" w:eastAsia="仿宋" w:hAnsi="仿宋" w:cs="仿宋" w:hint="eastAsia"/>
            <w:lang w:eastAsia="zh-CN"/>
          </w:rPr>
          <w:t>十二、收获后处理机械项目风险管理</w:t>
        </w:r>
        <w:r>
          <w:tab/>
        </w:r>
        <w:r>
          <w:fldChar w:fldCharType="begin"/>
        </w:r>
        <w:r>
          <w:instrText xml:space="preserve"> PAGEREF _Toc29975 \h </w:instrText>
        </w:r>
        <w:r>
          <w:fldChar w:fldCharType="separate"/>
        </w:r>
        <w:r>
          <w:t>46</w:t>
        </w:r>
        <w:r>
          <w:fldChar w:fldCharType="end"/>
        </w:r>
      </w:hyperlink>
    </w:p>
    <w:p>
      <w:pPr>
        <w:pStyle w:val="TOC2"/>
        <w:tabs>
          <w:tab w:val="right" w:leader="dot" w:pos="8306"/>
        </w:tabs>
      </w:pPr>
      <w:hyperlink w:anchor="_Toc30679" w:history="1">
        <w:r>
          <w:rPr>
            <w:rFonts w:ascii="仿宋" w:eastAsia="仿宋" w:hAnsi="仿宋" w:cs="仿宋" w:hint="eastAsia"/>
            <w:lang w:eastAsia="zh-CN"/>
          </w:rPr>
          <w:t>(一)、风险识别与评估</w:t>
        </w:r>
        <w:r>
          <w:tab/>
        </w:r>
        <w:r>
          <w:fldChar w:fldCharType="begin"/>
        </w:r>
        <w:r>
          <w:instrText xml:space="preserve"> PAGEREF _Toc30679 \h </w:instrText>
        </w:r>
        <w:r>
          <w:fldChar w:fldCharType="separate"/>
        </w:r>
        <w:r>
          <w:t>46</w:t>
        </w:r>
        <w:r>
          <w:fldChar w:fldCharType="end"/>
        </w:r>
      </w:hyperlink>
    </w:p>
    <w:p>
      <w:pPr>
        <w:pStyle w:val="TOC2"/>
        <w:tabs>
          <w:tab w:val="right" w:leader="dot" w:pos="8306"/>
        </w:tabs>
      </w:pPr>
      <w:hyperlink w:anchor="_Toc7956" w:history="1">
        <w:r>
          <w:rPr>
            <w:rFonts w:ascii="仿宋" w:eastAsia="仿宋" w:hAnsi="仿宋" w:cs="仿宋" w:hint="eastAsia"/>
            <w:lang w:eastAsia="zh-CN"/>
          </w:rPr>
          <w:t>(二)、风险应对策略</w:t>
        </w:r>
        <w:r>
          <w:tab/>
        </w:r>
        <w:r>
          <w:fldChar w:fldCharType="begin"/>
        </w:r>
        <w:r>
          <w:instrText xml:space="preserve"> PAGEREF _Toc7956 \h </w:instrText>
        </w:r>
        <w:r>
          <w:fldChar w:fldCharType="separate"/>
        </w:r>
        <w:r>
          <w:t>47</w:t>
        </w:r>
        <w:r>
          <w:fldChar w:fldCharType="end"/>
        </w:r>
      </w:hyperlink>
    </w:p>
    <w:p>
      <w:pPr>
        <w:pStyle w:val="TOC2"/>
        <w:tabs>
          <w:tab w:val="right" w:leader="dot" w:pos="8306"/>
        </w:tabs>
      </w:pPr>
      <w:hyperlink w:anchor="_Toc20881" w:history="1">
        <w:r>
          <w:rPr>
            <w:rFonts w:ascii="仿宋" w:eastAsia="仿宋" w:hAnsi="仿宋" w:cs="仿宋" w:hint="eastAsia"/>
            <w:lang w:eastAsia="zh-CN"/>
          </w:rPr>
          <w:t>(三)、风险监控与控制</w:t>
        </w:r>
        <w:r>
          <w:tab/>
        </w:r>
        <w:r>
          <w:fldChar w:fldCharType="begin"/>
        </w:r>
        <w:r>
          <w:instrText xml:space="preserve"> PAGEREF _Toc20881 \h </w:instrText>
        </w:r>
        <w:r>
          <w:fldChar w:fldCharType="separate"/>
        </w:r>
        <w:r>
          <w:t>49</w:t>
        </w:r>
        <w:r>
          <w:fldChar w:fldCharType="end"/>
        </w:r>
      </w:hyperlink>
    </w:p>
    <w:p>
      <w:pPr>
        <w:pStyle w:val="TOC1"/>
        <w:tabs>
          <w:tab w:val="right" w:leader="dot" w:pos="8306"/>
        </w:tabs>
      </w:pPr>
      <w:hyperlink w:anchor="_Toc23912" w:history="1">
        <w:r>
          <w:rPr>
            <w:rFonts w:ascii="仿宋" w:eastAsia="仿宋" w:hAnsi="仿宋" w:cs="仿宋" w:hint="eastAsia"/>
            <w:lang w:eastAsia="zh-CN"/>
          </w:rPr>
          <w:t>十三、收获后处理机械项目实施保障措施</w:t>
        </w:r>
        <w:r>
          <w:tab/>
        </w:r>
        <w:r>
          <w:fldChar w:fldCharType="begin"/>
        </w:r>
        <w:r>
          <w:instrText xml:space="preserve"> PAGEREF _Toc23912 \h </w:instrText>
        </w:r>
        <w:r>
          <w:fldChar w:fldCharType="separate"/>
        </w:r>
        <w:r>
          <w:t>50</w:t>
        </w:r>
        <w:r>
          <w:fldChar w:fldCharType="end"/>
        </w:r>
      </w:hyperlink>
    </w:p>
    <w:p>
      <w:pPr>
        <w:pStyle w:val="TOC2"/>
        <w:tabs>
          <w:tab w:val="right" w:leader="dot" w:pos="8306"/>
        </w:tabs>
      </w:pPr>
      <w:hyperlink w:anchor="_Toc15405" w:history="1">
        <w:r>
          <w:rPr>
            <w:rFonts w:ascii="仿宋" w:eastAsia="仿宋" w:hAnsi="仿宋" w:cs="仿宋" w:hint="eastAsia"/>
            <w:lang w:eastAsia="zh-CN"/>
          </w:rPr>
          <w:t>(一)、收获后处理机械项目实施保障机制</w:t>
        </w:r>
        <w:r>
          <w:tab/>
        </w:r>
        <w:r>
          <w:fldChar w:fldCharType="begin"/>
        </w:r>
        <w:r>
          <w:instrText xml:space="preserve"> PAGEREF _Toc15405 \h </w:instrText>
        </w:r>
        <w:r>
          <w:fldChar w:fldCharType="separate"/>
        </w:r>
        <w:r>
          <w:t>50</w:t>
        </w:r>
        <w:r>
          <w:fldChar w:fldCharType="end"/>
        </w:r>
      </w:hyperlink>
    </w:p>
    <w:p>
      <w:pPr>
        <w:pStyle w:val="TOC2"/>
        <w:tabs>
          <w:tab w:val="right" w:leader="dot" w:pos="8306"/>
        </w:tabs>
      </w:pPr>
      <w:hyperlink w:anchor="_Toc5237" w:history="1">
        <w:r>
          <w:rPr>
            <w:rFonts w:ascii="仿宋" w:eastAsia="仿宋" w:hAnsi="仿宋" w:cs="仿宋" w:hint="eastAsia"/>
            <w:lang w:eastAsia="zh-CN"/>
          </w:rPr>
          <w:t>(二)、收获后处理机械项目法律合规要求</w:t>
        </w:r>
        <w:r>
          <w:tab/>
        </w:r>
        <w:r>
          <w:fldChar w:fldCharType="begin"/>
        </w:r>
        <w:r>
          <w:instrText xml:space="preserve"> PAGEREF _Toc5237 \h </w:instrText>
        </w:r>
        <w:r>
          <w:fldChar w:fldCharType="separate"/>
        </w:r>
        <w:r>
          <w:t>54</w:t>
        </w:r>
        <w:r>
          <w:fldChar w:fldCharType="end"/>
        </w:r>
      </w:hyperlink>
    </w:p>
    <w:p>
      <w:pPr>
        <w:pStyle w:val="TOC2"/>
        <w:tabs>
          <w:tab w:val="right" w:leader="dot" w:pos="8306"/>
        </w:tabs>
      </w:pPr>
      <w:hyperlink w:anchor="_Toc31621" w:history="1">
        <w:r>
          <w:rPr>
            <w:rFonts w:ascii="仿宋" w:eastAsia="仿宋" w:hAnsi="仿宋" w:cs="仿宋" w:hint="eastAsia"/>
            <w:lang w:eastAsia="zh-CN"/>
          </w:rPr>
          <w:t>(三)、收获后处理机械项目合同管理与法律事务</w:t>
        </w:r>
        <w:r>
          <w:tab/>
        </w:r>
        <w:r>
          <w:fldChar w:fldCharType="begin"/>
        </w:r>
        <w:r>
          <w:instrText xml:space="preserve"> PAGEREF _Toc31621 \h </w:instrText>
        </w:r>
        <w:r>
          <w:fldChar w:fldCharType="separate"/>
        </w:r>
        <w:r>
          <w:t>58</w:t>
        </w:r>
        <w:r>
          <w:fldChar w:fldCharType="end"/>
        </w:r>
      </w:hyperlink>
    </w:p>
    <w:p>
      <w:pPr>
        <w:pStyle w:val="TOC2"/>
        <w:tabs>
          <w:tab w:val="right" w:leader="dot" w:pos="8306"/>
        </w:tabs>
      </w:pPr>
      <w:hyperlink w:anchor="_Toc19852" w:history="1">
        <w:r>
          <w:rPr>
            <w:rFonts w:ascii="仿宋" w:eastAsia="仿宋" w:hAnsi="仿宋" w:cs="仿宋" w:hint="eastAsia"/>
            <w:lang w:eastAsia="zh-CN"/>
          </w:rPr>
          <w:t>(四)、收获后处理机械项目知识产权保护策略</w:t>
        </w:r>
        <w:r>
          <w:tab/>
        </w:r>
        <w:r>
          <w:fldChar w:fldCharType="begin"/>
        </w:r>
        <w:r>
          <w:instrText xml:space="preserve"> PAGEREF _Toc19852 \h </w:instrText>
        </w:r>
        <w:r>
          <w:fldChar w:fldCharType="separate"/>
        </w:r>
        <w:r>
          <w:t>65</w:t>
        </w:r>
        <w:r>
          <w:fldChar w:fldCharType="end"/>
        </w:r>
      </w:hyperlink>
    </w:p>
    <w:p>
      <w:pPr>
        <w:pStyle w:val="TOC1"/>
        <w:tabs>
          <w:tab w:val="right" w:leader="dot" w:pos="8306"/>
        </w:tabs>
      </w:pPr>
      <w:hyperlink w:anchor="_Toc32007" w:history="1">
        <w:r>
          <w:rPr>
            <w:rFonts w:ascii="仿宋" w:eastAsia="仿宋" w:hAnsi="仿宋" w:cs="仿宋" w:hint="eastAsia"/>
            <w:lang w:eastAsia="zh-CN"/>
          </w:rPr>
          <w:t>十四、利益相关者分析与沟通计划</w:t>
        </w:r>
        <w:r>
          <w:tab/>
        </w:r>
        <w:r>
          <w:fldChar w:fldCharType="begin"/>
        </w:r>
        <w:r>
          <w:instrText xml:space="preserve"> PAGEREF _Toc32007 \h </w:instrText>
        </w:r>
        <w:r>
          <w:fldChar w:fldCharType="separate"/>
        </w:r>
        <w:r>
          <w:t>67</w:t>
        </w:r>
        <w:r>
          <w:fldChar w:fldCharType="end"/>
        </w:r>
      </w:hyperlink>
    </w:p>
    <w:p>
      <w:pPr>
        <w:pStyle w:val="TOC2"/>
        <w:tabs>
          <w:tab w:val="right" w:leader="dot" w:pos="8306"/>
        </w:tabs>
      </w:pPr>
      <w:hyperlink w:anchor="_Toc3154" w:history="1">
        <w:r>
          <w:rPr>
            <w:rFonts w:ascii="仿宋" w:eastAsia="仿宋" w:hAnsi="仿宋" w:cs="仿宋" w:hint="eastAsia"/>
            <w:lang w:eastAsia="zh-CN"/>
          </w:rPr>
          <w:t>(一)、利益相关者分析</w:t>
        </w:r>
        <w:r>
          <w:tab/>
        </w:r>
        <w:r>
          <w:fldChar w:fldCharType="begin"/>
        </w:r>
        <w:r>
          <w:instrText xml:space="preserve"> PAGEREF _Toc3154 \h </w:instrText>
        </w:r>
        <w:r>
          <w:fldChar w:fldCharType="separate"/>
        </w:r>
        <w:r>
          <w:t>67</w:t>
        </w:r>
        <w:r>
          <w:fldChar w:fldCharType="end"/>
        </w:r>
      </w:hyperlink>
    </w:p>
    <w:p>
      <w:pPr>
        <w:pStyle w:val="TOC2"/>
        <w:tabs>
          <w:tab w:val="right" w:leader="dot" w:pos="8306"/>
        </w:tabs>
      </w:pPr>
      <w:hyperlink w:anchor="_Toc6634" w:history="1">
        <w:r>
          <w:rPr>
            <w:rFonts w:ascii="仿宋" w:eastAsia="仿宋" w:hAnsi="仿宋" w:cs="仿宋" w:hint="eastAsia"/>
            <w:lang w:eastAsia="zh-CN"/>
          </w:rPr>
          <w:t>(二)、沟通计划</w:t>
        </w:r>
        <w:r>
          <w:tab/>
        </w:r>
        <w:r>
          <w:fldChar w:fldCharType="begin"/>
        </w:r>
        <w:r>
          <w:instrText xml:space="preserve"> PAGEREF _Toc6634 \h </w:instrText>
        </w:r>
        <w:r>
          <w:fldChar w:fldCharType="separate"/>
        </w:r>
        <w:r>
          <w:t>68</w:t>
        </w:r>
        <w:r>
          <w:fldChar w:fldCharType="end"/>
        </w:r>
      </w:hyperlink>
    </w:p>
    <w:p>
      <w:pPr>
        <w:pStyle w:val="TOC1"/>
        <w:tabs>
          <w:tab w:val="right" w:leader="dot" w:pos="8306"/>
        </w:tabs>
      </w:pPr>
      <w:hyperlink w:anchor="_Toc16555" w:history="1">
        <w:r>
          <w:rPr>
            <w:rFonts w:ascii="仿宋" w:eastAsia="仿宋" w:hAnsi="仿宋" w:cs="仿宋" w:hint="eastAsia"/>
            <w:lang w:eastAsia="zh-CN"/>
          </w:rPr>
          <w:t>十五、收获后处理机械项目变更管理</w:t>
        </w:r>
        <w:r>
          <w:tab/>
        </w:r>
        <w:r>
          <w:fldChar w:fldCharType="begin"/>
        </w:r>
        <w:r>
          <w:instrText xml:space="preserve"> PAGEREF _Toc16555 \h </w:instrText>
        </w:r>
        <w:r>
          <w:fldChar w:fldCharType="separate"/>
        </w:r>
        <w:r>
          <w:t>70</w:t>
        </w:r>
        <w:r>
          <w:fldChar w:fldCharType="end"/>
        </w:r>
      </w:hyperlink>
    </w:p>
    <w:p>
      <w:pPr>
        <w:pStyle w:val="TOC2"/>
        <w:tabs>
          <w:tab w:val="right" w:leader="dot" w:pos="8306"/>
        </w:tabs>
      </w:pPr>
      <w:hyperlink w:anchor="_Toc6141" w:history="1">
        <w:r>
          <w:rPr>
            <w:rFonts w:ascii="仿宋" w:eastAsia="仿宋" w:hAnsi="仿宋" w:cs="仿宋" w:hint="eastAsia"/>
            <w:lang w:eastAsia="zh-CN"/>
          </w:rPr>
          <w:t>(一)、变更申请与评估</w:t>
        </w:r>
        <w:r>
          <w:tab/>
        </w:r>
        <w:r>
          <w:fldChar w:fldCharType="begin"/>
        </w:r>
        <w:r>
          <w:instrText xml:space="preserve"> PAGEREF _Toc6141 \h </w:instrText>
        </w:r>
        <w:r>
          <w:fldChar w:fldCharType="separate"/>
        </w:r>
        <w:r>
          <w:t>70</w:t>
        </w:r>
        <w:r>
          <w:fldChar w:fldCharType="end"/>
        </w:r>
      </w:hyperlink>
    </w:p>
    <w:p>
      <w:pPr>
        <w:pStyle w:val="TOC2"/>
        <w:tabs>
          <w:tab w:val="right" w:leader="dot" w:pos="8306"/>
        </w:tabs>
      </w:pPr>
      <w:hyperlink w:anchor="_Toc16567" w:history="1">
        <w:r>
          <w:rPr>
            <w:rFonts w:ascii="仿宋" w:eastAsia="仿宋" w:hAnsi="仿宋" w:cs="仿宋" w:hint="eastAsia"/>
            <w:lang w:eastAsia="zh-CN"/>
          </w:rPr>
          <w:t>(二)、变更实施与控制</w:t>
        </w:r>
        <w:r>
          <w:tab/>
        </w:r>
        <w:r>
          <w:fldChar w:fldCharType="begin"/>
        </w:r>
        <w:r>
          <w:instrText xml:space="preserve"> PAGEREF _Toc16567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45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1755"/>
      <w:r>
        <w:rPr>
          <w:rFonts w:ascii="仿宋" w:eastAsia="仿宋" w:hAnsi="仿宋" w:cs="仿宋" w:hint="eastAsia"/>
          <w:sz w:val="28"/>
          <w:lang w:eastAsia="zh-CN"/>
        </w:rPr>
        <w:t>一、收获后处理机械项目建设背景及必要性分析</w:t>
      </w:r>
      <w:bookmarkEnd w:id="2"/>
    </w:p>
    <w:p>
      <w:pPr>
        <w:pStyle w:val="Heading2"/>
        <w:rPr>
          <w:rFonts w:ascii="仿宋" w:eastAsia="仿宋" w:hAnsi="仿宋" w:cs="仿宋" w:hint="eastAsia"/>
          <w:lang w:eastAsia="zh-CN"/>
        </w:rPr>
      </w:pPr>
      <w:bookmarkStart w:id="3" w:name="_Toc9010"/>
      <w:r>
        <w:rPr>
          <w:rFonts w:ascii="仿宋" w:eastAsia="仿宋" w:hAnsi="仿宋" w:cs="仿宋" w:hint="eastAsia"/>
          <w:lang w:eastAsia="zh-CN"/>
        </w:rPr>
        <w:t>(一)、收获后处理机械项目背景分析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收获后处理机械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收获后处理机械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收获后处理机械项目在这个潮流中的定位。同时，我们将关注行业内涌现的新兴机遇，以便收获后处理机械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收获后处理机械项目提供了强大的发展动力。我们将聚焦于行业内最新的技术发展趋势，包括但不限于人工智能、大数据分析、物联网等领域。通过深度的技术研究，我们将确保收获后处理机械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收获后处理机械项目发展的源泉。我们将投入更多的精力对市场需求进行深入剖析，超越表面的需求，深入挖掘潜在的市场痛点和机遇。通过对市场需求的细致了解，收获后处理机械项目将更有针对性地设计解决方案，满足市场的多样化需求，从而更好地促进收获后处理机械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收获后处理机械项目战略至关重要。我们将对竞争态势进行更为深入的分析，包括但不限于市场份额、产品特点、客户满意度等多个维度。通过深度的竞争分析，收获后处理机械项目将能够更准确地把握市场脉搏，制定具有竞争力的收获后处理机械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收获后处理机械项目的发展具有直接的影响。我们将进行更为全面的法规和政策分析，了解行业发展中的潜在法律风险和合规挑战。通过充分了解和遵守相关法规，收获后处理机械项目将确保在法律框架内合法合规运营，为收获后处理机械项目的稳健发展提供有力支持。</w:t>
      </w:r>
    </w:p>
    <w:p>
      <w:pPr>
        <w:pStyle w:val="Heading2"/>
        <w:ind w:firstLine="560" w:firstLineChars="200"/>
        <w:rPr>
          <w:rFonts w:ascii="仿宋" w:eastAsia="仿宋" w:hAnsi="仿宋" w:cs="仿宋" w:hint="eastAsia"/>
          <w:sz w:val="28"/>
          <w:lang w:eastAsia="zh-CN"/>
        </w:rPr>
      </w:pPr>
      <w:bookmarkStart w:id="4" w:name="_Toc27572"/>
      <w:r>
        <w:rPr>
          <w:rFonts w:ascii="仿宋" w:eastAsia="仿宋" w:hAnsi="仿宋" w:cs="仿宋" w:hint="eastAsia"/>
          <w:sz w:val="28"/>
          <w:lang w:eastAsia="zh-CN"/>
        </w:rPr>
        <w:t>(二)、收获后处理机械项目建设必要性分析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收获后处理机械项目建设的迫切性源于对行业发展趋势的深刻洞察。我们正处于一个行业变革的时代，科技创新、数字化转型成为企业发展的关键动力。收获后处理机械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收获后处理机械项目建设不仅仅是为了跟上潮流，更是为了通过技术创新推动企业的持续发展。通过引入先进的技术和解决方案，收获后处理机械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收获后处理机械项目的建设成为必然选择，通过提高产品质量、拓展服务领域，从而在竞争中获得更多的机会。收获后处理机械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收获后处理机械项目建设的必要性体现在对客户需求更精准的满足。通过收获后处理机械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收获后处理机械项目建设的背后是对企业持续创新的追求。只有通过不断创新，企业才能在竞争中立于不败之地。收获后处理机械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2329"/>
      <w:r>
        <w:rPr>
          <w:rFonts w:ascii="仿宋" w:eastAsia="仿宋" w:hAnsi="仿宋" w:cs="仿宋" w:hint="eastAsia"/>
          <w:sz w:val="28"/>
          <w:lang w:eastAsia="zh-CN"/>
        </w:rPr>
        <w:t>二、收获后处理机械项目选址可行性分析</w:t>
      </w:r>
      <w:bookmarkEnd w:id="5"/>
    </w:p>
    <w:p>
      <w:pPr>
        <w:pStyle w:val="Heading2"/>
        <w:rPr>
          <w:rFonts w:ascii="仿宋" w:eastAsia="仿宋" w:hAnsi="仿宋" w:cs="仿宋" w:hint="eastAsia"/>
          <w:lang w:eastAsia="zh-CN"/>
        </w:rPr>
      </w:pPr>
      <w:bookmarkStart w:id="6" w:name="_Toc8843"/>
      <w:r>
        <w:rPr>
          <w:rFonts w:ascii="仿宋" w:eastAsia="仿宋" w:hAnsi="仿宋" w:cs="仿宋" w:hint="eastAsia"/>
          <w:lang w:eastAsia="zh-CN"/>
        </w:rPr>
        <w:t>(一)、收获后处理机械项目选址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该收获后处理机械项目选址位于XX省XX市XX区XXX街道</w:t>
      </w:r>
    </w:p>
    <w:p>
      <w:pPr>
        <w:pStyle w:val="Heading2"/>
        <w:ind w:firstLine="560" w:firstLineChars="200"/>
        <w:rPr>
          <w:rFonts w:ascii="仿宋" w:eastAsia="仿宋" w:hAnsi="仿宋" w:cs="仿宋" w:hint="eastAsia"/>
          <w:sz w:val="28"/>
          <w:lang w:eastAsia="zh-CN"/>
        </w:rPr>
      </w:pPr>
      <w:bookmarkStart w:id="7" w:name="_Toc32533"/>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收获后处理机械项目的征地面积将根据收获后处理机械项目的实际规模和需求进行精确规划。具体面积XXX平方米，旨在确保收获后处理机械项目不仅能够满足当前的发展需求，还能够预留空间以适应未来的扩展。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净用地面积是在征地面积基础上去除不可利用面积后的实际可开发用地。具体面积XXX平方米，考虑到环保、交通、安全等多方面因素，以确保收获后处理机械项目在整体利用效率上达到最优。</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收获后处理机械项目计划建设的建筑总规模具体面积XXX平方米。这一规模的确定综合考虑了收获后处理机械项目的性质、规模，以及城市规划的相关要求，确保建筑布局与周边环境协调一致。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绿地率是收获后处理机械项目用地中被规划为绿地的比例。具体面积XXX平方米，旨在通过合理规划绿地，改善收获后处理机械项目周边环境，提升居民生活质量，并符合城市整体绿化规划。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容积率是用地上可以建设的建筑总体积与用地面积之比。具体面积XXX，通过合理的容积率规划，确保收获后处理机械项目建筑规模与周边环境和谐共生。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收获后处理机械项目选址与当地城市规划相一致，具体面积XXX平方米。通过与城市规划部门深入沟通，确保收获后处理机械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收获后处理机械项目选址符合当地产业政策，具体面积XXX平方米。这包括收获后处理机械项目对当地经济的促进作用，以及对相关产业的带动效应，确保收获后处理机械项目与地方政府的产业政策保持一致，促进共赢合作。</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用地总体要求必须符合环保和可持续发展的原则，具体面积XXX平方米。通过采用绿色建筑设计、节能减排等措施，确保收获后处理机械项目在建设和运营过程中对环境的影响最小化，达到可持续发展的要求。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确保收获后处理机械项目选址具备必要的公共设施配套，具体面积XXX平方米。这包括交通便利性、教育、医疗等基础设施，以提高居民生活品质，使得收获后处理机械项目选址更具吸引力。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考虑用地总体要求对当地社会稳定性的影响，具体面积XXX平方米。通过深入了解当地社区反馈，确保收获后处理机械项目的选址和建设过程对当地社会和谐稳定产生积极作用。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收获后处理机械项目选址不仅符合法规和规划，还在实际操作中具有可行性。这一全面规划将为收获后处理机械项目的成功实施提供坚实的基础，确保收获后处理机械项目选址阶段就能够奠定良好的发展基础。</w:t>
      </w:r>
    </w:p>
    <w:p>
      <w:pPr>
        <w:pStyle w:val="Heading2"/>
        <w:ind w:firstLine="560" w:firstLineChars="200"/>
        <w:rPr>
          <w:rFonts w:ascii="仿宋" w:eastAsia="仿宋" w:hAnsi="仿宋" w:cs="仿宋" w:hint="eastAsia"/>
          <w:sz w:val="28"/>
          <w:lang w:eastAsia="zh-CN"/>
        </w:rPr>
      </w:pPr>
      <w:bookmarkStart w:id="8" w:name="_Toc13720"/>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收获后处理机械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收获后处理机械项目的设备规划和空间设计中，我们将采取灵活设备布局的措施。设备布局将根据实际需求进行灵活设计，避免不必要的浪费。通过合理规划设备摆放位置，我们将提高设备的利用率，减少设备间距，以确保收获后处理机械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收获后处理机械项目内部引入共享设施的概念，例如共享会议室、办公区等。通过这种方式，我们可以减少对资源的重复建设，提高资源共享效率，从而减小收获后处理机械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14366"/>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收获后处理机械项目的总图布置中，我们将不同功能区域进行明确的规划，以最大程度满足收获后处理机械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24331"/>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收获后处理机械项目能够在有利的市场环境中蓬勃发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收获后处理机械项目对环境的影响是综合评价的重要因素之一。我们将详细考虑选址周边的自然环境、生态保护区、水源地等情况，确保收获后处理机械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对选址的评价还需充分考虑当地政府的产业政策和法规。我们将详细了解收获后处理机械项目所在地的相关政策，确保收获后处理机械项目的规划和运营与当地法规相符，降低不必要的法律风险。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考虑到社会稳定性对企业运营的重要性，我们将评估选址地区的社会安全情况、劳工关系、社区反馈等方面，以确保收获后处理机械项目的建设和运营不会受到社会稳定性的负面影响。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最后，我们将综合考虑用地成本，包括土地购置费用、土地开发成本等。通过对用地成本的详细评估，我们能够做出更为精确的经济效益分析，为收获后处理机械项目的投资决策提供有力支持。</w:t>
      </w:r>
    </w:p>
    <w:p>
      <w:pPr>
        <w:pStyle w:val="Heading1"/>
        <w:ind w:firstLine="560" w:firstLineChars="200"/>
        <w:rPr>
          <w:rFonts w:ascii="仿宋" w:eastAsia="仿宋" w:hAnsi="仿宋" w:cs="仿宋" w:hint="eastAsia"/>
          <w:sz w:val="28"/>
          <w:lang w:eastAsia="zh-CN"/>
        </w:rPr>
      </w:pPr>
      <w:bookmarkStart w:id="11" w:name="_Toc15542"/>
      <w:r>
        <w:rPr>
          <w:rFonts w:ascii="仿宋" w:eastAsia="仿宋" w:hAnsi="仿宋" w:cs="仿宋" w:hint="eastAsia"/>
          <w:sz w:val="28"/>
          <w:lang w:eastAsia="zh-CN"/>
        </w:rPr>
        <w:t>三、收获后处理机械项目土建工程</w:t>
      </w:r>
      <w:bookmarkEnd w:id="11"/>
    </w:p>
    <w:p>
      <w:pPr>
        <w:pStyle w:val="Heading2"/>
        <w:rPr>
          <w:rFonts w:ascii="仿宋" w:eastAsia="仿宋" w:hAnsi="仿宋" w:cs="仿宋" w:hint="eastAsia"/>
          <w:lang w:eastAsia="zh-CN"/>
        </w:rPr>
      </w:pPr>
      <w:bookmarkStart w:id="12" w:name="_Toc21130"/>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在收获后处理机械项目的建筑工程设计中，我们将秉承一系列重要的设计原则，以确保收获后处理机械项目建筑在功能、美观、可持续性等方面达到最佳效果。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首要原则是确保建筑的功能性得到最大化的发挥。我们将充分理解收获后处理机械项目的实际需求，合理布局各个功能区域，保证建筑在满足业务需求的同时，提供高效的工作环境。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在建筑设计中，我们将综合考虑建设和运营成本。通过精细的经济效益分析，确保设计方案在高效利用资源的同时，对收获后处理机械项目的长期盈利能力有积极的贡献。</w:t>
      </w:r>
    </w:p>
    <w:p>
      <w:pPr>
        <w:pStyle w:val="Heading2"/>
        <w:ind w:firstLine="560" w:firstLineChars="200"/>
        <w:rPr>
          <w:rFonts w:ascii="仿宋" w:eastAsia="仿宋" w:hAnsi="仿宋" w:cs="仿宋" w:hint="eastAsia"/>
          <w:sz w:val="28"/>
          <w:lang w:eastAsia="zh-CN"/>
        </w:rPr>
      </w:pPr>
      <w:bookmarkStart w:id="13" w:name="_Toc20994"/>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收获后处理机械项目的土建工程设计中，我们将精准设定设计年限，结合收获后处理机械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收获后处理机械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26739"/>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收获后处理机械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收获后处理机械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收获后处理机械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8067"/>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本期工程收获后处理机械项目预计总建筑面积XXX平方米，其中：计容建筑面积XXX平方米，计划建筑工程投资XX万元，占收获后处理机械项目总投资的XX%。</w:t>
      </w:r>
    </w:p>
    <w:p>
      <w:pPr>
        <w:pStyle w:val="Heading1"/>
        <w:ind w:firstLine="560" w:firstLineChars="200"/>
        <w:rPr>
          <w:rFonts w:ascii="仿宋" w:eastAsia="仿宋" w:hAnsi="仿宋" w:cs="仿宋" w:hint="eastAsia"/>
          <w:sz w:val="28"/>
          <w:lang w:eastAsia="zh-CN"/>
        </w:rPr>
      </w:pPr>
      <w:bookmarkStart w:id="16" w:name="_Toc8281"/>
      <w:r>
        <w:rPr>
          <w:rFonts w:ascii="仿宋" w:eastAsia="仿宋" w:hAnsi="仿宋" w:cs="仿宋" w:hint="eastAsia"/>
          <w:sz w:val="28"/>
          <w:lang w:eastAsia="zh-CN"/>
        </w:rPr>
        <w:t>四、工艺说明</w:t>
      </w:r>
      <w:bookmarkEnd w:id="16"/>
    </w:p>
    <w:p>
      <w:pPr>
        <w:pStyle w:val="Heading2"/>
        <w:rPr>
          <w:rFonts w:ascii="仿宋" w:eastAsia="仿宋" w:hAnsi="仿宋" w:cs="仿宋" w:hint="eastAsia"/>
          <w:lang w:eastAsia="zh-CN"/>
        </w:rPr>
      </w:pPr>
      <w:bookmarkStart w:id="17" w:name="_Toc11318"/>
      <w:r>
        <w:rPr>
          <w:rFonts w:ascii="仿宋" w:eastAsia="仿宋" w:hAnsi="仿宋" w:cs="仿宋" w:hint="eastAsia"/>
          <w:lang w:eastAsia="zh-CN"/>
        </w:rPr>
        <w:t>(一)、技术管理特点</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收获后处理机械项目的技术管理特点体现在其创新导向。通过引入最先进的技术趋势和解决方案，收获后处理机械项目致力于提升科技含量、提高质量和效率水平。这意味着我们将采用最新的工具和方法，确保收获后处理机械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收获后处理机械项目技术管理的显著特征。通过整合不同领域的技术资源，我们实现了跨学科的协同工作。这有助于优化技术架构，提高整体效能。此外，整合性策略还促进了不同技术团队之间的紧密沟通和高效合作，确保收获后处理机械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收获后处理机械项目所采用的技术。通过不断优化技术方案，收获后处理机械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收获后处理机械项目团队将在收获后处理机械项目初期识别可能的技术风险，并采取相应的预防和应对措施。通过建立健全的风险评估机制，收获后处理机械项目能够在实施过程中及时发现并解决潜在的技术问题，保障收获后处理机械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收获后处理机械项目中，技术将成为收获后处理机械项目成功的有力支持。这一深度剖析揭示了技术管理在收获后处理机械项目实施中的关键作用，为收获后处理机械项目的技术基础奠定了坚实的基础。</w:t>
      </w:r>
    </w:p>
    <w:p>
      <w:pPr>
        <w:pStyle w:val="Heading2"/>
        <w:ind w:firstLine="560" w:firstLineChars="200"/>
        <w:rPr>
          <w:rFonts w:ascii="仿宋" w:eastAsia="仿宋" w:hAnsi="仿宋" w:cs="仿宋" w:hint="eastAsia"/>
          <w:sz w:val="28"/>
          <w:lang w:eastAsia="zh-CN"/>
        </w:rPr>
      </w:pPr>
      <w:bookmarkStart w:id="18" w:name="_Toc7216"/>
      <w:r>
        <w:rPr>
          <w:rFonts w:ascii="仿宋" w:eastAsia="仿宋" w:hAnsi="仿宋" w:cs="仿宋" w:hint="eastAsia"/>
          <w:sz w:val="28"/>
          <w:lang w:eastAsia="zh-CN"/>
        </w:rPr>
        <w:t>(二)、收获后处理机械项目工艺技术设计方案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收获后处理机械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收获后处理机械项目将严格按照相关行业规范要求进行组织。通过有效控制产品质量，收获后处理机械项目将致力于为顾客提供优质的收获后处理机械项目产品和良好的服务。这体现了收获后处理机械项目对于生产活动合规性和质量标准的高度重视，为收获后处理机械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https://d.book118.com/956211234200010102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收获后处理机械项目规划设计纲要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收获后处理机械项目规划设计纲要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收获后处理机械项目规划设计纲要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收获后处理机械项目规划设计纲要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收获后处理机械项目规划设计纲要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收获后处理机械项目规划设计纲要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收获后处理机械项目规划设计纲要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收获后处理机械项目规划设计纲要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收获后处理机械项目规划设计纲要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收获后处理机械项目规划设计纲要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收获后处理机械项目规划设计纲要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收获后处理机械项目规划设计纲要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收获后处理机械项目规划设计纲要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收获后处理机械项目规划设计纲要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收获后处理机械项目规划设计纲要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收获后处理机械项目规划设计纲要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收获后处理机械项目规划设计纲要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232716"/>
    <w:rsid w:val="4823271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56211234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2024-03-02T19:42:00Z</dcterms:created>
  <dcterms:modified xsi:type="dcterms:W3CDTF">2024-03-02T19:42:56Z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4F8A77068C6E46859FA2C098337571DE_11</vt:lpwstr>
  </property>
  <property fmtid="{D5CDD505-2E9C-101B-9397-08002B2CF9AE}" pid="3" name="KSOProductBuildVer">
    <vt:lpwstr>2052-12.1.0.16388</vt:lpwstr>
  </property>
</Properties>
</file>