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3585" w14:paraId="6EA675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3585" w14:paraId="5C17F42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3585" w14:paraId="52B7C9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3585" w:rsidRPr="00FD3585" w14:paraId="69AD8AE0" w14:textId="34D712F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3585">
        <w:rPr>
          <w:rFonts w:ascii="宋体" w:eastAsia="宋体" w:hAnsi="宋体" w:hint="eastAsia"/>
          <w:b/>
          <w:sz w:val="60"/>
        </w:rPr>
        <w:t>小容量注射剂项目绩效评估报告</w:t>
      </w:r>
    </w:p>
    <w:p w:rsidR="00FD3585" w:rsidP="00FD3585" w14:paraId="0D1F910F" w14:textId="0FF5F4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3585">
        <w:rPr>
          <w:rFonts w:ascii="仿宋" w:eastAsia="仿宋" w:hAnsi="仿宋" w:hint="eastAsia"/>
          <w:b/>
          <w:sz w:val="40"/>
        </w:rPr>
        <w:t>目录</w:t>
      </w:r>
    </w:p>
    <w:p w:rsidR="00FD3585" w14:paraId="41F1BD3C" w14:textId="11626E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_Toc153848897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3585" w14:paraId="71F5904B" w14:textId="320539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_Toc153848898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3585" w14:paraId="74AD83DB" w14:textId="0E2EC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_Toc153848899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3585" w14:paraId="3FA85714" w14:textId="23470A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3585" w14:paraId="3821711C" w14:textId="1C043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D3585" w14:paraId="75FD06A7" w14:textId="73D9CE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3585" w14:paraId="06F51973" w14:textId="2461F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3585" w14:paraId="03DE1019" w14:textId="2ABCE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3585" w14:paraId="791C2ED9" w14:textId="2333C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3585" w14:paraId="493E3BA2" w14:textId="7D89B3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3585" w14:paraId="738298FB" w14:textId="3D1FF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(一)、小容量注射剂项目工程设计总体要求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3585" w14:paraId="7433BAEF" w14:textId="0AD38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D3585" w14:paraId="7F97566F" w14:textId="3045D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3585" w14:paraId="6BDBEB04" w14:textId="2D4E4A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3585" w14:paraId="6ED3DAAE" w14:textId="36BC6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3585" w14:paraId="50794A82" w14:textId="723BA1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(二)、小容量注射剂项目技术工艺简要分析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3585" w14:paraId="582C3C76" w14:textId="41D5C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3585" w14:paraId="34184F8A" w14:textId="26F3D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(四)、小容量注射剂项目技术流程简述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D3585" w14:paraId="23B01E5A" w14:textId="0962F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3585" w14:paraId="36892588" w14:textId="7F59E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D3585" w14:paraId="4671AD25" w14:textId="27909EE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D3585" w14:paraId="120C3D03" w14:textId="0DEE3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3585" w14:paraId="7A8D4406" w14:textId="69F7A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3585" w14:paraId="18779344" w14:textId="0957C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3585" w14:paraId="3E595F8F" w14:textId="18308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3585" w14:paraId="05B3D236" w14:textId="73501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D3585" w14:paraId="5E940C40" w14:textId="565B7F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D3585" w14:paraId="70A6DAA6" w14:textId="0D10BF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D3585" w14:paraId="4C1F059E" w14:textId="35078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D3585" w14:paraId="5D276D37" w14:textId="5B7D5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D3585" w14:paraId="4C95C99F" w14:textId="3C9F5D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3585" w14:paraId="2964AF28" w14:textId="6178B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3585" w14:paraId="16A05592" w14:textId="137AF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_Toc153848929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3585" w14:paraId="1FFF72D2" w14:textId="61F5E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D3585" w14:paraId="25E49F48" w14:textId="2F836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D3585" w14:paraId="4EBF6173" w14:textId="26950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D3585" w14:paraId="1F0A5FE2" w14:textId="5D4E7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D3585" w14:paraId="6C0D122D" w14:textId="3B1929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D3585" w14:paraId="4C7F4793" w14:textId="36419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D3585" w14:paraId="49E9BCBA" w14:textId="10CAA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D3585" w14:paraId="26F9FBBF" w14:textId="0EF37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3585" w14:paraId="5F3B8F7F" w14:textId="6CEB8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3585" w14:paraId="0AFCF56C" w14:textId="7E72B41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3585" w14:paraId="255FF47F" w14:textId="33126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D3585" w14:paraId="6D3371D1" w14:textId="596F5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D3585" w14:paraId="69A25C47" w14:textId="74A1F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(三)、小容量注射剂项目盈利能力分析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D3585" w14:paraId="14BB0BA7" w14:textId="4EDAF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D3585" w14:paraId="66BAC2CF" w14:textId="3F38B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D3585" w14:paraId="25D0616F" w14:textId="60BB1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D3585" w14:paraId="463697D2" w14:textId="5A91BD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十一、小容量注射剂项目监控与评估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D3585" w14:paraId="376B2B7B" w14:textId="7E0C1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(一)、小容量注射剂项目监控计划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D3585" w14:paraId="256FDF82" w14:textId="395D5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D3585" w14:paraId="4FDE3F30" w14:textId="45175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D3585" w14:paraId="1C2B00C9" w14:textId="43EF05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D3585" w14:paraId="38C9EB86" w14:textId="0AC1E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D3585" w14:paraId="355D389D" w14:textId="56BCB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D3585" w14:paraId="5451BD12" w14:textId="62F78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D3585" w14:paraId="5ECF33CE" w14:textId="79E74C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3585" w14:paraId="4E033EA0" w14:textId="18E85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D3585" w14:paraId="6D866354" w14:textId="58BBA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D3585" w14:paraId="579D7A3C" w14:textId="43B80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D3585" w14:paraId="4F673F37" w14:textId="618CBF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D3585" w14:paraId="46F0FEA4" w14:textId="5B3AD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_Toc153848959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D3585" w14:paraId="2665B55E" w14:textId="6F156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D3585" w14:paraId="26EB9E2F" w14:textId="465397D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_Toc153848961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D3585" w:rsidP="00FD3585" w14:paraId="70BF7A0F" w14:textId="38202C0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FD3585" w:rsidP="00FD3585" w14:paraId="797212C6" w14:textId="6911F3B6">
      <w:pPr>
        <w:pStyle w:val="Heading1"/>
        <w:jc w:val="center"/>
        <w:rPr>
          <w:rFonts w:hint="eastAsia"/>
        </w:rPr>
      </w:pPr>
      <w:bookmarkStart w:id="0" w:name="_Toc153848897"/>
      <w:r w:rsidRPr="00FD3585">
        <w:rPr>
          <w:rFonts w:hint="eastAsia"/>
        </w:rPr>
        <w:t>序言</w:t>
      </w:r>
      <w:bookmarkEnd w:id="0"/>
    </w:p>
    <w:p w:rsidR="00FD3585" w:rsidP="00FD3585" w14:paraId="2003F1B3" w14:textId="525C2D94">
      <w:pPr>
        <w:ind w:firstLine="560" w:firstLineChars="200"/>
        <w:rPr>
          <w:rFonts w:ascii="仿宋" w:eastAsia="仿宋" w:hint="eastAsia"/>
          <w:sz w:val="28"/>
        </w:rPr>
      </w:pPr>
      <w:r w:rsidRPr="00FD3585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FD3585" w:rsidP="00FD3585" w14:paraId="747D0C1B" w14:textId="7C466BAE">
      <w:pPr>
        <w:pStyle w:val="Heading1"/>
        <w:rPr>
          <w:rFonts w:hint="eastAsia"/>
        </w:rPr>
      </w:pPr>
      <w:bookmarkStart w:id="1" w:name="_Toc153848898"/>
      <w:r w:rsidRPr="00FD3585">
        <w:rPr>
          <w:rFonts w:hint="eastAsia"/>
        </w:rPr>
        <w:t>一、劳动安全</w:t>
      </w:r>
      <w:bookmarkEnd w:id="1"/>
    </w:p>
    <w:p w:rsidR="00FD3585" w:rsidP="00FD3585" w14:paraId="289DB2F3" w14:textId="44E6D577">
      <w:pPr>
        <w:pStyle w:val="Heading2"/>
      </w:pPr>
      <w:bookmarkStart w:id="2" w:name="_Toc153848899"/>
      <w:r w:rsidRPr="00FD3585">
        <w:t>(一)、编制依据</w:t>
      </w:r>
      <w:bookmarkEnd w:id="2"/>
    </w:p>
    <w:p w:rsidR="00FD3585" w:rsidRPr="00FD3585" w:rsidP="00FD3585" w14:paraId="28FF526E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劳动安全是小容量注射剂项目实施中至关重要的一环，其编制依据需要结合相关法规、标准以及企业内部的规章制度。下面是我们在劳动安全方面的编制依据：</w:t>
      </w:r>
    </w:p>
    <w:p w:rsidR="00FD3585" w:rsidRPr="00FD3585" w:rsidP="00FD3585" w14:paraId="2D840C5F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1. 国家法规与标准： 我们将遵循国家劳动安全法规和标准，确保小容量注射剂项目在法律框架内开展工作。这包括对劳动者权益的保护、工作场所的安全规范等方面的要求。</w:t>
      </w:r>
    </w:p>
    <w:p w:rsidR="00FD3585" w:rsidRPr="00FD3585" w:rsidP="00FD3585" w14:paraId="22F8E3D3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2. 行业规范： 根据小容量注射剂项目所在行业的特殊性，我们将参考相关行业的安全规范，以确保小容量注射剂项目安全措施符合行业标准。</w:t>
      </w:r>
    </w:p>
    <w:p w:rsidR="00FD3585" w:rsidP="00FD3585" w14:paraId="72D59266" w14:textId="20D1833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D3585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 w:rsidRPr="00FD3585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FD3585" w:rsidP="00FD3585" w14:paraId="567319C3" w14:textId="18B01F24">
      <w:pPr>
        <w:pStyle w:val="Heading2"/>
      </w:pPr>
      <w:bookmarkStart w:id="3" w:name="_Toc153848900"/>
      <w:r w:rsidRPr="00FD3585">
        <w:t>(二)、防范措施</w:t>
      </w:r>
      <w:bookmarkEnd w:id="3"/>
    </w:p>
    <w:p w:rsidR="00FD3585" w:rsidRPr="00FD3585" w:rsidP="00FD3585" w14:paraId="7E4EADC1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为确保小容量注射剂项目劳动者的安全与健康，我们将采取以下防范措施：</w:t>
      </w:r>
    </w:p>
    <w:p w:rsidR="00FD3585" w:rsidRPr="00FD3585" w:rsidP="00FD3585" w14:paraId="04A71F86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1. 安全培训： 所有小容量注射剂项目参与人员将接受必要的安全培训，包括工作场所的安全规定、应急处理程序等，以提高工作人员对潜在风险的认知。</w:t>
      </w:r>
    </w:p>
    <w:p w:rsidR="00FD3585" w:rsidRPr="00FD3585" w:rsidP="00FD3585" w14:paraId="7F106054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2. 工作场所规划与标识： 在小容量注射剂项目实施前，我们将对工作场所进行全面规划，确保通道畅通、紧急出口标识清晰可见。危险区域将被明确标识，以防范潜在的危险。</w:t>
      </w:r>
    </w:p>
    <w:p w:rsidR="00FD3585" w:rsidRPr="00FD3585" w:rsidP="00FD3585" w14:paraId="3859BAB3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FD3585" w:rsidRPr="00FD3585" w:rsidP="00FD3585" w14:paraId="1BB21DD9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4. 应急预</w:t>
      </w:r>
      <w:r w:rsidRPr="00FD3585">
        <w:rPr>
          <w:rFonts w:ascii="仿宋" w:eastAsia="仿宋" w:hAnsi="仿宋" w:hint="eastAsia"/>
          <w:sz w:val="28"/>
        </w:rPr>
        <w:t>案：</w:t>
      </w:r>
      <w:r w:rsidRPr="00FD3585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FD3585" w:rsidP="00FD3585" w14:paraId="2AE602F5" w14:textId="1B2FC355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FD3585" w:rsidP="00FD3585" w14:paraId="5668D1F3" w14:textId="0E4B2F9F">
      <w:pPr>
        <w:pStyle w:val="Heading2"/>
      </w:pPr>
      <w:bookmarkStart w:id="4" w:name="_Toc153848901"/>
      <w:r w:rsidRPr="00FD3585">
        <w:t>(三)、预期效果评价</w:t>
      </w:r>
      <w:bookmarkEnd w:id="4"/>
    </w:p>
    <w:p w:rsidR="00FD3585" w:rsidRPr="00FD3585" w:rsidP="00FD3585" w14:paraId="17B7A58B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FD3585" w:rsidRPr="00FD3585" w:rsidP="00FD3585" w14:paraId="40AACBC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D3585">
        <w:rPr>
          <w:rFonts w:ascii="仿宋" w:eastAsia="仿宋" w:hAnsi="仿宋"/>
          <w:sz w:val="28"/>
        </w:rPr>
        <w:t>1. 零事故发生： 通过全员培训、工作场所规划与设备配备，预期能够实现小容量注射剂项目期间零事故发生，确保劳动者的人身安全。</w:t>
      </w:r>
    </w:p>
    <w:p w:rsidR="00FD3585" w:rsidRPr="00FD3585" w:rsidP="00FD3585" w14:paraId="1CB4C6D8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FD3585" w:rsidRPr="00FD3585" w:rsidP="00FD3585" w14:paraId="67222257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FD3585" w:rsidP="00FD3585" w14:paraId="3002FD9E" w14:textId="238C5114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/>
          <w:sz w:val="28"/>
        </w:rPr>
        <w:t>4. 法规合规： 通过依据法规与标准的要求，确保小容量注射剂项目在合规的框架内运作，降低法律风险。</w:t>
      </w:r>
    </w:p>
    <w:p w:rsidR="00FD3585" w:rsidP="00FD3585" w14:paraId="366C54BC" w14:textId="74FB93F3">
      <w:pPr>
        <w:pStyle w:val="Heading1"/>
        <w:rPr>
          <w:rFonts w:hint="eastAsia"/>
        </w:rPr>
      </w:pPr>
      <w:bookmarkStart w:id="5" w:name="_Toc153848902"/>
      <w:r w:rsidRPr="00FD3585">
        <w:rPr>
          <w:rFonts w:hint="eastAsia"/>
        </w:rPr>
        <w:t>二、社交媒体与在线营销</w:t>
      </w:r>
      <w:bookmarkEnd w:id="5"/>
    </w:p>
    <w:p w:rsidR="00FD3585" w:rsidP="00FD3585" w14:paraId="1175091C" w14:textId="51EB30CA">
      <w:pPr>
        <w:pStyle w:val="Heading2"/>
      </w:pPr>
      <w:bookmarkStart w:id="6" w:name="_Toc153848903"/>
      <w:r w:rsidRPr="00FD3585">
        <w:t>(一)、社交媒体策略</w:t>
      </w:r>
      <w:bookmarkEnd w:id="6"/>
    </w:p>
    <w:p w:rsidR="00FD3585" w:rsidRPr="00FD3585" w:rsidP="00FD3585" w14:paraId="3AF9C703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FD3585">
        <w:rPr>
          <w:rFonts w:ascii="仿宋" w:eastAsia="仿宋" w:hAnsi="仿宋"/>
          <w:sz w:val="28"/>
        </w:rPr>
        <w:t>XXXX等。</w:t>
      </w:r>
    </w:p>
    <w:p w:rsidR="00FD3585" w:rsidRPr="00FD3585" w:rsidP="00FD3585" w14:paraId="1A64423F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FD3585" w:rsidRPr="00FD3585" w:rsidP="00FD3585" w14:paraId="225C7B5C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FD3585" w:rsidP="00FD3585" w14:paraId="285D823F" w14:textId="50F54D51">
      <w:pPr>
        <w:ind w:firstLine="560" w:firstLineChars="200"/>
        <w:rPr>
          <w:rFonts w:ascii="仿宋" w:eastAsia="仿宋" w:hAnsi="仿宋" w:hint="eastAsia"/>
          <w:sz w:val="28"/>
        </w:rPr>
      </w:pPr>
      <w:r w:rsidRPr="00FD3585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FD3585" w:rsidP="00FD3585" w14:paraId="45034DB2" w14:textId="2AC8819A">
      <w:pPr>
        <w:pStyle w:val="Heading2"/>
      </w:pPr>
      <w:bookmarkStart w:id="7" w:name="_Toc153848904"/>
      <w:r w:rsidRPr="00FD3585">
        <w:t>(二)、在线广告与内容营销</w:t>
      </w:r>
      <w:bookmarkEnd w:id="7"/>
    </w:p>
    <w:p w:rsidR="00FD3585" w:rsidRPr="00FD3585" w:rsidP="00FD3585" w14:paraId="0C7A0CD0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选择合适的在线广告渠道，如</w:t>
      </w:r>
      <w:r w:rsidRPr="00FD3585">
        <w:rPr>
          <w:rFonts w:ascii="仿宋" w:eastAsia="仿宋" w:hAnsi="仿宋"/>
          <w:sz w:val="28"/>
        </w:rPr>
        <w:t>xxx、社交媒体广告等。</w:t>
      </w:r>
    </w:p>
    <w:p w:rsidR="00FD3585" w:rsidRPr="00FD3585" w:rsidP="00FD3585" w14:paraId="1EB9EEE5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FD3585" w:rsidRPr="00FD3585" w:rsidP="00FD3585" w14:paraId="3DE1A8E1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制定广告预算并管理广告开支。</w:t>
      </w:r>
    </w:p>
    <w:p w:rsidR="00FD3585" w:rsidRPr="00FD3585" w:rsidP="00FD3585" w14:paraId="325978B4" w14:textId="77777777">
      <w:pPr>
        <w:ind w:firstLine="560" w:firstLineChars="200"/>
        <w:rPr>
          <w:rFonts w:ascii="仿宋" w:eastAsia="仿宋" w:hAnsi="仿宋"/>
          <w:sz w:val="28"/>
        </w:rPr>
      </w:pPr>
      <w:r w:rsidRPr="00FD3585">
        <w:rPr>
          <w:rFonts w:ascii="仿宋" w:eastAsia="仿宋" w:hAnsi="仿宋" w:hint="eastAsia"/>
          <w:sz w:val="28"/>
        </w:rPr>
        <w:t>创建有吸引力的内容，包括博客文章、视频、信息图表等。</w:t>
      </w:r>
      <w:r w:rsidRPr="00FD3585">
        <w:rPr>
          <w:rFonts w:ascii="仿宋" w:eastAsia="仿宋" w:hAnsi="仿宋"/>
          <w:sz w:val="28"/>
        </w:rPr>
        <w:br/>
      </w:r>
      <w:r w:rsidRPr="00FD358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https://d.book118.com/956231150032010035</w:t>
        </w:r>
      </w:hyperlink>
    </w:p>
    <w:p w:rsidR="00FD3585" w:rsidRPr="00FD3585" w:rsidP="00FD358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paraId="764300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585" w14:paraId="319B37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paraId="0366F941" w14:textId="3E026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3585" w14:paraId="1BD7E5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paraId="0D36F66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3E026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3E026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3E026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3E026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3E026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3E026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P="00D31ABD" w14:textId="3E02652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D358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paraId="7DE7788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RPr="00FD3585" w:rsidP="00FD3585" w14:paraId="0C732C4E" w14:textId="10970CD5">
    <w:pPr>
      <w:pStyle w:val="Header"/>
      <w:rPr>
        <w:rFonts w:ascii="仿宋" w:eastAsia="仿宋" w:hAnsi="仿宋"/>
      </w:rPr>
    </w:pPr>
    <w:r w:rsidRPr="00FD3585">
      <w:rPr>
        <w:rFonts w:ascii="仿宋" w:eastAsia="仿宋" w:hAnsi="仿宋" w:hint="eastAsia"/>
      </w:rPr>
      <w:t>小容量注射剂项目绩效评估报告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paraId="7A4F1A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RPr="00FD3585" w:rsidP="00FD3585" w14:textId="10970CD5">
    <w:pPr>
      <w:pStyle w:val="Header"/>
      <w:rPr>
        <w:rFonts w:ascii="仿宋" w:eastAsia="仿宋" w:hAnsi="仿宋"/>
      </w:rPr>
    </w:pPr>
    <w:r w:rsidRPr="00FD3585">
      <w:rPr>
        <w:rFonts w:ascii="仿宋" w:eastAsia="仿宋" w:hAnsi="仿宋" w:hint="eastAsia"/>
      </w:rPr>
      <w:t>小容量注射剂项目绩效评估报告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RPr="00FD3585" w:rsidP="00FD3585" w14:textId="10970CD5">
    <w:pPr>
      <w:pStyle w:val="Header"/>
      <w:rPr>
        <w:rFonts w:ascii="仿宋" w:eastAsia="仿宋" w:hAnsi="仿宋"/>
      </w:rPr>
    </w:pPr>
    <w:r w:rsidRPr="00FD3585">
      <w:rPr>
        <w:rFonts w:ascii="仿宋" w:eastAsia="仿宋" w:hAnsi="仿宋" w:hint="eastAsia"/>
      </w:rPr>
      <w:t>小容量注射剂项目绩效评估报告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RPr="00FD3585" w:rsidP="00FD3585" w14:textId="10970CD5">
    <w:pPr>
      <w:pStyle w:val="Header"/>
      <w:rPr>
        <w:rFonts w:ascii="仿宋" w:eastAsia="仿宋" w:hAnsi="仿宋"/>
      </w:rPr>
    </w:pPr>
    <w:r w:rsidRPr="00FD3585">
      <w:rPr>
        <w:rFonts w:ascii="仿宋" w:eastAsia="仿宋" w:hAnsi="仿宋" w:hint="eastAsia"/>
      </w:rPr>
      <w:t>小容量注射剂项目绩效评估报告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RPr="00FD3585" w:rsidP="00FD3585" w14:textId="10970CD5">
    <w:pPr>
      <w:pStyle w:val="Header"/>
      <w:rPr>
        <w:rFonts w:ascii="仿宋" w:eastAsia="仿宋" w:hAnsi="仿宋"/>
      </w:rPr>
    </w:pPr>
    <w:r w:rsidRPr="00FD3585">
      <w:rPr>
        <w:rFonts w:ascii="仿宋" w:eastAsia="仿宋" w:hAnsi="仿宋" w:hint="eastAsia"/>
      </w:rPr>
      <w:t>小容量注射剂项目绩效评估报告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RPr="00FD3585" w:rsidP="00FD3585" w14:textId="10970CD5">
    <w:pPr>
      <w:pStyle w:val="Header"/>
      <w:rPr>
        <w:rFonts w:ascii="仿宋" w:eastAsia="仿宋" w:hAnsi="仿宋"/>
      </w:rPr>
    </w:pPr>
    <w:r w:rsidRPr="00FD3585">
      <w:rPr>
        <w:rFonts w:ascii="仿宋" w:eastAsia="仿宋" w:hAnsi="仿宋" w:hint="eastAsia"/>
      </w:rPr>
      <w:t>小容量注射剂项目绩效评估报告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RPr="00FD3585" w:rsidP="00FD3585" w14:textId="10970CD5">
    <w:pPr>
      <w:pStyle w:val="Header"/>
      <w:rPr>
        <w:rFonts w:ascii="仿宋" w:eastAsia="仿宋" w:hAnsi="仿宋"/>
      </w:rPr>
    </w:pPr>
    <w:r w:rsidRPr="00FD3585">
      <w:rPr>
        <w:rFonts w:ascii="仿宋" w:eastAsia="仿宋" w:hAnsi="仿宋" w:hint="eastAsia"/>
      </w:rPr>
      <w:t>小容量注射剂项目绩效评估报告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:rsidRPr="00FD3585" w:rsidP="00FD3585" w14:textId="10970CD5">
    <w:pPr>
      <w:pStyle w:val="Header"/>
      <w:rPr>
        <w:rFonts w:ascii="仿宋" w:eastAsia="仿宋" w:hAnsi="仿宋"/>
      </w:rPr>
    </w:pPr>
    <w:r w:rsidRPr="00FD3585">
      <w:rPr>
        <w:rFonts w:ascii="仿宋" w:eastAsia="仿宋" w:hAnsi="仿宋" w:hint="eastAsia"/>
      </w:rPr>
      <w:t>小容量注射剂项目绩效评估报告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35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585"/>
    <w:rsid w:val="00D31ABD"/>
    <w:rsid w:val="00F56723"/>
    <w:rsid w:val="00FD35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DF6C5E"/>
  <w15:chartTrackingRefBased/>
  <w15:docId w15:val="{9B6799B9-8AEC-4DEE-9B34-807270EA2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35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35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35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35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35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35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3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35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3585"/>
  </w:style>
  <w:style w:type="paragraph" w:styleId="TOC1">
    <w:name w:val="toc 1"/>
    <w:basedOn w:val="Normal"/>
    <w:next w:val="Normal"/>
    <w:autoRedefine/>
    <w:uiPriority w:val="39"/>
    <w:unhideWhenUsed/>
    <w:rsid w:val="00FD3585"/>
  </w:style>
  <w:style w:type="paragraph" w:styleId="TOC2">
    <w:name w:val="toc 2"/>
    <w:basedOn w:val="Normal"/>
    <w:next w:val="Normal"/>
    <w:autoRedefine/>
    <w:uiPriority w:val="39"/>
    <w:unhideWhenUsed/>
    <w:rsid w:val="00FD35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956231150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3229</Words>
  <Characters>18408</Characters>
  <Application>Microsoft Office Word</Application>
  <DocSecurity>0</DocSecurity>
  <Lines>153</Lines>
  <Paragraphs>43</Paragraphs>
  <ScaleCrop>false</ScaleCrop>
  <Company/>
  <LinksUpToDate>false</LinksUpToDate>
  <CharactersWithSpaces>21594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2023-12-18T19:27:00Z</dcterms:created>
  <dcterms:modified xsi:type="dcterms:W3CDTF">2023-12-18T19:28:00Z</dcterms:modified>
</cp:coreProperties>
</file>