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拆船业项目计划设计方案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426" w:history="1">
        <w:r>
          <w:rPr>
            <w:rFonts w:ascii="仿宋" w:eastAsia="仿宋" w:hAnsi="仿宋" w:cs="仿宋" w:hint="eastAsia"/>
            <w:lang w:eastAsia="zh-CN"/>
          </w:rPr>
          <w:t>序言</w:t>
        </w:r>
        <w:r>
          <w:tab/>
        </w:r>
        <w:r>
          <w:fldChar w:fldCharType="begin"/>
        </w:r>
        <w:r>
          <w:instrText xml:space="preserve"> PAGEREF _Toc4426 \h </w:instrText>
        </w:r>
        <w:r>
          <w:fldChar w:fldCharType="separate"/>
        </w:r>
        <w:r>
          <w:t>3</w:t>
        </w:r>
        <w:r>
          <w:fldChar w:fldCharType="end"/>
        </w:r>
      </w:hyperlink>
    </w:p>
    <w:p>
      <w:pPr>
        <w:pStyle w:val="TOC1"/>
        <w:tabs>
          <w:tab w:val="right" w:leader="dot" w:pos="8306"/>
        </w:tabs>
      </w:pPr>
      <w:hyperlink w:anchor="_Toc29726" w:history="1">
        <w:r>
          <w:rPr>
            <w:rFonts w:ascii="仿宋" w:eastAsia="仿宋" w:hAnsi="仿宋" w:cs="仿宋" w:hint="eastAsia"/>
            <w:lang w:eastAsia="zh-CN"/>
          </w:rPr>
          <w:t>一、拆船业项目危机管理</w:t>
        </w:r>
        <w:r>
          <w:tab/>
        </w:r>
        <w:r>
          <w:fldChar w:fldCharType="begin"/>
        </w:r>
        <w:r>
          <w:instrText xml:space="preserve"> PAGEREF _Toc29726 \h </w:instrText>
        </w:r>
        <w:r>
          <w:fldChar w:fldCharType="separate"/>
        </w:r>
        <w:r>
          <w:t>3</w:t>
        </w:r>
        <w:r>
          <w:fldChar w:fldCharType="end"/>
        </w:r>
      </w:hyperlink>
    </w:p>
    <w:p>
      <w:pPr>
        <w:pStyle w:val="TOC2"/>
        <w:tabs>
          <w:tab w:val="right" w:leader="dot" w:pos="8306"/>
        </w:tabs>
      </w:pPr>
      <w:hyperlink w:anchor="_Toc16293" w:history="1">
        <w:r>
          <w:rPr>
            <w:rFonts w:ascii="仿宋" w:eastAsia="仿宋" w:hAnsi="仿宋" w:cs="仿宋" w:hint="eastAsia"/>
            <w:lang w:eastAsia="zh-CN"/>
          </w:rPr>
          <w:t>(一)、危机预警与识别</w:t>
        </w:r>
        <w:r>
          <w:tab/>
        </w:r>
        <w:r>
          <w:fldChar w:fldCharType="begin"/>
        </w:r>
        <w:r>
          <w:instrText xml:space="preserve"> PAGEREF _Toc16293 \h </w:instrText>
        </w:r>
        <w:r>
          <w:fldChar w:fldCharType="separate"/>
        </w:r>
        <w:r>
          <w:t>3</w:t>
        </w:r>
        <w:r>
          <w:fldChar w:fldCharType="end"/>
        </w:r>
      </w:hyperlink>
    </w:p>
    <w:p>
      <w:pPr>
        <w:pStyle w:val="TOC2"/>
        <w:tabs>
          <w:tab w:val="right" w:leader="dot" w:pos="8306"/>
        </w:tabs>
      </w:pPr>
      <w:hyperlink w:anchor="_Toc22392" w:history="1">
        <w:r>
          <w:rPr>
            <w:rFonts w:ascii="仿宋" w:eastAsia="仿宋" w:hAnsi="仿宋" w:cs="仿宋" w:hint="eastAsia"/>
            <w:lang w:eastAsia="zh-CN"/>
          </w:rPr>
          <w:t>(二)、危机应对与恢复</w:t>
        </w:r>
        <w:r>
          <w:tab/>
        </w:r>
        <w:r>
          <w:fldChar w:fldCharType="begin"/>
        </w:r>
        <w:r>
          <w:instrText xml:space="preserve"> PAGEREF _Toc22392 \h </w:instrText>
        </w:r>
        <w:r>
          <w:fldChar w:fldCharType="separate"/>
        </w:r>
        <w:r>
          <w:t>4</w:t>
        </w:r>
        <w:r>
          <w:fldChar w:fldCharType="end"/>
        </w:r>
      </w:hyperlink>
    </w:p>
    <w:p>
      <w:pPr>
        <w:pStyle w:val="TOC1"/>
        <w:tabs>
          <w:tab w:val="right" w:leader="dot" w:pos="8306"/>
        </w:tabs>
      </w:pPr>
      <w:hyperlink w:anchor="_Toc23928" w:history="1">
        <w:r>
          <w:rPr>
            <w:rFonts w:ascii="仿宋" w:eastAsia="仿宋" w:hAnsi="仿宋" w:cs="仿宋" w:hint="eastAsia"/>
            <w:lang w:eastAsia="zh-CN"/>
          </w:rPr>
          <w:t>二、拆船业项目选址可行性分析</w:t>
        </w:r>
        <w:r>
          <w:tab/>
        </w:r>
        <w:r>
          <w:fldChar w:fldCharType="begin"/>
        </w:r>
        <w:r>
          <w:instrText xml:space="preserve"> PAGEREF _Toc23928 \h </w:instrText>
        </w:r>
        <w:r>
          <w:fldChar w:fldCharType="separate"/>
        </w:r>
        <w:r>
          <w:t>5</w:t>
        </w:r>
        <w:r>
          <w:fldChar w:fldCharType="end"/>
        </w:r>
      </w:hyperlink>
    </w:p>
    <w:p>
      <w:pPr>
        <w:pStyle w:val="TOC2"/>
        <w:tabs>
          <w:tab w:val="right" w:leader="dot" w:pos="8306"/>
        </w:tabs>
      </w:pPr>
      <w:hyperlink w:anchor="_Toc27899" w:history="1">
        <w:r>
          <w:rPr>
            <w:rFonts w:ascii="仿宋" w:eastAsia="仿宋" w:hAnsi="仿宋" w:cs="仿宋" w:hint="eastAsia"/>
            <w:lang w:eastAsia="zh-CN"/>
          </w:rPr>
          <w:t>(一)、拆船业项目选址</w:t>
        </w:r>
        <w:r>
          <w:tab/>
        </w:r>
        <w:r>
          <w:fldChar w:fldCharType="begin"/>
        </w:r>
        <w:r>
          <w:instrText xml:space="preserve"> PAGEREF _Toc27899 \h </w:instrText>
        </w:r>
        <w:r>
          <w:fldChar w:fldCharType="separate"/>
        </w:r>
        <w:r>
          <w:t>5</w:t>
        </w:r>
        <w:r>
          <w:fldChar w:fldCharType="end"/>
        </w:r>
      </w:hyperlink>
    </w:p>
    <w:p>
      <w:pPr>
        <w:pStyle w:val="TOC2"/>
        <w:tabs>
          <w:tab w:val="right" w:leader="dot" w:pos="8306"/>
        </w:tabs>
      </w:pPr>
      <w:hyperlink w:anchor="_Toc31771" w:history="1">
        <w:r>
          <w:rPr>
            <w:rFonts w:ascii="仿宋" w:eastAsia="仿宋" w:hAnsi="仿宋" w:cs="仿宋" w:hint="eastAsia"/>
            <w:lang w:eastAsia="zh-CN"/>
          </w:rPr>
          <w:t>(二)、用地控制指标</w:t>
        </w:r>
        <w:r>
          <w:tab/>
        </w:r>
        <w:r>
          <w:fldChar w:fldCharType="begin"/>
        </w:r>
        <w:r>
          <w:instrText xml:space="preserve"> PAGEREF _Toc31771 \h </w:instrText>
        </w:r>
        <w:r>
          <w:fldChar w:fldCharType="separate"/>
        </w:r>
        <w:r>
          <w:t>5</w:t>
        </w:r>
        <w:r>
          <w:fldChar w:fldCharType="end"/>
        </w:r>
      </w:hyperlink>
    </w:p>
    <w:p>
      <w:pPr>
        <w:pStyle w:val="TOC2"/>
        <w:tabs>
          <w:tab w:val="right" w:leader="dot" w:pos="8306"/>
        </w:tabs>
      </w:pPr>
      <w:hyperlink w:anchor="_Toc28469" w:history="1">
        <w:r>
          <w:rPr>
            <w:rFonts w:ascii="仿宋" w:eastAsia="仿宋" w:hAnsi="仿宋" w:cs="仿宋" w:hint="eastAsia"/>
            <w:lang w:eastAsia="zh-CN"/>
          </w:rPr>
          <w:t>(三)、节约用地措施</w:t>
        </w:r>
        <w:r>
          <w:tab/>
        </w:r>
        <w:r>
          <w:fldChar w:fldCharType="begin"/>
        </w:r>
        <w:r>
          <w:instrText xml:space="preserve"> PAGEREF _Toc28469 \h </w:instrText>
        </w:r>
        <w:r>
          <w:fldChar w:fldCharType="separate"/>
        </w:r>
        <w:r>
          <w:t>7</w:t>
        </w:r>
        <w:r>
          <w:fldChar w:fldCharType="end"/>
        </w:r>
      </w:hyperlink>
    </w:p>
    <w:p>
      <w:pPr>
        <w:pStyle w:val="TOC2"/>
        <w:tabs>
          <w:tab w:val="right" w:leader="dot" w:pos="8306"/>
        </w:tabs>
      </w:pPr>
      <w:hyperlink w:anchor="_Toc26666" w:history="1">
        <w:r>
          <w:rPr>
            <w:rFonts w:ascii="仿宋" w:eastAsia="仿宋" w:hAnsi="仿宋" w:cs="仿宋" w:hint="eastAsia"/>
            <w:lang w:eastAsia="zh-CN"/>
          </w:rPr>
          <w:t>(四)、总图布置方案</w:t>
        </w:r>
        <w:r>
          <w:tab/>
        </w:r>
        <w:r>
          <w:fldChar w:fldCharType="begin"/>
        </w:r>
        <w:r>
          <w:instrText xml:space="preserve"> PAGEREF _Toc26666 \h </w:instrText>
        </w:r>
        <w:r>
          <w:fldChar w:fldCharType="separate"/>
        </w:r>
        <w:r>
          <w:t>8</w:t>
        </w:r>
        <w:r>
          <w:fldChar w:fldCharType="end"/>
        </w:r>
      </w:hyperlink>
    </w:p>
    <w:p>
      <w:pPr>
        <w:pStyle w:val="TOC2"/>
        <w:tabs>
          <w:tab w:val="right" w:leader="dot" w:pos="8306"/>
        </w:tabs>
      </w:pPr>
      <w:hyperlink w:anchor="_Toc11117" w:history="1">
        <w:r>
          <w:rPr>
            <w:rFonts w:ascii="仿宋" w:eastAsia="仿宋" w:hAnsi="仿宋" w:cs="仿宋" w:hint="eastAsia"/>
            <w:lang w:eastAsia="zh-CN"/>
          </w:rPr>
          <w:t>(五)、选址综合评价</w:t>
        </w:r>
        <w:r>
          <w:tab/>
        </w:r>
        <w:r>
          <w:fldChar w:fldCharType="begin"/>
        </w:r>
        <w:r>
          <w:instrText xml:space="preserve"> PAGEREF _Toc11117 \h </w:instrText>
        </w:r>
        <w:r>
          <w:fldChar w:fldCharType="separate"/>
        </w:r>
        <w:r>
          <w:t>9</w:t>
        </w:r>
        <w:r>
          <w:fldChar w:fldCharType="end"/>
        </w:r>
      </w:hyperlink>
    </w:p>
    <w:p>
      <w:pPr>
        <w:pStyle w:val="TOC1"/>
        <w:tabs>
          <w:tab w:val="right" w:leader="dot" w:pos="8306"/>
        </w:tabs>
      </w:pPr>
      <w:hyperlink w:anchor="_Toc10349" w:history="1">
        <w:r>
          <w:rPr>
            <w:rFonts w:ascii="仿宋" w:eastAsia="仿宋" w:hAnsi="仿宋" w:cs="仿宋" w:hint="eastAsia"/>
            <w:lang w:eastAsia="zh-CN"/>
          </w:rPr>
          <w:t>三、拆船业项目建设背景及必要性分析</w:t>
        </w:r>
        <w:r>
          <w:tab/>
        </w:r>
        <w:r>
          <w:fldChar w:fldCharType="begin"/>
        </w:r>
        <w:r>
          <w:instrText xml:space="preserve"> PAGEREF _Toc10349 \h </w:instrText>
        </w:r>
        <w:r>
          <w:fldChar w:fldCharType="separate"/>
        </w:r>
        <w:r>
          <w:t>10</w:t>
        </w:r>
        <w:r>
          <w:fldChar w:fldCharType="end"/>
        </w:r>
      </w:hyperlink>
    </w:p>
    <w:p>
      <w:pPr>
        <w:pStyle w:val="TOC2"/>
        <w:tabs>
          <w:tab w:val="right" w:leader="dot" w:pos="8306"/>
        </w:tabs>
      </w:pPr>
      <w:hyperlink w:anchor="_Toc10629" w:history="1">
        <w:r>
          <w:rPr>
            <w:rFonts w:ascii="仿宋" w:eastAsia="仿宋" w:hAnsi="仿宋" w:cs="仿宋" w:hint="eastAsia"/>
            <w:lang w:eastAsia="zh-CN"/>
          </w:rPr>
          <w:t>(一)、拆船业项目背景分析</w:t>
        </w:r>
        <w:r>
          <w:tab/>
        </w:r>
        <w:r>
          <w:fldChar w:fldCharType="begin"/>
        </w:r>
        <w:r>
          <w:instrText xml:space="preserve"> PAGEREF _Toc10629 \h </w:instrText>
        </w:r>
        <w:r>
          <w:fldChar w:fldCharType="separate"/>
        </w:r>
        <w:r>
          <w:t>10</w:t>
        </w:r>
        <w:r>
          <w:fldChar w:fldCharType="end"/>
        </w:r>
      </w:hyperlink>
    </w:p>
    <w:p>
      <w:pPr>
        <w:pStyle w:val="TOC2"/>
        <w:tabs>
          <w:tab w:val="right" w:leader="dot" w:pos="8306"/>
        </w:tabs>
      </w:pPr>
      <w:hyperlink w:anchor="_Toc6310" w:history="1">
        <w:r>
          <w:rPr>
            <w:rFonts w:ascii="仿宋" w:eastAsia="仿宋" w:hAnsi="仿宋" w:cs="仿宋" w:hint="eastAsia"/>
            <w:lang w:eastAsia="zh-CN"/>
          </w:rPr>
          <w:t>(二)、拆船业项目建设必要性分析</w:t>
        </w:r>
        <w:r>
          <w:tab/>
        </w:r>
        <w:r>
          <w:fldChar w:fldCharType="begin"/>
        </w:r>
        <w:r>
          <w:instrText xml:space="preserve"> PAGEREF _Toc6310 \h </w:instrText>
        </w:r>
        <w:r>
          <w:fldChar w:fldCharType="separate"/>
        </w:r>
        <w:r>
          <w:t>12</w:t>
        </w:r>
        <w:r>
          <w:fldChar w:fldCharType="end"/>
        </w:r>
      </w:hyperlink>
    </w:p>
    <w:p>
      <w:pPr>
        <w:pStyle w:val="TOC1"/>
        <w:tabs>
          <w:tab w:val="right" w:leader="dot" w:pos="8306"/>
        </w:tabs>
      </w:pPr>
      <w:hyperlink w:anchor="_Toc9202" w:history="1">
        <w:r>
          <w:rPr>
            <w:rFonts w:ascii="仿宋" w:eastAsia="仿宋" w:hAnsi="仿宋" w:cs="仿宋" w:hint="eastAsia"/>
            <w:lang w:eastAsia="zh-CN"/>
          </w:rPr>
          <w:t>四、拆船业项目文档管理</w:t>
        </w:r>
        <w:r>
          <w:tab/>
        </w:r>
        <w:r>
          <w:fldChar w:fldCharType="begin"/>
        </w:r>
        <w:r>
          <w:instrText xml:space="preserve"> PAGEREF _Toc9202 \h </w:instrText>
        </w:r>
        <w:r>
          <w:fldChar w:fldCharType="separate"/>
        </w:r>
        <w:r>
          <w:t>13</w:t>
        </w:r>
        <w:r>
          <w:fldChar w:fldCharType="end"/>
        </w:r>
      </w:hyperlink>
    </w:p>
    <w:p>
      <w:pPr>
        <w:pStyle w:val="TOC2"/>
        <w:tabs>
          <w:tab w:val="right" w:leader="dot" w:pos="8306"/>
        </w:tabs>
      </w:pPr>
      <w:hyperlink w:anchor="_Toc10292" w:history="1">
        <w:r>
          <w:rPr>
            <w:rFonts w:ascii="仿宋" w:eastAsia="仿宋" w:hAnsi="仿宋" w:cs="仿宋" w:hint="eastAsia"/>
            <w:lang w:eastAsia="zh-CN"/>
          </w:rPr>
          <w:t>(一)、文档编制与审查</w:t>
        </w:r>
        <w:r>
          <w:tab/>
        </w:r>
        <w:r>
          <w:fldChar w:fldCharType="begin"/>
        </w:r>
        <w:r>
          <w:instrText xml:space="preserve"> PAGEREF _Toc10292 \h </w:instrText>
        </w:r>
        <w:r>
          <w:fldChar w:fldCharType="separate"/>
        </w:r>
        <w:r>
          <w:t>13</w:t>
        </w:r>
        <w:r>
          <w:fldChar w:fldCharType="end"/>
        </w:r>
      </w:hyperlink>
    </w:p>
    <w:p>
      <w:pPr>
        <w:pStyle w:val="TOC2"/>
        <w:tabs>
          <w:tab w:val="right" w:leader="dot" w:pos="8306"/>
        </w:tabs>
      </w:pPr>
      <w:hyperlink w:anchor="_Toc22638" w:history="1">
        <w:r>
          <w:rPr>
            <w:rFonts w:ascii="仿宋" w:eastAsia="仿宋" w:hAnsi="仿宋" w:cs="仿宋" w:hint="eastAsia"/>
            <w:lang w:eastAsia="zh-CN"/>
          </w:rPr>
          <w:t>(二)、文档发布与分发</w:t>
        </w:r>
        <w:r>
          <w:tab/>
        </w:r>
        <w:r>
          <w:fldChar w:fldCharType="begin"/>
        </w:r>
        <w:r>
          <w:instrText xml:space="preserve"> PAGEREF _Toc22638 \h </w:instrText>
        </w:r>
        <w:r>
          <w:fldChar w:fldCharType="separate"/>
        </w:r>
        <w:r>
          <w:t>15</w:t>
        </w:r>
        <w:r>
          <w:fldChar w:fldCharType="end"/>
        </w:r>
      </w:hyperlink>
    </w:p>
    <w:p>
      <w:pPr>
        <w:pStyle w:val="TOC2"/>
        <w:tabs>
          <w:tab w:val="right" w:leader="dot" w:pos="8306"/>
        </w:tabs>
      </w:pPr>
      <w:hyperlink w:anchor="_Toc17005" w:history="1">
        <w:r>
          <w:rPr>
            <w:rFonts w:ascii="仿宋" w:eastAsia="仿宋" w:hAnsi="仿宋" w:cs="仿宋" w:hint="eastAsia"/>
            <w:lang w:eastAsia="zh-CN"/>
          </w:rPr>
          <w:t>(三)、文档存档与归档</w:t>
        </w:r>
        <w:r>
          <w:tab/>
        </w:r>
        <w:r>
          <w:fldChar w:fldCharType="begin"/>
        </w:r>
        <w:r>
          <w:instrText xml:space="preserve"> PAGEREF _Toc17005 \h </w:instrText>
        </w:r>
        <w:r>
          <w:fldChar w:fldCharType="separate"/>
        </w:r>
        <w:r>
          <w:t>16</w:t>
        </w:r>
        <w:r>
          <w:fldChar w:fldCharType="end"/>
        </w:r>
      </w:hyperlink>
    </w:p>
    <w:p>
      <w:pPr>
        <w:pStyle w:val="TOC1"/>
        <w:tabs>
          <w:tab w:val="right" w:leader="dot" w:pos="8306"/>
        </w:tabs>
      </w:pPr>
      <w:hyperlink w:anchor="_Toc16215" w:history="1">
        <w:r>
          <w:rPr>
            <w:rFonts w:ascii="仿宋" w:eastAsia="仿宋" w:hAnsi="仿宋" w:cs="仿宋" w:hint="eastAsia"/>
            <w:lang w:eastAsia="zh-CN"/>
          </w:rPr>
          <w:t>五、工艺说明</w:t>
        </w:r>
        <w:r>
          <w:tab/>
        </w:r>
        <w:r>
          <w:fldChar w:fldCharType="begin"/>
        </w:r>
        <w:r>
          <w:instrText xml:space="preserve"> PAGEREF _Toc16215 \h </w:instrText>
        </w:r>
        <w:r>
          <w:fldChar w:fldCharType="separate"/>
        </w:r>
        <w:r>
          <w:t>17</w:t>
        </w:r>
        <w:r>
          <w:fldChar w:fldCharType="end"/>
        </w:r>
      </w:hyperlink>
    </w:p>
    <w:p>
      <w:pPr>
        <w:pStyle w:val="TOC2"/>
        <w:tabs>
          <w:tab w:val="right" w:leader="dot" w:pos="8306"/>
        </w:tabs>
      </w:pPr>
      <w:hyperlink w:anchor="_Toc22294" w:history="1">
        <w:r>
          <w:rPr>
            <w:rFonts w:ascii="仿宋" w:eastAsia="仿宋" w:hAnsi="仿宋" w:cs="仿宋" w:hint="eastAsia"/>
            <w:lang w:eastAsia="zh-CN"/>
          </w:rPr>
          <w:t>(一)、技术管理特点</w:t>
        </w:r>
        <w:r>
          <w:tab/>
        </w:r>
        <w:r>
          <w:fldChar w:fldCharType="begin"/>
        </w:r>
        <w:r>
          <w:instrText xml:space="preserve"> PAGEREF _Toc22294 \h </w:instrText>
        </w:r>
        <w:r>
          <w:fldChar w:fldCharType="separate"/>
        </w:r>
        <w:r>
          <w:t>17</w:t>
        </w:r>
        <w:r>
          <w:fldChar w:fldCharType="end"/>
        </w:r>
      </w:hyperlink>
    </w:p>
    <w:p>
      <w:pPr>
        <w:pStyle w:val="TOC2"/>
        <w:tabs>
          <w:tab w:val="right" w:leader="dot" w:pos="8306"/>
        </w:tabs>
      </w:pPr>
      <w:hyperlink w:anchor="_Toc26321" w:history="1">
        <w:r>
          <w:rPr>
            <w:rFonts w:ascii="仿宋" w:eastAsia="仿宋" w:hAnsi="仿宋" w:cs="仿宋" w:hint="eastAsia"/>
            <w:lang w:eastAsia="zh-CN"/>
          </w:rPr>
          <w:t>(二)、拆船业项目工艺技术设计方案</w:t>
        </w:r>
        <w:r>
          <w:tab/>
        </w:r>
        <w:r>
          <w:fldChar w:fldCharType="begin"/>
        </w:r>
        <w:r>
          <w:instrText xml:space="preserve"> PAGEREF _Toc26321 \h </w:instrText>
        </w:r>
        <w:r>
          <w:fldChar w:fldCharType="separate"/>
        </w:r>
        <w:r>
          <w:t>18</w:t>
        </w:r>
        <w:r>
          <w:fldChar w:fldCharType="end"/>
        </w:r>
      </w:hyperlink>
    </w:p>
    <w:p>
      <w:pPr>
        <w:pStyle w:val="TOC2"/>
        <w:tabs>
          <w:tab w:val="right" w:leader="dot" w:pos="8306"/>
        </w:tabs>
      </w:pPr>
      <w:hyperlink w:anchor="_Toc27501" w:history="1">
        <w:r>
          <w:rPr>
            <w:rFonts w:ascii="仿宋" w:eastAsia="仿宋" w:hAnsi="仿宋" w:cs="仿宋" w:hint="eastAsia"/>
            <w:lang w:eastAsia="zh-CN"/>
          </w:rPr>
          <w:t>(三)、设备选型方案</w:t>
        </w:r>
        <w:r>
          <w:tab/>
        </w:r>
        <w:r>
          <w:fldChar w:fldCharType="begin"/>
        </w:r>
        <w:r>
          <w:instrText xml:space="preserve"> PAGEREF _Toc27501 \h </w:instrText>
        </w:r>
        <w:r>
          <w:fldChar w:fldCharType="separate"/>
        </w:r>
        <w:r>
          <w:t>19</w:t>
        </w:r>
        <w:r>
          <w:fldChar w:fldCharType="end"/>
        </w:r>
      </w:hyperlink>
    </w:p>
    <w:p>
      <w:pPr>
        <w:pStyle w:val="TOC1"/>
        <w:tabs>
          <w:tab w:val="right" w:leader="dot" w:pos="8306"/>
        </w:tabs>
      </w:pPr>
      <w:hyperlink w:anchor="_Toc22561" w:history="1">
        <w:r>
          <w:rPr>
            <w:rFonts w:ascii="仿宋" w:eastAsia="仿宋" w:hAnsi="仿宋" w:cs="仿宋" w:hint="eastAsia"/>
            <w:lang w:eastAsia="zh-CN"/>
          </w:rPr>
          <w:t>六、拆船业项目可持续发展</w:t>
        </w:r>
        <w:r>
          <w:tab/>
        </w:r>
        <w:r>
          <w:fldChar w:fldCharType="begin"/>
        </w:r>
        <w:r>
          <w:instrText xml:space="preserve"> PAGEREF _Toc22561 \h </w:instrText>
        </w:r>
        <w:r>
          <w:fldChar w:fldCharType="separate"/>
        </w:r>
        <w:r>
          <w:t>20</w:t>
        </w:r>
        <w:r>
          <w:fldChar w:fldCharType="end"/>
        </w:r>
      </w:hyperlink>
    </w:p>
    <w:p>
      <w:pPr>
        <w:pStyle w:val="TOC2"/>
        <w:tabs>
          <w:tab w:val="right" w:leader="dot" w:pos="8306"/>
        </w:tabs>
      </w:pPr>
      <w:hyperlink w:anchor="_Toc8344" w:history="1">
        <w:r>
          <w:rPr>
            <w:rFonts w:ascii="仿宋" w:eastAsia="仿宋" w:hAnsi="仿宋" w:cs="仿宋" w:hint="eastAsia"/>
            <w:lang w:eastAsia="zh-CN"/>
          </w:rPr>
          <w:t>(一)、可持续战略与实践</w:t>
        </w:r>
        <w:r>
          <w:tab/>
        </w:r>
        <w:r>
          <w:fldChar w:fldCharType="begin"/>
        </w:r>
        <w:r>
          <w:instrText xml:space="preserve"> PAGEREF _Toc8344 \h </w:instrText>
        </w:r>
        <w:r>
          <w:fldChar w:fldCharType="separate"/>
        </w:r>
        <w:r>
          <w:t>20</w:t>
        </w:r>
        <w:r>
          <w:fldChar w:fldCharType="end"/>
        </w:r>
      </w:hyperlink>
    </w:p>
    <w:p>
      <w:pPr>
        <w:pStyle w:val="TOC2"/>
        <w:tabs>
          <w:tab w:val="right" w:leader="dot" w:pos="8306"/>
        </w:tabs>
      </w:pPr>
      <w:hyperlink w:anchor="_Toc24812" w:history="1">
        <w:r>
          <w:rPr>
            <w:rFonts w:ascii="仿宋" w:eastAsia="仿宋" w:hAnsi="仿宋" w:cs="仿宋" w:hint="eastAsia"/>
            <w:lang w:eastAsia="zh-CN"/>
          </w:rPr>
          <w:t>(二)、环保与社会责任</w:t>
        </w:r>
        <w:r>
          <w:tab/>
        </w:r>
        <w:r>
          <w:fldChar w:fldCharType="begin"/>
        </w:r>
        <w:r>
          <w:instrText xml:space="preserve"> PAGEREF _Toc24812 \h </w:instrText>
        </w:r>
        <w:r>
          <w:fldChar w:fldCharType="separate"/>
        </w:r>
        <w:r>
          <w:t>21</w:t>
        </w:r>
        <w:r>
          <w:fldChar w:fldCharType="end"/>
        </w:r>
      </w:hyperlink>
    </w:p>
    <w:p>
      <w:pPr>
        <w:pStyle w:val="TOC1"/>
        <w:tabs>
          <w:tab w:val="right" w:leader="dot" w:pos="8306"/>
        </w:tabs>
      </w:pPr>
      <w:hyperlink w:anchor="_Toc17016" w:history="1">
        <w:r>
          <w:rPr>
            <w:rFonts w:ascii="仿宋" w:eastAsia="仿宋" w:hAnsi="仿宋" w:cs="仿宋" w:hint="eastAsia"/>
            <w:lang w:eastAsia="zh-CN"/>
          </w:rPr>
          <w:t>七、拆船业项目投资规划</w:t>
        </w:r>
        <w:r>
          <w:tab/>
        </w:r>
        <w:r>
          <w:fldChar w:fldCharType="begin"/>
        </w:r>
        <w:r>
          <w:instrText xml:space="preserve"> PAGEREF _Toc17016 \h </w:instrText>
        </w:r>
        <w:r>
          <w:fldChar w:fldCharType="separate"/>
        </w:r>
        <w:r>
          <w:t>22</w:t>
        </w:r>
        <w:r>
          <w:fldChar w:fldCharType="end"/>
        </w:r>
      </w:hyperlink>
    </w:p>
    <w:p>
      <w:pPr>
        <w:pStyle w:val="TOC2"/>
        <w:tabs>
          <w:tab w:val="right" w:leader="dot" w:pos="8306"/>
        </w:tabs>
      </w:pPr>
      <w:hyperlink w:anchor="_Toc10028" w:history="1">
        <w:r>
          <w:rPr>
            <w:rFonts w:ascii="仿宋" w:eastAsia="仿宋" w:hAnsi="仿宋" w:cs="仿宋" w:hint="eastAsia"/>
            <w:lang w:eastAsia="zh-CN"/>
          </w:rPr>
          <w:t>(一)、拆船业项目总投资估算</w:t>
        </w:r>
        <w:r>
          <w:tab/>
        </w:r>
        <w:r>
          <w:fldChar w:fldCharType="begin"/>
        </w:r>
        <w:r>
          <w:instrText xml:space="preserve"> PAGEREF _Toc10028 \h </w:instrText>
        </w:r>
        <w:r>
          <w:fldChar w:fldCharType="separate"/>
        </w:r>
        <w:r>
          <w:t>22</w:t>
        </w:r>
        <w:r>
          <w:fldChar w:fldCharType="end"/>
        </w:r>
      </w:hyperlink>
    </w:p>
    <w:p>
      <w:pPr>
        <w:pStyle w:val="TOC2"/>
        <w:tabs>
          <w:tab w:val="right" w:leader="dot" w:pos="8306"/>
        </w:tabs>
      </w:pPr>
      <w:hyperlink w:anchor="_Toc18996" w:history="1">
        <w:r>
          <w:rPr>
            <w:rFonts w:ascii="仿宋" w:eastAsia="仿宋" w:hAnsi="仿宋" w:cs="仿宋" w:hint="eastAsia"/>
            <w:lang w:eastAsia="zh-CN"/>
          </w:rPr>
          <w:t>(二)、资金筹措</w:t>
        </w:r>
        <w:r>
          <w:tab/>
        </w:r>
        <w:r>
          <w:fldChar w:fldCharType="begin"/>
        </w:r>
        <w:r>
          <w:instrText xml:space="preserve"> PAGEREF _Toc18996 \h </w:instrText>
        </w:r>
        <w:r>
          <w:fldChar w:fldCharType="separate"/>
        </w:r>
        <w:r>
          <w:t>23</w:t>
        </w:r>
        <w:r>
          <w:fldChar w:fldCharType="end"/>
        </w:r>
      </w:hyperlink>
    </w:p>
    <w:p>
      <w:pPr>
        <w:pStyle w:val="TOC1"/>
        <w:tabs>
          <w:tab w:val="right" w:leader="dot" w:pos="8306"/>
        </w:tabs>
      </w:pPr>
      <w:hyperlink w:anchor="_Toc26146" w:history="1">
        <w:r>
          <w:rPr>
            <w:rFonts w:ascii="仿宋" w:eastAsia="仿宋" w:hAnsi="仿宋" w:cs="仿宋" w:hint="eastAsia"/>
            <w:lang w:eastAsia="zh-CN"/>
          </w:rPr>
          <w:t>八、拆船业项目人力资源管理</w:t>
        </w:r>
        <w:r>
          <w:tab/>
        </w:r>
        <w:r>
          <w:fldChar w:fldCharType="begin"/>
        </w:r>
        <w:r>
          <w:instrText xml:space="preserve"> PAGEREF _Toc26146 \h </w:instrText>
        </w:r>
        <w:r>
          <w:fldChar w:fldCharType="separate"/>
        </w:r>
        <w:r>
          <w:t>24</w:t>
        </w:r>
        <w:r>
          <w:fldChar w:fldCharType="end"/>
        </w:r>
      </w:hyperlink>
    </w:p>
    <w:p>
      <w:pPr>
        <w:pStyle w:val="TOC2"/>
        <w:tabs>
          <w:tab w:val="right" w:leader="dot" w:pos="8306"/>
        </w:tabs>
      </w:pPr>
      <w:hyperlink w:anchor="_Toc23029" w:history="1">
        <w:r>
          <w:rPr>
            <w:rFonts w:ascii="仿宋" w:eastAsia="仿宋" w:hAnsi="仿宋" w:cs="仿宋" w:hint="eastAsia"/>
            <w:lang w:eastAsia="zh-CN"/>
          </w:rPr>
          <w:t>(一)、建立健全的预算管理制度</w:t>
        </w:r>
        <w:r>
          <w:tab/>
        </w:r>
        <w:r>
          <w:fldChar w:fldCharType="begin"/>
        </w:r>
        <w:r>
          <w:instrText xml:space="preserve"> PAGEREF _Toc23029 \h </w:instrText>
        </w:r>
        <w:r>
          <w:fldChar w:fldCharType="separate"/>
        </w:r>
        <w:r>
          <w:t>24</w:t>
        </w:r>
        <w:r>
          <w:fldChar w:fldCharType="end"/>
        </w:r>
      </w:hyperlink>
    </w:p>
    <w:p>
      <w:pPr>
        <w:pStyle w:val="TOC2"/>
        <w:tabs>
          <w:tab w:val="right" w:leader="dot" w:pos="8306"/>
        </w:tabs>
      </w:pPr>
      <w:hyperlink w:anchor="_Toc25490" w:history="1">
        <w:r>
          <w:rPr>
            <w:rFonts w:ascii="仿宋" w:eastAsia="仿宋" w:hAnsi="仿宋" w:cs="仿宋" w:hint="eastAsia"/>
            <w:lang w:eastAsia="zh-CN"/>
          </w:rPr>
          <w:t>(二)、加强资金流动监控</w:t>
        </w:r>
        <w:r>
          <w:tab/>
        </w:r>
        <w:r>
          <w:fldChar w:fldCharType="begin"/>
        </w:r>
        <w:r>
          <w:instrText xml:space="preserve"> PAGEREF _Toc25490 \h </w:instrText>
        </w:r>
        <w:r>
          <w:fldChar w:fldCharType="separate"/>
        </w:r>
        <w:r>
          <w:t>25</w:t>
        </w:r>
        <w:r>
          <w:fldChar w:fldCharType="end"/>
        </w:r>
      </w:hyperlink>
    </w:p>
    <w:p>
      <w:pPr>
        <w:pStyle w:val="TOC2"/>
        <w:tabs>
          <w:tab w:val="right" w:leader="dot" w:pos="8306"/>
        </w:tabs>
      </w:pPr>
      <w:hyperlink w:anchor="_Toc9132" w:history="1">
        <w:r>
          <w:rPr>
            <w:rFonts w:ascii="仿宋" w:eastAsia="仿宋" w:hAnsi="仿宋" w:cs="仿宋" w:hint="eastAsia"/>
            <w:lang w:eastAsia="zh-CN"/>
          </w:rPr>
          <w:t>(三)、制定完善的风险控制机制</w:t>
        </w:r>
        <w:r>
          <w:tab/>
        </w:r>
        <w:r>
          <w:fldChar w:fldCharType="begin"/>
        </w:r>
        <w:r>
          <w:instrText xml:space="preserve"> PAGEREF _Toc9132 \h </w:instrText>
        </w:r>
        <w:r>
          <w:fldChar w:fldCharType="separate"/>
        </w:r>
        <w:r>
          <w:t>27</w:t>
        </w:r>
        <w:r>
          <w:fldChar w:fldCharType="end"/>
        </w:r>
      </w:hyperlink>
    </w:p>
    <w:p>
      <w:pPr>
        <w:pStyle w:val="TOC2"/>
        <w:tabs>
          <w:tab w:val="right" w:leader="dot" w:pos="8306"/>
        </w:tabs>
      </w:pPr>
      <w:hyperlink w:anchor="_Toc26623" w:history="1">
        <w:r>
          <w:rPr>
            <w:rFonts w:ascii="仿宋" w:eastAsia="仿宋" w:hAnsi="仿宋" w:cs="仿宋" w:hint="eastAsia"/>
            <w:lang w:eastAsia="zh-CN"/>
          </w:rPr>
          <w:t>(四)、优化成本管理</w:t>
        </w:r>
        <w:r>
          <w:tab/>
        </w:r>
        <w:r>
          <w:fldChar w:fldCharType="begin"/>
        </w:r>
        <w:r>
          <w:instrText xml:space="preserve"> PAGEREF _Toc26623 \h </w:instrText>
        </w:r>
        <w:r>
          <w:fldChar w:fldCharType="separate"/>
        </w:r>
        <w:r>
          <w:t>28</w:t>
        </w:r>
        <w:r>
          <w:fldChar w:fldCharType="end"/>
        </w:r>
      </w:hyperlink>
    </w:p>
    <w:p>
      <w:pPr>
        <w:pStyle w:val="TOC1"/>
        <w:tabs>
          <w:tab w:val="right" w:leader="dot" w:pos="8306"/>
        </w:tabs>
      </w:pPr>
      <w:hyperlink w:anchor="_Toc31446" w:history="1">
        <w:r>
          <w:rPr>
            <w:rFonts w:ascii="仿宋" w:eastAsia="仿宋" w:hAnsi="仿宋" w:cs="仿宋" w:hint="eastAsia"/>
            <w:lang w:eastAsia="zh-CN"/>
          </w:rPr>
          <w:t>九、拆船业项目技术管理</w:t>
        </w:r>
        <w:r>
          <w:tab/>
        </w:r>
        <w:r>
          <w:fldChar w:fldCharType="begin"/>
        </w:r>
        <w:r>
          <w:instrText xml:space="preserve"> PAGEREF _Toc31446 \h </w:instrText>
        </w:r>
        <w:r>
          <w:fldChar w:fldCharType="separate"/>
        </w:r>
        <w:r>
          <w:t>29</w:t>
        </w:r>
        <w:r>
          <w:fldChar w:fldCharType="end"/>
        </w:r>
      </w:hyperlink>
    </w:p>
    <w:p>
      <w:pPr>
        <w:pStyle w:val="TOC2"/>
        <w:tabs>
          <w:tab w:val="right" w:leader="dot" w:pos="8306"/>
        </w:tabs>
      </w:pPr>
      <w:hyperlink w:anchor="_Toc6606" w:history="1">
        <w:r>
          <w:rPr>
            <w:rFonts w:ascii="仿宋" w:eastAsia="仿宋" w:hAnsi="仿宋" w:cs="仿宋" w:hint="eastAsia"/>
            <w:lang w:eastAsia="zh-CN"/>
          </w:rPr>
          <w:t>(一)、技术方案选用方向</w:t>
        </w:r>
        <w:r>
          <w:tab/>
        </w:r>
        <w:r>
          <w:fldChar w:fldCharType="begin"/>
        </w:r>
        <w:r>
          <w:instrText xml:space="preserve"> PAGEREF _Toc6606 \h </w:instrText>
        </w:r>
        <w:r>
          <w:fldChar w:fldCharType="separate"/>
        </w:r>
        <w:r>
          <w:t>29</w:t>
        </w:r>
        <w:r>
          <w:fldChar w:fldCharType="end"/>
        </w:r>
      </w:hyperlink>
    </w:p>
    <w:p>
      <w:pPr>
        <w:pStyle w:val="TOC2"/>
        <w:tabs>
          <w:tab w:val="right" w:leader="dot" w:pos="8306"/>
        </w:tabs>
      </w:pPr>
      <w:hyperlink w:anchor="_Toc4509" w:history="1">
        <w:r>
          <w:rPr>
            <w:rFonts w:ascii="仿宋" w:eastAsia="仿宋" w:hAnsi="仿宋" w:cs="仿宋" w:hint="eastAsia"/>
            <w:lang w:eastAsia="zh-CN"/>
          </w:rPr>
          <w:t>(二)、工艺技术方案选用原则</w:t>
        </w:r>
        <w:r>
          <w:tab/>
        </w:r>
        <w:r>
          <w:fldChar w:fldCharType="begin"/>
        </w:r>
        <w:r>
          <w:instrText xml:space="preserve"> PAGEREF _Toc4509 \h </w:instrText>
        </w:r>
        <w:r>
          <w:fldChar w:fldCharType="separate"/>
        </w:r>
        <w:r>
          <w:t>31</w:t>
        </w:r>
        <w:r>
          <w:fldChar w:fldCharType="end"/>
        </w:r>
      </w:hyperlink>
    </w:p>
    <w:p>
      <w:pPr>
        <w:pStyle w:val="TOC2"/>
        <w:tabs>
          <w:tab w:val="right" w:leader="dot" w:pos="8306"/>
        </w:tabs>
      </w:pPr>
      <w:hyperlink w:anchor="_Toc23159" w:history="1">
        <w:r>
          <w:rPr>
            <w:rFonts w:ascii="仿宋" w:eastAsia="仿宋" w:hAnsi="仿宋" w:cs="仿宋" w:hint="eastAsia"/>
            <w:lang w:eastAsia="zh-CN"/>
          </w:rPr>
          <w:t>(三)、工艺技术方案要求</w:t>
        </w:r>
        <w:r>
          <w:tab/>
        </w:r>
        <w:r>
          <w:fldChar w:fldCharType="begin"/>
        </w:r>
        <w:r>
          <w:instrText xml:space="preserve"> PAGEREF _Toc23159 \h </w:instrText>
        </w:r>
        <w:r>
          <w:fldChar w:fldCharType="separate"/>
        </w:r>
        <w:r>
          <w:t>33</w:t>
        </w:r>
        <w:r>
          <w:fldChar w:fldCharType="end"/>
        </w:r>
      </w:hyperlink>
    </w:p>
    <w:p>
      <w:pPr>
        <w:pStyle w:val="TOC1"/>
        <w:tabs>
          <w:tab w:val="right" w:leader="dot" w:pos="8306"/>
        </w:tabs>
      </w:pPr>
      <w:hyperlink w:anchor="_Toc9162" w:history="1">
        <w:r>
          <w:rPr>
            <w:rFonts w:ascii="仿宋" w:eastAsia="仿宋" w:hAnsi="仿宋" w:cs="仿宋" w:hint="eastAsia"/>
            <w:lang w:eastAsia="zh-CN"/>
          </w:rPr>
          <w:t>十、拆船业项目风险管理</w:t>
        </w:r>
        <w:r>
          <w:tab/>
        </w:r>
        <w:r>
          <w:fldChar w:fldCharType="begin"/>
        </w:r>
        <w:r>
          <w:instrText xml:space="preserve"> PAGEREF _Toc9162 \h </w:instrText>
        </w:r>
        <w:r>
          <w:fldChar w:fldCharType="separate"/>
        </w:r>
        <w:r>
          <w:t>35</w:t>
        </w:r>
        <w:r>
          <w:fldChar w:fldCharType="end"/>
        </w:r>
      </w:hyperlink>
    </w:p>
    <w:p>
      <w:pPr>
        <w:pStyle w:val="TOC2"/>
        <w:tabs>
          <w:tab w:val="right" w:leader="dot" w:pos="8306"/>
        </w:tabs>
      </w:pPr>
      <w:hyperlink w:anchor="_Toc32290" w:history="1">
        <w:r>
          <w:rPr>
            <w:rFonts w:ascii="仿宋" w:eastAsia="仿宋" w:hAnsi="仿宋" w:cs="仿宋" w:hint="eastAsia"/>
            <w:lang w:eastAsia="zh-CN"/>
          </w:rPr>
          <w:t>(一)、风险识别与评估</w:t>
        </w:r>
        <w:r>
          <w:tab/>
        </w:r>
        <w:r>
          <w:fldChar w:fldCharType="begin"/>
        </w:r>
        <w:r>
          <w:instrText xml:space="preserve"> PAGEREF _Toc32290 \h </w:instrText>
        </w:r>
        <w:r>
          <w:fldChar w:fldCharType="separate"/>
        </w:r>
        <w:r>
          <w:t>35</w:t>
        </w:r>
        <w:r>
          <w:fldChar w:fldCharType="end"/>
        </w:r>
      </w:hyperlink>
    </w:p>
    <w:p>
      <w:pPr>
        <w:pStyle w:val="TOC2"/>
        <w:tabs>
          <w:tab w:val="right" w:leader="dot" w:pos="8306"/>
        </w:tabs>
      </w:pPr>
      <w:hyperlink w:anchor="_Toc9815" w:history="1">
        <w:r>
          <w:rPr>
            <w:rFonts w:ascii="仿宋" w:eastAsia="仿宋" w:hAnsi="仿宋" w:cs="仿宋" w:hint="eastAsia"/>
            <w:lang w:eastAsia="zh-CN"/>
          </w:rPr>
          <w:t>(二)、风险应对策略</w:t>
        </w:r>
        <w:r>
          <w:tab/>
        </w:r>
        <w:r>
          <w:fldChar w:fldCharType="begin"/>
        </w:r>
        <w:r>
          <w:instrText xml:space="preserve"> PAGEREF _Toc9815 \h </w:instrText>
        </w:r>
        <w:r>
          <w:fldChar w:fldCharType="separate"/>
        </w:r>
        <w:r>
          <w:t>36</w:t>
        </w:r>
        <w:r>
          <w:fldChar w:fldCharType="end"/>
        </w:r>
      </w:hyperlink>
    </w:p>
    <w:p>
      <w:pPr>
        <w:pStyle w:val="TOC2"/>
        <w:tabs>
          <w:tab w:val="right" w:leader="dot" w:pos="8306"/>
        </w:tabs>
      </w:pPr>
      <w:hyperlink w:anchor="_Toc14702" w:history="1">
        <w:r>
          <w:rPr>
            <w:rFonts w:ascii="仿宋" w:eastAsia="仿宋" w:hAnsi="仿宋" w:cs="仿宋" w:hint="eastAsia"/>
            <w:lang w:eastAsia="zh-CN"/>
          </w:rPr>
          <w:t>(三)、风险监控与控制</w:t>
        </w:r>
        <w:r>
          <w:tab/>
        </w:r>
        <w:r>
          <w:fldChar w:fldCharType="begin"/>
        </w:r>
        <w:r>
          <w:instrText xml:space="preserve"> PAGEREF _Toc14702 \h </w:instrText>
        </w:r>
        <w:r>
          <w:fldChar w:fldCharType="separate"/>
        </w:r>
        <w:r>
          <w:t>38</w:t>
        </w:r>
        <w:r>
          <w:fldChar w:fldCharType="end"/>
        </w:r>
      </w:hyperlink>
    </w:p>
    <w:p>
      <w:pPr>
        <w:pStyle w:val="TOC1"/>
        <w:tabs>
          <w:tab w:val="right" w:leader="dot" w:pos="8306"/>
        </w:tabs>
      </w:pPr>
      <w:hyperlink w:anchor="_Toc2227" w:history="1">
        <w:r>
          <w:rPr>
            <w:rFonts w:ascii="仿宋" w:eastAsia="仿宋" w:hAnsi="仿宋" w:cs="仿宋" w:hint="eastAsia"/>
            <w:lang w:eastAsia="zh-CN"/>
          </w:rPr>
          <w:t>十一、拆船业项目计划安排</w:t>
        </w:r>
        <w:r>
          <w:tab/>
        </w:r>
        <w:r>
          <w:fldChar w:fldCharType="begin"/>
        </w:r>
        <w:r>
          <w:instrText xml:space="preserve"> PAGEREF _Toc2227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926" w:history="1">
        <w:r>
          <w:rPr>
            <w:rFonts w:ascii="仿宋" w:eastAsia="仿宋" w:hAnsi="仿宋" w:cs="仿宋" w:hint="eastAsia"/>
            <w:lang w:eastAsia="zh-CN"/>
          </w:rPr>
          <w:t>(一)、建设周期</w:t>
        </w:r>
        <w:r>
          <w:tab/>
        </w:r>
        <w:r>
          <w:fldChar w:fldCharType="begin"/>
        </w:r>
        <w:r>
          <w:instrText xml:space="preserve"> PAGEREF _Toc15926 \h </w:instrText>
        </w:r>
        <w:r>
          <w:fldChar w:fldCharType="separate"/>
        </w:r>
        <w:r>
          <w:t>39</w:t>
        </w:r>
        <w:r>
          <w:fldChar w:fldCharType="end"/>
        </w:r>
      </w:hyperlink>
    </w:p>
    <w:p>
      <w:pPr>
        <w:pStyle w:val="TOC2"/>
        <w:tabs>
          <w:tab w:val="right" w:leader="dot" w:pos="8306"/>
        </w:tabs>
      </w:pPr>
      <w:hyperlink w:anchor="_Toc15596" w:history="1">
        <w:r>
          <w:rPr>
            <w:rFonts w:ascii="仿宋" w:eastAsia="仿宋" w:hAnsi="仿宋" w:cs="仿宋" w:hint="eastAsia"/>
            <w:lang w:eastAsia="zh-CN"/>
          </w:rPr>
          <w:t>(二)、建设进度</w:t>
        </w:r>
        <w:r>
          <w:tab/>
        </w:r>
        <w:r>
          <w:fldChar w:fldCharType="begin"/>
        </w:r>
        <w:r>
          <w:instrText xml:space="preserve"> PAGEREF _Toc15596 \h </w:instrText>
        </w:r>
        <w:r>
          <w:fldChar w:fldCharType="separate"/>
        </w:r>
        <w:r>
          <w:t>40</w:t>
        </w:r>
        <w:r>
          <w:fldChar w:fldCharType="end"/>
        </w:r>
      </w:hyperlink>
    </w:p>
    <w:p>
      <w:pPr>
        <w:pStyle w:val="TOC2"/>
        <w:tabs>
          <w:tab w:val="right" w:leader="dot" w:pos="8306"/>
        </w:tabs>
      </w:pPr>
      <w:hyperlink w:anchor="_Toc1918" w:history="1">
        <w:r>
          <w:rPr>
            <w:rFonts w:ascii="仿宋" w:eastAsia="仿宋" w:hAnsi="仿宋" w:cs="仿宋" w:hint="eastAsia"/>
            <w:lang w:eastAsia="zh-CN"/>
          </w:rPr>
          <w:t>(三)、进度安排注意事项</w:t>
        </w:r>
        <w:r>
          <w:tab/>
        </w:r>
        <w:r>
          <w:fldChar w:fldCharType="begin"/>
        </w:r>
        <w:r>
          <w:instrText xml:space="preserve"> PAGEREF _Toc1918 \h </w:instrText>
        </w:r>
        <w:r>
          <w:fldChar w:fldCharType="separate"/>
        </w:r>
        <w:r>
          <w:t>41</w:t>
        </w:r>
        <w:r>
          <w:fldChar w:fldCharType="end"/>
        </w:r>
      </w:hyperlink>
    </w:p>
    <w:p>
      <w:pPr>
        <w:pStyle w:val="TOC2"/>
        <w:tabs>
          <w:tab w:val="right" w:leader="dot" w:pos="8306"/>
        </w:tabs>
      </w:pPr>
      <w:hyperlink w:anchor="_Toc9818" w:history="1">
        <w:r>
          <w:rPr>
            <w:rFonts w:ascii="仿宋" w:eastAsia="仿宋" w:hAnsi="仿宋" w:cs="仿宋" w:hint="eastAsia"/>
            <w:lang w:eastAsia="zh-CN"/>
          </w:rPr>
          <w:t>(四)、人力资源配置</w:t>
        </w:r>
        <w:r>
          <w:tab/>
        </w:r>
        <w:r>
          <w:fldChar w:fldCharType="begin"/>
        </w:r>
        <w:r>
          <w:instrText xml:space="preserve"> PAGEREF _Toc9818 \h </w:instrText>
        </w:r>
        <w:r>
          <w:fldChar w:fldCharType="separate"/>
        </w:r>
        <w:r>
          <w:t>42</w:t>
        </w:r>
        <w:r>
          <w:fldChar w:fldCharType="end"/>
        </w:r>
      </w:hyperlink>
    </w:p>
    <w:p>
      <w:pPr>
        <w:pStyle w:val="TOC1"/>
        <w:tabs>
          <w:tab w:val="right" w:leader="dot" w:pos="8306"/>
        </w:tabs>
      </w:pPr>
      <w:hyperlink w:anchor="_Toc5633" w:history="1">
        <w:r>
          <w:rPr>
            <w:rFonts w:ascii="仿宋" w:eastAsia="仿宋" w:hAnsi="仿宋" w:cs="仿宋" w:hint="eastAsia"/>
            <w:lang w:eastAsia="zh-CN"/>
          </w:rPr>
          <w:t>十二、拆船业项目财务管理</w:t>
        </w:r>
        <w:r>
          <w:tab/>
        </w:r>
        <w:r>
          <w:fldChar w:fldCharType="begin"/>
        </w:r>
        <w:r>
          <w:instrText xml:space="preserve"> PAGEREF _Toc5633 \h </w:instrText>
        </w:r>
        <w:r>
          <w:fldChar w:fldCharType="separate"/>
        </w:r>
        <w:r>
          <w:t>43</w:t>
        </w:r>
        <w:r>
          <w:fldChar w:fldCharType="end"/>
        </w:r>
      </w:hyperlink>
    </w:p>
    <w:p>
      <w:pPr>
        <w:pStyle w:val="TOC2"/>
        <w:tabs>
          <w:tab w:val="right" w:leader="dot" w:pos="8306"/>
        </w:tabs>
      </w:pPr>
      <w:hyperlink w:anchor="_Toc19079" w:history="1">
        <w:r>
          <w:rPr>
            <w:rFonts w:ascii="仿宋" w:eastAsia="仿宋" w:hAnsi="仿宋" w:cs="仿宋" w:hint="eastAsia"/>
            <w:lang w:eastAsia="zh-CN"/>
          </w:rPr>
          <w:t>(一)、资金需求大</w:t>
        </w:r>
        <w:r>
          <w:tab/>
        </w:r>
        <w:r>
          <w:fldChar w:fldCharType="begin"/>
        </w:r>
        <w:r>
          <w:instrText xml:space="preserve"> PAGEREF _Toc19079 \h </w:instrText>
        </w:r>
        <w:r>
          <w:fldChar w:fldCharType="separate"/>
        </w:r>
        <w:r>
          <w:t>43</w:t>
        </w:r>
        <w:r>
          <w:fldChar w:fldCharType="end"/>
        </w:r>
      </w:hyperlink>
    </w:p>
    <w:p>
      <w:pPr>
        <w:pStyle w:val="TOC2"/>
        <w:tabs>
          <w:tab w:val="right" w:leader="dot" w:pos="8306"/>
        </w:tabs>
      </w:pPr>
      <w:hyperlink w:anchor="_Toc10740" w:history="1">
        <w:r>
          <w:rPr>
            <w:rFonts w:ascii="仿宋" w:eastAsia="仿宋" w:hAnsi="仿宋" w:cs="仿宋" w:hint="eastAsia"/>
            <w:lang w:eastAsia="zh-CN"/>
          </w:rPr>
          <w:t>(二)、研发周期长</w:t>
        </w:r>
        <w:r>
          <w:tab/>
        </w:r>
        <w:r>
          <w:fldChar w:fldCharType="begin"/>
        </w:r>
        <w:r>
          <w:instrText xml:space="preserve"> PAGEREF _Toc10740 \h </w:instrText>
        </w:r>
        <w:r>
          <w:fldChar w:fldCharType="separate"/>
        </w:r>
        <w:r>
          <w:t>44</w:t>
        </w:r>
        <w:r>
          <w:fldChar w:fldCharType="end"/>
        </w:r>
      </w:hyperlink>
    </w:p>
    <w:p>
      <w:pPr>
        <w:pStyle w:val="TOC2"/>
        <w:tabs>
          <w:tab w:val="right" w:leader="dot" w:pos="8306"/>
        </w:tabs>
      </w:pPr>
      <w:hyperlink w:anchor="_Toc15969" w:history="1">
        <w:r>
          <w:rPr>
            <w:rFonts w:ascii="仿宋" w:eastAsia="仿宋" w:hAnsi="仿宋" w:cs="仿宋" w:hint="eastAsia"/>
            <w:lang w:eastAsia="zh-CN"/>
          </w:rPr>
          <w:t>(三)、市场风险大</w:t>
        </w:r>
        <w:r>
          <w:tab/>
        </w:r>
        <w:r>
          <w:fldChar w:fldCharType="begin"/>
        </w:r>
        <w:r>
          <w:instrText xml:space="preserve"> PAGEREF _Toc15969 \h </w:instrText>
        </w:r>
        <w:r>
          <w:fldChar w:fldCharType="separate"/>
        </w:r>
        <w:r>
          <w:t>45</w:t>
        </w:r>
        <w:r>
          <w:fldChar w:fldCharType="end"/>
        </w:r>
      </w:hyperlink>
    </w:p>
    <w:p>
      <w:pPr>
        <w:pStyle w:val="TOC2"/>
        <w:tabs>
          <w:tab w:val="right" w:leader="dot" w:pos="8306"/>
        </w:tabs>
      </w:pPr>
      <w:hyperlink w:anchor="_Toc11244" w:history="1">
        <w:r>
          <w:rPr>
            <w:rFonts w:ascii="仿宋" w:eastAsia="仿宋" w:hAnsi="仿宋" w:cs="仿宋" w:hint="eastAsia"/>
            <w:lang w:eastAsia="zh-CN"/>
          </w:rPr>
          <w:t>(四)、利润率高</w:t>
        </w:r>
        <w:r>
          <w:tab/>
        </w:r>
        <w:r>
          <w:fldChar w:fldCharType="begin"/>
        </w:r>
        <w:r>
          <w:instrText xml:space="preserve"> PAGEREF _Toc11244 \h </w:instrText>
        </w:r>
        <w:r>
          <w:fldChar w:fldCharType="separate"/>
        </w:r>
        <w:r>
          <w:t>48</w:t>
        </w:r>
        <w:r>
          <w:fldChar w:fldCharType="end"/>
        </w:r>
      </w:hyperlink>
    </w:p>
    <w:p>
      <w:pPr>
        <w:pStyle w:val="TOC1"/>
        <w:tabs>
          <w:tab w:val="right" w:leader="dot" w:pos="8306"/>
        </w:tabs>
      </w:pPr>
      <w:hyperlink w:anchor="_Toc23039" w:history="1">
        <w:r>
          <w:rPr>
            <w:rFonts w:ascii="仿宋" w:eastAsia="仿宋" w:hAnsi="仿宋" w:cs="仿宋" w:hint="eastAsia"/>
            <w:lang w:eastAsia="zh-CN"/>
          </w:rPr>
          <w:t>十三、拆船业项目治理与监督</w:t>
        </w:r>
        <w:r>
          <w:tab/>
        </w:r>
        <w:r>
          <w:fldChar w:fldCharType="begin"/>
        </w:r>
        <w:r>
          <w:instrText xml:space="preserve"> PAGEREF _Toc23039 \h </w:instrText>
        </w:r>
        <w:r>
          <w:fldChar w:fldCharType="separate"/>
        </w:r>
        <w:r>
          <w:t>50</w:t>
        </w:r>
        <w:r>
          <w:fldChar w:fldCharType="end"/>
        </w:r>
      </w:hyperlink>
    </w:p>
    <w:p>
      <w:pPr>
        <w:pStyle w:val="TOC2"/>
        <w:tabs>
          <w:tab w:val="right" w:leader="dot" w:pos="8306"/>
        </w:tabs>
      </w:pPr>
      <w:hyperlink w:anchor="_Toc17947" w:history="1">
        <w:r>
          <w:rPr>
            <w:rFonts w:ascii="仿宋" w:eastAsia="仿宋" w:hAnsi="仿宋" w:cs="仿宋" w:hint="eastAsia"/>
            <w:lang w:eastAsia="zh-CN"/>
          </w:rPr>
          <w:t>(一)、拆船业项目治理结构</w:t>
        </w:r>
        <w:r>
          <w:tab/>
        </w:r>
        <w:r>
          <w:fldChar w:fldCharType="begin"/>
        </w:r>
        <w:r>
          <w:instrText xml:space="preserve"> PAGEREF _Toc17947 \h </w:instrText>
        </w:r>
        <w:r>
          <w:fldChar w:fldCharType="separate"/>
        </w:r>
        <w:r>
          <w:t>50</w:t>
        </w:r>
        <w:r>
          <w:fldChar w:fldCharType="end"/>
        </w:r>
      </w:hyperlink>
    </w:p>
    <w:p>
      <w:pPr>
        <w:pStyle w:val="TOC2"/>
        <w:tabs>
          <w:tab w:val="right" w:leader="dot" w:pos="8306"/>
        </w:tabs>
      </w:pPr>
      <w:hyperlink w:anchor="_Toc20346" w:history="1">
        <w:r>
          <w:rPr>
            <w:rFonts w:ascii="仿宋" w:eastAsia="仿宋" w:hAnsi="仿宋" w:cs="仿宋" w:hint="eastAsia"/>
            <w:lang w:eastAsia="zh-CN"/>
          </w:rPr>
          <w:t>(二)、监督与审计</w:t>
        </w:r>
        <w:r>
          <w:tab/>
        </w:r>
        <w:r>
          <w:fldChar w:fldCharType="begin"/>
        </w:r>
        <w:r>
          <w:instrText xml:space="preserve"> PAGEREF _Toc20346 \h </w:instrText>
        </w:r>
        <w:r>
          <w:fldChar w:fldCharType="separate"/>
        </w:r>
        <w:r>
          <w:t>51</w:t>
        </w:r>
        <w:r>
          <w:fldChar w:fldCharType="end"/>
        </w:r>
      </w:hyperlink>
    </w:p>
    <w:p>
      <w:pPr>
        <w:pStyle w:val="TOC1"/>
        <w:tabs>
          <w:tab w:val="right" w:leader="dot" w:pos="8306"/>
        </w:tabs>
      </w:pPr>
      <w:hyperlink w:anchor="_Toc30773" w:history="1">
        <w:r>
          <w:rPr>
            <w:rFonts w:ascii="仿宋" w:eastAsia="仿宋" w:hAnsi="仿宋" w:cs="仿宋" w:hint="eastAsia"/>
            <w:lang w:eastAsia="zh-CN"/>
          </w:rPr>
          <w:t>十四、拆船业项目工程方案分析</w:t>
        </w:r>
        <w:r>
          <w:tab/>
        </w:r>
        <w:r>
          <w:fldChar w:fldCharType="begin"/>
        </w:r>
        <w:r>
          <w:instrText xml:space="preserve"> PAGEREF _Toc30773 \h </w:instrText>
        </w:r>
        <w:r>
          <w:fldChar w:fldCharType="separate"/>
        </w:r>
        <w:r>
          <w:t>53</w:t>
        </w:r>
        <w:r>
          <w:fldChar w:fldCharType="end"/>
        </w:r>
      </w:hyperlink>
    </w:p>
    <w:p>
      <w:pPr>
        <w:pStyle w:val="TOC2"/>
        <w:tabs>
          <w:tab w:val="right" w:leader="dot" w:pos="8306"/>
        </w:tabs>
      </w:pPr>
      <w:hyperlink w:anchor="_Toc26028" w:history="1">
        <w:r>
          <w:rPr>
            <w:rFonts w:ascii="仿宋" w:eastAsia="仿宋" w:hAnsi="仿宋" w:cs="仿宋" w:hint="eastAsia"/>
            <w:lang w:eastAsia="zh-CN"/>
          </w:rPr>
          <w:t>(一)、建筑工程设计原则</w:t>
        </w:r>
        <w:r>
          <w:tab/>
        </w:r>
        <w:r>
          <w:fldChar w:fldCharType="begin"/>
        </w:r>
        <w:r>
          <w:instrText xml:space="preserve"> PAGEREF _Toc26028 \h </w:instrText>
        </w:r>
        <w:r>
          <w:fldChar w:fldCharType="separate"/>
        </w:r>
        <w:r>
          <w:t>53</w:t>
        </w:r>
        <w:r>
          <w:fldChar w:fldCharType="end"/>
        </w:r>
      </w:hyperlink>
    </w:p>
    <w:p>
      <w:pPr>
        <w:pStyle w:val="TOC2"/>
        <w:tabs>
          <w:tab w:val="right" w:leader="dot" w:pos="8306"/>
        </w:tabs>
      </w:pPr>
      <w:hyperlink w:anchor="_Toc958" w:history="1">
        <w:r>
          <w:rPr>
            <w:rFonts w:ascii="仿宋" w:eastAsia="仿宋" w:hAnsi="仿宋" w:cs="仿宋" w:hint="eastAsia"/>
            <w:lang w:eastAsia="zh-CN"/>
          </w:rPr>
          <w:t>(二)、土建工程建设指标</w:t>
        </w:r>
        <w:r>
          <w:tab/>
        </w:r>
        <w:r>
          <w:fldChar w:fldCharType="begin"/>
        </w:r>
        <w:r>
          <w:instrText xml:space="preserve"> PAGEREF _Toc958 \h </w:instrText>
        </w:r>
        <w:r>
          <w:fldChar w:fldCharType="separate"/>
        </w:r>
        <w:r>
          <w:t>56</w:t>
        </w:r>
        <w:r>
          <w:fldChar w:fldCharType="end"/>
        </w:r>
      </w:hyperlink>
    </w:p>
    <w:p>
      <w:pPr>
        <w:pStyle w:val="TOC1"/>
        <w:tabs>
          <w:tab w:val="right" w:leader="dot" w:pos="8306"/>
        </w:tabs>
      </w:pPr>
      <w:hyperlink w:anchor="_Toc24023" w:history="1">
        <w:r>
          <w:rPr>
            <w:rFonts w:ascii="仿宋" w:eastAsia="仿宋" w:hAnsi="仿宋" w:cs="仿宋" w:hint="eastAsia"/>
            <w:lang w:eastAsia="zh-CN"/>
          </w:rPr>
          <w:t>十五、拆船业项目变更管理</w:t>
        </w:r>
        <w:r>
          <w:tab/>
        </w:r>
        <w:r>
          <w:fldChar w:fldCharType="begin"/>
        </w:r>
        <w:r>
          <w:instrText xml:space="preserve"> PAGEREF _Toc24023 \h </w:instrText>
        </w:r>
        <w:r>
          <w:fldChar w:fldCharType="separate"/>
        </w:r>
        <w:r>
          <w:t>58</w:t>
        </w:r>
        <w:r>
          <w:fldChar w:fldCharType="end"/>
        </w:r>
      </w:hyperlink>
    </w:p>
    <w:p>
      <w:pPr>
        <w:pStyle w:val="TOC2"/>
        <w:tabs>
          <w:tab w:val="right" w:leader="dot" w:pos="8306"/>
        </w:tabs>
      </w:pPr>
      <w:hyperlink w:anchor="_Toc15250" w:history="1">
        <w:r>
          <w:rPr>
            <w:rFonts w:ascii="仿宋" w:eastAsia="仿宋" w:hAnsi="仿宋" w:cs="仿宋" w:hint="eastAsia"/>
            <w:lang w:eastAsia="zh-CN"/>
          </w:rPr>
          <w:t>(一)、变更申请与评估</w:t>
        </w:r>
        <w:r>
          <w:tab/>
        </w:r>
        <w:r>
          <w:fldChar w:fldCharType="begin"/>
        </w:r>
        <w:r>
          <w:instrText xml:space="preserve"> PAGEREF _Toc15250 \h </w:instrText>
        </w:r>
        <w:r>
          <w:fldChar w:fldCharType="separate"/>
        </w:r>
        <w:r>
          <w:t>58</w:t>
        </w:r>
        <w:r>
          <w:fldChar w:fldCharType="end"/>
        </w:r>
      </w:hyperlink>
    </w:p>
    <w:p>
      <w:pPr>
        <w:pStyle w:val="TOC2"/>
        <w:tabs>
          <w:tab w:val="right" w:leader="dot" w:pos="8306"/>
        </w:tabs>
      </w:pPr>
      <w:hyperlink w:anchor="_Toc890" w:history="1">
        <w:r>
          <w:rPr>
            <w:rFonts w:ascii="仿宋" w:eastAsia="仿宋" w:hAnsi="仿宋" w:cs="仿宋" w:hint="eastAsia"/>
            <w:lang w:eastAsia="zh-CN"/>
          </w:rPr>
          <w:t>(二)、变更实施与控制</w:t>
        </w:r>
        <w:r>
          <w:tab/>
        </w:r>
        <w:r>
          <w:fldChar w:fldCharType="begin"/>
        </w:r>
        <w:r>
          <w:instrText xml:space="preserve"> PAGEREF _Toc890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42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9726"/>
      <w:r>
        <w:rPr>
          <w:rFonts w:ascii="仿宋" w:eastAsia="仿宋" w:hAnsi="仿宋" w:cs="仿宋" w:hint="eastAsia"/>
          <w:sz w:val="28"/>
          <w:lang w:eastAsia="zh-CN"/>
        </w:rPr>
        <w:t>一、拆船业项目危机管理</w:t>
      </w:r>
      <w:bookmarkEnd w:id="2"/>
    </w:p>
    <w:p>
      <w:pPr>
        <w:pStyle w:val="Heading2"/>
        <w:rPr>
          <w:rFonts w:ascii="仿宋" w:eastAsia="仿宋" w:hAnsi="仿宋" w:cs="仿宋" w:hint="eastAsia"/>
          <w:lang w:eastAsia="zh-CN"/>
        </w:rPr>
      </w:pPr>
      <w:bookmarkStart w:id="3" w:name="_Toc16293"/>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拆船业项目危机管理中，危机预警与识别是确保拆船业项目稳健运行的核心步骤。通过建立全面的监测机制，拆船业项目团队旨在及时发现和理解潜在的风险和危机因素，以便采取及时的预防和应对措施，确保拆船业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首先，通过深入的风险评估，拆船业项目团队全面分析了整个拆船业项目和各个阶段可能存在的威胁。这包括准确评估每个潜在风险的发生概率和可能影响的程度，为后续危机预警提供了有力支持。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拆船业项目团队着重于明确定义拆船业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拆船业项目进展的持续监控，团队能够及时发现潜在问题并作出迅速反应。拆船业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在这一阶段，团队的专业素养和反应速度将发挥至关重要的作用，以确保潜在危机能够在初期得到有效的处理，最大程度地减轻负面影响。通过危机预警与识别，拆船业项目得以更有序、可控地推进。</w:t>
      </w:r>
    </w:p>
    <w:p>
      <w:pPr>
        <w:pStyle w:val="Heading2"/>
        <w:ind w:firstLine="560" w:firstLineChars="200"/>
        <w:rPr>
          <w:rFonts w:ascii="仿宋" w:eastAsia="仿宋" w:hAnsi="仿宋" w:cs="仿宋" w:hint="eastAsia"/>
          <w:sz w:val="28"/>
          <w:lang w:eastAsia="zh-CN"/>
        </w:rPr>
      </w:pPr>
      <w:bookmarkStart w:id="4" w:name="_Toc22392"/>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在危机发生时，拆船业项目团队立即行动，成立了应急小组。该小组的任务是迅速制定并实施紧急应对措施，以最小化潜在损失。以下是采取的主要措施：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暂停拆船业项目进度：为遏制危机蔓延，拆船业项目暂时停止进行，以便全面评估当前状况。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资源重新分配：重新评估拆船业项目资源的分配，确保最大限度地减小损失。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实时沟通：与关键利益相关者建立实时沟通机制，向他们传递拆船业项目危机的实际状况，保障拆船业项目核心利益。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在紧急应对的同时，拆船业项目团队强调了团队协作和有效沟通的重要性。以下是团队协作的关键举措：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信息共享机制：建立了信息共享平台，确保团队成员能够及时获取拆船业项目危机的实时信息。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领导者沟通：拆船业项目领导者通过定期会议和即时沟通工具，指导团队应对危机，保持团队稳定运行。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随着危机得到初步控制，拆船业项目团队转向制定恢复计划，以确保拆船业项目能够从中迅速恢复。主要恢复计划包括：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修复受损的进度计划：重新评估拆船业项目进度，制定修复计划，确保拆船业项目尽快回归正常进程。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重新调整资源分配：优化资源分配，确保拆船业项目在有限资源下高效运转。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风险管理机制加强：对拆船业项目风险进行全面评估，制定更强化的风险管理策略，以预防未来可能的危机。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3928"/>
      <w:r>
        <w:rPr>
          <w:rFonts w:ascii="仿宋" w:eastAsia="仿宋" w:hAnsi="仿宋" w:cs="仿宋" w:hint="eastAsia"/>
          <w:sz w:val="28"/>
          <w:lang w:eastAsia="zh-CN"/>
        </w:rPr>
        <w:t>二、拆船业项目选址可行性分析</w:t>
      </w:r>
      <w:bookmarkEnd w:id="5"/>
    </w:p>
    <w:p>
      <w:pPr>
        <w:pStyle w:val="Heading2"/>
        <w:rPr>
          <w:rFonts w:ascii="仿宋" w:eastAsia="仿宋" w:hAnsi="仿宋" w:cs="仿宋" w:hint="eastAsia"/>
          <w:lang w:eastAsia="zh-CN"/>
        </w:rPr>
      </w:pPr>
      <w:bookmarkStart w:id="6" w:name="_Toc27899"/>
      <w:r>
        <w:rPr>
          <w:rFonts w:ascii="仿宋" w:eastAsia="仿宋" w:hAnsi="仿宋" w:cs="仿宋" w:hint="eastAsia"/>
          <w:lang w:eastAsia="zh-CN"/>
        </w:rPr>
        <w:t>(一)、拆船业项目选址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该拆船业项目选址位于XX省XX市XX区XXX街道</w:t>
      </w:r>
    </w:p>
    <w:p>
      <w:pPr>
        <w:pStyle w:val="Heading2"/>
        <w:ind w:firstLine="560" w:firstLineChars="200"/>
        <w:rPr>
          <w:rFonts w:ascii="仿宋" w:eastAsia="仿宋" w:hAnsi="仿宋" w:cs="仿宋" w:hint="eastAsia"/>
          <w:sz w:val="28"/>
          <w:lang w:eastAsia="zh-CN"/>
        </w:rPr>
      </w:pPr>
      <w:bookmarkStart w:id="7" w:name="_Toc31771"/>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征地面积： 拆船业项目的征地面积将根据拆船业项目的实际规模和需求进行精确规划。具体面积XXX平方米，旨在确保拆船业项目不仅能够满足当前的发展需求，还能够预留空间以适应未来的扩展。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净用地面积是在征地面积基础上去除不可利用面积后的实际可开发用地。具体面积XXX平方米，考虑到环保、交通、安全等多方面因素，以确保拆船业项目在整体利用效率上达到最优。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拆船业项目计划建设的建筑总规模具体面积XXX平方米。这一规模的确定综合考虑了拆船业项目的性质、规模，以及城市规划的相关要求，确保建筑布局与周边环境协调一致。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绿地率是拆船业项目用地中被规划为绿地的比例。具体面积XXX平方米，旨在通过合理规划绿地，改善拆船业项目周边环境，提升居民生活质量，并符合城市整体绿化规划。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容积率是用地上可以建设的建筑总体积与用地面积之比。具体面积XXX，通过合理的容积率规划，确保拆船业项目建筑规模与周边环境和谐共生。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确保拆船业项目选址与当地城市规划相一致，具体面积XXX平方米。通过与城市规划部门深入沟通，确保拆船业项目不仅符合城市的整体发展方向，还能够融入城市的发展布局，为城市的长远发展贡献力量。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充分了解并确保拆船业项目选址符合当地产业政策，具体面积XXX平方米。这包括拆船业项目对当地经济的促进作用，以及对相关产业的带动效应，确保拆船业项目与地方政府的产业政策保持一致，促进共赢合作。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用地总体要求必须符合环保和可持续发展的原则，具体面积XXX平方米。通过采用绿色建筑设计、节能减排等措施，确保拆船业项目在建设和运营过程中对环境的影响最小化，达到可持续发展的要求。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确保拆船业项目选址具备必要的公共设施配套，具体面积XXX平方米。这包括交通便利性、教育、医疗等基础设施，以提高居民生活品质，使得拆船业项目选址更具吸引力。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考虑用地总体要求对当地社会稳定性的影响，具体面积XXX平方米。通过深入了解当地社区反馈，确保拆船业项目的选址和建设过程对当地社会和谐稳定产生积极作用。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拆船业项目选址不仅符合法规和规划，还在实际操作中具有可行性。这一全面规划将为拆船业项目的成功实施提供坚实的基础，确保拆船业项目选址阶段就能够奠定良好的发展基础。</w:t>
      </w:r>
    </w:p>
    <w:p>
      <w:pPr>
        <w:pStyle w:val="Heading2"/>
        <w:ind w:firstLine="560" w:firstLineChars="200"/>
        <w:rPr>
          <w:rFonts w:ascii="仿宋" w:eastAsia="仿宋" w:hAnsi="仿宋" w:cs="仿宋" w:hint="eastAsia"/>
          <w:sz w:val="28"/>
          <w:lang w:eastAsia="zh-CN"/>
        </w:rPr>
      </w:pPr>
      <w:bookmarkStart w:id="8" w:name="_Toc28469"/>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拆船业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拆船业项目的设备规划和空间设计中，我们将采取灵活设备布局的措施。设备布局将根据实际需求进行灵活设计，避免不必要的浪费。通过合理规划设备摆放位置，我们将提高设备的利用率，减少设备间距，以确保拆船业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拆船业项目内部引入共享设施的概念，例如共享会议室、办公区等。通过这种方式，我们可以减少对资源的重复建设，提高资源共享效率，从而减小拆船业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26666"/>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功能分区规划： 在拆船业项目的总图布置中，我们将不同功能区域进行明确的规划，以最大程度满足拆船业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11117"/>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我们首先关注市场因素，包括潜在客户分布、竞争对手位置、市场需求等。通过深入的市场调研，我们能够更准确地评估选址对于市场开拓和产品销售的影响，确保拆船业项目能够在有利的市场环境中蓬勃发展。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拆船业项目对环境的影响是综合评价的重要因素之一。我们将详细考虑选址周边的自然环境、生态保护区、水源地等情况，确保拆船业项目的建设和运营对环境影响最小化，并符合当地的环保法规标准。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对选址的评价还需充分考虑当地政府的产业政策和法规。我们将详细了解拆船业项目所在地的相关政策，确保拆船业项目的规划和运营与当地法规相符，降低不必要的法律风险。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考虑到社会稳定性对企业运营的重要性，我们将评估选址地区的社会安全情况、劳工关系、社区反馈等方面，以确保拆船业项目的建设和运营不会受到社会稳定性的负面影响。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最后，我们将综合考虑用地成本，包括土地购置费用、土地开发成本等。通过对用地成本的详细评估，我们能够做出更为精确的经济效益分析，为拆船业项目的投资决策提供有力支持。</w:t>
      </w:r>
    </w:p>
    <w:p>
      <w:pPr>
        <w:pStyle w:val="Heading1"/>
        <w:ind w:firstLine="560" w:firstLineChars="200"/>
        <w:rPr>
          <w:rFonts w:ascii="仿宋" w:eastAsia="仿宋" w:hAnsi="仿宋" w:cs="仿宋" w:hint="eastAsia"/>
          <w:sz w:val="28"/>
          <w:lang w:eastAsia="zh-CN"/>
        </w:rPr>
      </w:pPr>
      <w:bookmarkStart w:id="11" w:name="_Toc10349"/>
      <w:r>
        <w:rPr>
          <w:rFonts w:ascii="仿宋" w:eastAsia="仿宋" w:hAnsi="仿宋" w:cs="仿宋" w:hint="eastAsia"/>
          <w:sz w:val="28"/>
          <w:lang w:eastAsia="zh-CN"/>
        </w:rPr>
        <w:t>三、拆船业项目建设背景及必要性分析</w:t>
      </w:r>
      <w:bookmarkEnd w:id="11"/>
    </w:p>
    <w:p>
      <w:pPr>
        <w:pStyle w:val="Heading2"/>
        <w:rPr>
          <w:rFonts w:ascii="仿宋" w:eastAsia="仿宋" w:hAnsi="仿宋" w:cs="仿宋" w:hint="eastAsia"/>
          <w:lang w:eastAsia="zh-CN"/>
        </w:rPr>
      </w:pPr>
      <w:bookmarkStart w:id="12" w:name="_Toc10629"/>
      <w:r>
        <w:rPr>
          <w:rFonts w:ascii="仿宋" w:eastAsia="仿宋" w:hAnsi="仿宋" w:cs="仿宋" w:hint="eastAsia"/>
          <w:lang w:eastAsia="zh-CN"/>
        </w:rPr>
        <w:t>(一)、拆船业项目背景分析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拆船业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拆船业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我们的背景分析将深入挖掘当前行业的发展趋势，通过对竞争态势的全面审视，找到拆船业项目在这个潮流中的定位。同时，我们将关注行业内涌现的新兴机遇，以便拆船业项目更好地融入行业发展的潮流中。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拆船业项目提供了强大的发展动力。我们将聚焦于行业内最新的技术发展趋势，包括但不限于人工智能、大数据分析、物联网等领域。通过深度的技术研究，我们将确保拆船业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拆船业项目发展的源泉。我们将投入更多的精力对市场需求进行深入剖析，超越表面的需求，深入挖掘潜在的市场痛点和机遇。通过对市场需求的细致了解，拆船业项目将更有针对性地设计解决方案，满足市场的多样化需求，从而更好地促进拆船业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拆船业项目战略至关重要。我们将对竞争态势进行更为深入的分析，包括但不限于市场份额、产品特点、客户满意度等多个维度。通过深度的竞争分析，拆船业项目将能够更准确地把握市场脉搏，制定具有竞争力的拆船业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拆船业项目的发展具有直接的影响。我们将进行更为全面的法规和政策分析，了解行业发展中的潜在法律风险和合规挑战。通过充分了解和遵守相关法规，拆船业项目将确保在法律框架内合法合规运营，为拆船业项目的稳健发展提供有力支持。</w:t>
      </w:r>
    </w:p>
    <w:p>
      <w:pPr>
        <w:pStyle w:val="Heading2"/>
        <w:ind w:firstLine="560" w:firstLineChars="200"/>
        <w:rPr>
          <w:rFonts w:ascii="仿宋" w:eastAsia="仿宋" w:hAnsi="仿宋" w:cs="仿宋" w:hint="eastAsia"/>
          <w:sz w:val="28"/>
          <w:lang w:eastAsia="zh-CN"/>
        </w:rPr>
      </w:pPr>
      <w:bookmarkStart w:id="13" w:name="_Toc6310"/>
      <w:r>
        <w:rPr>
          <w:rFonts w:ascii="仿宋" w:eastAsia="仿宋" w:hAnsi="仿宋" w:cs="仿宋" w:hint="eastAsia"/>
          <w:sz w:val="28"/>
          <w:lang w:eastAsia="zh-CN"/>
        </w:rPr>
        <w:t>(二)、拆船业项目建设必要性分析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拆船业项目建设的迫切性源于对行业发展趋势的深刻洞察。我们正处于一个行业变革的时代，科技创新、数字化转型成为企业发展的关键动力。拆船业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拆船业项目建设不仅仅是为了跟上潮流，更是为了通过技术创新推动企业的持续发展。通过引入先进的技术和解决方案，拆船业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拆船业项目的建设成为必然选择，通过提高产品质量、拓展服务领域，从而在竞争中获得更多的机会。拆船业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拆船业项目建设的必要性体现在对客户需求更精准的满足。通过拆船业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拆船业项目建设的背后是对企业持续创新的追求。只有通过不断创新，企业才能在竞争中立于不败之地。拆船业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9202"/>
      <w:r>
        <w:rPr>
          <w:rFonts w:ascii="仿宋" w:eastAsia="仿宋" w:hAnsi="仿宋" w:cs="仿宋" w:hint="eastAsia"/>
          <w:sz w:val="28"/>
          <w:lang w:eastAsia="zh-CN"/>
        </w:rPr>
        <w:t>四、拆船业项目文档管理</w:t>
      </w:r>
      <w:bookmarkEnd w:id="14"/>
    </w:p>
    <w:p>
      <w:pPr>
        <w:pStyle w:val="Heading2"/>
        <w:rPr>
          <w:rFonts w:ascii="仿宋" w:eastAsia="仿宋" w:hAnsi="仿宋" w:cs="仿宋" w:hint="eastAsia"/>
          <w:lang w:eastAsia="zh-CN"/>
        </w:rPr>
      </w:pPr>
      <w:bookmarkStart w:id="15" w:name="_Toc10292"/>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拆船业项目高度重视文档的质量和准确性，以支持拆船业项目的各项活动和决策。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拆船业项目文档的编制始于拆船业项目计划的初期，我们制定了详细的文档编制计划，明确了每个文档的内容、格式和编写责任人。在拆船业项目启动阶段，我们首先编制了拆船业项目章程，明确定义了拆船业项目的目标、范围、风险等关键要素。随后，拆船业项目团队根据计划陆续编制了需求文档、设计文档、测试文档等各类文档，确保拆船业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拆船业项目管理中的重要环节，旨在确保拆船业项目文档符合质量标准和拆船业项目需求。在拆船业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除了内部审查，我们还进行了外部审查，邀请拆船业项目相关利益方和专业领域的专家对文档进行独立审查。这有助于获取更全面、客观的反馈，确保拆船业项目文档不仅符合内部标准，也满足外部需求。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拆船业项目在文档编制与审查方面建立了严格的管理机制，通过规范的流程和多维度的审查，确保拆船业项目文档的质量、准确性和可靠性，为拆船业项目的顺利推进提供了有力支持。</w:t>
      </w:r>
    </w:p>
    <w:p>
      <w:pPr>
        <w:pStyle w:val="Heading2"/>
        <w:ind w:firstLine="560" w:firstLineChars="200"/>
        <w:rPr>
          <w:rFonts w:ascii="仿宋" w:eastAsia="仿宋" w:hAnsi="仿宋" w:cs="仿宋" w:hint="eastAsia"/>
          <w:sz w:val="28"/>
          <w:lang w:eastAsia="zh-CN"/>
        </w:rPr>
      </w:pPr>
      <w:bookmarkStart w:id="16" w:name="_Toc22638"/>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在拆船业项目中，我们致力于优化文档发布与分发过程，以确保信息的高效传递和团队间协作的顺畅进行。以下是我们采取的关键优化策略：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我们通过多渠道发布文档，包括电子邮件、拆船业项目管理平台、内部网站等，以满足不同团队成员的偏好和需求。多渠道发布确保了信息的全面覆盖。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我们采用了精细的权限控制，确保只有授权人员可以访问敏感信息。这种安全措施保护了拆船业项目文档的机密性，防止了未经授权的信息泄露。</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17005"/>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文档存档与归档是拆船业项目生命周期中一个至关重要的环节，直接关系到拆船业项目信息的长期保存和历史记录的完整性。在拆船业项目中，我们实施了一系列有效的文档存档与归档管理策略：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https://d.book118.com/956233132155010100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拆船业项目计划设计方案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拆船业项目计划设计方案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拆船业项目计划设计方案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拆船业项目计划设计方案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拆船业项目计划设计方案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拆船业项目计划设计方案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拆船业项目计划设计方案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拆船业项目计划设计方案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拆船业项目计划设计方案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拆船业项目计划设计方案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拆船业项目计划设计方案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拆船业项目计划设计方案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拆船业项目计划设计方案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拆船业项目计划设计方案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拆船业项目计划设计方案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拆船业项目计划设计方案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拆船业项目计划设计方案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F0766E9"/>
    <w:rsid w:val="2F0766E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56233132155010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2024-03-01T12:01:00Z</dcterms:created>
  <dcterms:modified xsi:type="dcterms:W3CDTF">2024-03-01T12:01:46Z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511CADF4453446F8AFD68372739C36C1_11</vt:lpwstr>
  </property>
  <property fmtid="{D5CDD505-2E9C-101B-9397-08002B2CF9AE}" pid="3" name="KSOProductBuildVer">
    <vt:lpwstr>2052-12.1.0.16388</vt:lpwstr>
  </property>
</Properties>
</file>