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4E92">
      <w:pPr>
        <w:widowControl/>
        <w:jc w:val="left"/>
        <w:rPr>
          <w:rFonts w:ascii="仿宋" w:eastAsia="仿宋" w:hAnsi="仿宋"/>
          <w:b/>
          <w:sz w:val="40"/>
        </w:rPr>
      </w:pPr>
      <w:bookmarkStart w:id="0" w:name="_GoBack"/>
      <w:bookmarkEnd w:id="0"/>
    </w:p>
    <w:p w:rsidR="003C4E92">
      <w:pPr>
        <w:widowControl/>
        <w:jc w:val="left"/>
        <w:rPr>
          <w:rFonts w:ascii="仿宋" w:eastAsia="仿宋" w:hAnsi="仿宋"/>
          <w:b/>
          <w:sz w:val="40"/>
        </w:rPr>
      </w:pPr>
    </w:p>
    <w:p w:rsidR="003C4E92">
      <w:pPr>
        <w:widowControl/>
        <w:jc w:val="left"/>
        <w:rPr>
          <w:rFonts w:ascii="仿宋" w:eastAsia="仿宋" w:hAnsi="仿宋"/>
          <w:b/>
          <w:sz w:val="40"/>
        </w:rPr>
      </w:pPr>
    </w:p>
    <w:p w:rsidR="003C4E92" w:rsidRPr="003C4E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4E92">
        <w:rPr>
          <w:rFonts w:ascii="宋体" w:eastAsia="宋体" w:hAnsi="宋体" w:hint="eastAsia"/>
          <w:b/>
          <w:sz w:val="60"/>
        </w:rPr>
        <w:t>大规格石英玻璃扩散管风险评估与管理报告</w:t>
      </w:r>
    </w:p>
    <w:p w:rsidR="003C4E92" w:rsidP="003C4E92">
      <w:pPr>
        <w:widowControl/>
        <w:jc w:val="center"/>
        <w:rPr>
          <w:rFonts w:ascii="仿宋" w:eastAsia="仿宋" w:hAnsi="仿宋" w:hint="eastAsia"/>
          <w:b/>
          <w:sz w:val="40"/>
        </w:rPr>
      </w:pPr>
      <w:r w:rsidRPr="003C4E92">
        <w:rPr>
          <w:rFonts w:ascii="仿宋" w:eastAsia="仿宋" w:hAnsi="仿宋" w:hint="eastAsia"/>
          <w:b/>
          <w:sz w:val="40"/>
        </w:rPr>
        <w:t>目录</w:t>
      </w:r>
    </w:p>
    <w:p w:rsidR="003C4E9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_Toc157792511 \h </w:instrText>
      </w:r>
      <w:r>
        <w:rPr>
          <w:noProof/>
        </w:rPr>
        <w:fldChar w:fldCharType="separate"/>
      </w:r>
      <w:r>
        <w:rPr>
          <w:noProof/>
        </w:rPr>
        <w:t>3</w:t>
      </w:r>
      <w:r>
        <w:rPr>
          <w:noProof/>
        </w:rPr>
        <w:fldChar w:fldCharType="end"/>
      </w:r>
    </w:p>
    <w:p w:rsidR="003C4E92">
      <w:pPr>
        <w:pStyle w:val="TOC1"/>
        <w:tabs>
          <w:tab w:val="right" w:leader="dot" w:pos="8296"/>
        </w:tabs>
        <w:rPr>
          <w:noProof/>
        </w:rPr>
      </w:pPr>
      <w:r>
        <w:rPr>
          <w:rFonts w:hint="eastAsia"/>
          <w:noProof/>
        </w:rPr>
        <w:t>一、大规格石英玻璃扩散管项目建筑工程方案</w:t>
      </w:r>
      <w:r>
        <w:rPr>
          <w:noProof/>
        </w:rPr>
        <w:tab/>
      </w:r>
      <w:r>
        <w:rPr>
          <w:noProof/>
        </w:rPr>
        <w:fldChar w:fldCharType="begin"/>
      </w:r>
      <w:r>
        <w:rPr>
          <w:noProof/>
        </w:rPr>
        <w:instrText xml:space="preserve"> PAGEREF _Toc157792512 \h </w:instrText>
      </w:r>
      <w:r>
        <w:rPr>
          <w:noProof/>
        </w:rPr>
        <w:fldChar w:fldCharType="separate"/>
      </w:r>
      <w:r>
        <w:rPr>
          <w:noProof/>
        </w:rPr>
        <w:t>3</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_Toc157792513 \h </w:instrText>
      </w:r>
      <w:r>
        <w:rPr>
          <w:noProof/>
        </w:rPr>
        <w:fldChar w:fldCharType="separate"/>
      </w:r>
      <w:r>
        <w:rPr>
          <w:noProof/>
        </w:rPr>
        <w:t>3</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_Toc157792514 \h </w:instrText>
      </w:r>
      <w:r>
        <w:rPr>
          <w:noProof/>
        </w:rPr>
        <w:fldChar w:fldCharType="separate"/>
      </w:r>
      <w:r>
        <w:rPr>
          <w:noProof/>
        </w:rPr>
        <w:t>5</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_Toc157792515 \h </w:instrText>
      </w:r>
      <w:r>
        <w:rPr>
          <w:noProof/>
        </w:rPr>
        <w:fldChar w:fldCharType="separate"/>
      </w:r>
      <w:r>
        <w:rPr>
          <w:noProof/>
        </w:rPr>
        <w:t>6</w:t>
      </w:r>
      <w:r>
        <w:rPr>
          <w:noProof/>
        </w:rPr>
        <w:fldChar w:fldCharType="end"/>
      </w:r>
    </w:p>
    <w:p w:rsidR="003C4E9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_Toc157792516 \h </w:instrText>
      </w:r>
      <w:r>
        <w:rPr>
          <w:noProof/>
        </w:rPr>
        <w:fldChar w:fldCharType="separate"/>
      </w:r>
      <w:r>
        <w:rPr>
          <w:noProof/>
        </w:rPr>
        <w:t>8</w:t>
      </w:r>
      <w:r>
        <w:rPr>
          <w:noProof/>
        </w:rPr>
        <w:fldChar w:fldCharType="end"/>
      </w:r>
    </w:p>
    <w:p w:rsidR="003C4E9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_Toc157792517 \h </w:instrText>
      </w:r>
      <w:r>
        <w:rPr>
          <w:noProof/>
        </w:rPr>
        <w:fldChar w:fldCharType="separate"/>
      </w:r>
      <w:r>
        <w:rPr>
          <w:noProof/>
        </w:rPr>
        <w:t>9</w:t>
      </w:r>
      <w:r>
        <w:rPr>
          <w:noProof/>
        </w:rPr>
        <w:fldChar w:fldCharType="end"/>
      </w:r>
    </w:p>
    <w:p w:rsidR="003C4E9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_Toc157792518 \h </w:instrText>
      </w:r>
      <w:r>
        <w:rPr>
          <w:noProof/>
        </w:rPr>
        <w:fldChar w:fldCharType="separate"/>
      </w:r>
      <w:r>
        <w:rPr>
          <w:noProof/>
        </w:rPr>
        <w:t>10</w:t>
      </w:r>
      <w:r>
        <w:rPr>
          <w:noProof/>
        </w:rPr>
        <w:fldChar w:fldCharType="end"/>
      </w:r>
    </w:p>
    <w:p w:rsidR="003C4E92">
      <w:pPr>
        <w:pStyle w:val="TOC1"/>
        <w:tabs>
          <w:tab w:val="right" w:leader="dot" w:pos="8296"/>
        </w:tabs>
        <w:rPr>
          <w:noProof/>
        </w:rPr>
      </w:pPr>
      <w:r>
        <w:rPr>
          <w:rFonts w:hint="eastAsia"/>
          <w:noProof/>
        </w:rPr>
        <w:t>二、大规格石英玻璃扩散管项目风险管理方案</w:t>
      </w:r>
      <w:r>
        <w:rPr>
          <w:noProof/>
        </w:rPr>
        <w:tab/>
      </w:r>
      <w:r>
        <w:rPr>
          <w:noProof/>
        </w:rPr>
        <w:fldChar w:fldCharType="begin"/>
      </w:r>
      <w:r>
        <w:rPr>
          <w:noProof/>
        </w:rPr>
        <w:instrText xml:space="preserve"> PAGEREF _Toc157792519 \h </w:instrText>
      </w:r>
      <w:r>
        <w:rPr>
          <w:noProof/>
        </w:rPr>
        <w:fldChar w:fldCharType="separate"/>
      </w:r>
      <w:r>
        <w:rPr>
          <w:noProof/>
        </w:rPr>
        <w:t>13</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_Toc157792520 \h </w:instrText>
      </w:r>
      <w:r>
        <w:rPr>
          <w:noProof/>
        </w:rPr>
        <w:fldChar w:fldCharType="separate"/>
      </w:r>
      <w:r>
        <w:rPr>
          <w:noProof/>
        </w:rPr>
        <w:t>13</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_Toc157792521 \h </w:instrText>
      </w:r>
      <w:r>
        <w:rPr>
          <w:noProof/>
        </w:rPr>
        <w:fldChar w:fldCharType="separate"/>
      </w:r>
      <w:r>
        <w:rPr>
          <w:noProof/>
        </w:rPr>
        <w:t>15</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_Toc157792522 \h </w:instrText>
      </w:r>
      <w:r>
        <w:rPr>
          <w:noProof/>
        </w:rPr>
        <w:fldChar w:fldCharType="separate"/>
      </w:r>
      <w:r>
        <w:rPr>
          <w:noProof/>
        </w:rPr>
        <w:t>17</w:t>
      </w:r>
      <w:r>
        <w:rPr>
          <w:noProof/>
        </w:rPr>
        <w:fldChar w:fldCharType="end"/>
      </w:r>
    </w:p>
    <w:p w:rsidR="003C4E9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_Toc157792523 \h </w:instrText>
      </w:r>
      <w:r>
        <w:rPr>
          <w:noProof/>
        </w:rPr>
        <w:fldChar w:fldCharType="separate"/>
      </w:r>
      <w:r>
        <w:rPr>
          <w:noProof/>
        </w:rPr>
        <w:t>19</w:t>
      </w:r>
      <w:r>
        <w:rPr>
          <w:noProof/>
        </w:rPr>
        <w:fldChar w:fldCharType="end"/>
      </w:r>
    </w:p>
    <w:p w:rsidR="003C4E9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_Toc157792524 \h </w:instrText>
      </w:r>
      <w:r>
        <w:rPr>
          <w:noProof/>
        </w:rPr>
        <w:fldChar w:fldCharType="separate"/>
      </w:r>
      <w:r>
        <w:rPr>
          <w:noProof/>
        </w:rPr>
        <w:t>21</w:t>
      </w:r>
      <w:r>
        <w:rPr>
          <w:noProof/>
        </w:rPr>
        <w:fldChar w:fldCharType="end"/>
      </w:r>
    </w:p>
    <w:p w:rsidR="003C4E9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_Toc157792525 \h </w:instrText>
      </w:r>
      <w:r>
        <w:rPr>
          <w:noProof/>
        </w:rPr>
        <w:fldChar w:fldCharType="separate"/>
      </w:r>
      <w:r>
        <w:rPr>
          <w:noProof/>
        </w:rPr>
        <w:t>24</w:t>
      </w:r>
      <w:r>
        <w:rPr>
          <w:noProof/>
        </w:rPr>
        <w:fldChar w:fldCharType="end"/>
      </w:r>
    </w:p>
    <w:p w:rsidR="003C4E92">
      <w:pPr>
        <w:pStyle w:val="TOC1"/>
        <w:tabs>
          <w:tab w:val="right" w:leader="dot" w:pos="8296"/>
        </w:tabs>
        <w:rPr>
          <w:noProof/>
        </w:rPr>
      </w:pPr>
      <w:r>
        <w:rPr>
          <w:rFonts w:hint="eastAsia"/>
          <w:noProof/>
        </w:rPr>
        <w:t>三、大规格石英玻璃扩散管项目质量管理方案</w:t>
      </w:r>
      <w:r>
        <w:rPr>
          <w:noProof/>
        </w:rPr>
        <w:tab/>
      </w:r>
      <w:r>
        <w:rPr>
          <w:noProof/>
        </w:rPr>
        <w:fldChar w:fldCharType="begin"/>
      </w:r>
      <w:r>
        <w:rPr>
          <w:noProof/>
        </w:rPr>
        <w:instrText xml:space="preserve"> PAGEREF _Toc157792526 \h </w:instrText>
      </w:r>
      <w:r>
        <w:rPr>
          <w:noProof/>
        </w:rPr>
        <w:fldChar w:fldCharType="separate"/>
      </w:r>
      <w:r>
        <w:rPr>
          <w:noProof/>
        </w:rPr>
        <w:t>26</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_Toc157792527 \h </w:instrText>
      </w:r>
      <w:r>
        <w:rPr>
          <w:noProof/>
        </w:rPr>
        <w:fldChar w:fldCharType="separate"/>
      </w:r>
      <w:r>
        <w:rPr>
          <w:noProof/>
        </w:rPr>
        <w:t>26</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_Toc157792528 \h </w:instrText>
      </w:r>
      <w:r>
        <w:rPr>
          <w:noProof/>
        </w:rPr>
        <w:fldChar w:fldCharType="separate"/>
      </w:r>
      <w:r>
        <w:rPr>
          <w:noProof/>
        </w:rPr>
        <w:t>30</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_Toc157792529 \h </w:instrText>
      </w:r>
      <w:r>
        <w:rPr>
          <w:noProof/>
        </w:rPr>
        <w:fldChar w:fldCharType="separate"/>
      </w:r>
      <w:r>
        <w:rPr>
          <w:noProof/>
        </w:rPr>
        <w:t>33</w:t>
      </w:r>
      <w:r>
        <w:rPr>
          <w:noProof/>
        </w:rPr>
        <w:fldChar w:fldCharType="end"/>
      </w:r>
    </w:p>
    <w:p w:rsidR="003C4E92">
      <w:pPr>
        <w:pStyle w:val="TOC1"/>
        <w:tabs>
          <w:tab w:val="right" w:leader="dot" w:pos="8296"/>
        </w:tabs>
        <w:rPr>
          <w:noProof/>
        </w:rPr>
      </w:pPr>
      <w:r>
        <w:rPr>
          <w:rFonts w:hint="eastAsia"/>
          <w:noProof/>
        </w:rPr>
        <w:t>四、大规格石英玻璃扩散管项目运营管理方案</w:t>
      </w:r>
      <w:r>
        <w:rPr>
          <w:noProof/>
        </w:rPr>
        <w:tab/>
      </w:r>
      <w:r>
        <w:rPr>
          <w:noProof/>
        </w:rPr>
        <w:fldChar w:fldCharType="begin"/>
      </w:r>
      <w:r>
        <w:rPr>
          <w:noProof/>
        </w:rPr>
        <w:instrText xml:space="preserve"> PAGEREF _Toc157792530 \h </w:instrText>
      </w:r>
      <w:r>
        <w:rPr>
          <w:noProof/>
        </w:rPr>
        <w:fldChar w:fldCharType="separate"/>
      </w:r>
      <w:r>
        <w:rPr>
          <w:noProof/>
        </w:rPr>
        <w:t>34</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_Toc157792531 \h </w:instrText>
      </w:r>
      <w:r>
        <w:rPr>
          <w:noProof/>
        </w:rPr>
        <w:fldChar w:fldCharType="separate"/>
      </w:r>
      <w:r>
        <w:rPr>
          <w:noProof/>
        </w:rPr>
        <w:t>34</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_Toc157792532 \h </w:instrText>
      </w:r>
      <w:r>
        <w:rPr>
          <w:noProof/>
        </w:rPr>
        <w:fldChar w:fldCharType="separate"/>
      </w:r>
      <w:r>
        <w:rPr>
          <w:noProof/>
        </w:rPr>
        <w:t>36</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_Toc157792533 \h </w:instrText>
      </w:r>
      <w:r>
        <w:rPr>
          <w:noProof/>
        </w:rPr>
        <w:fldChar w:fldCharType="separate"/>
      </w:r>
      <w:r>
        <w:rPr>
          <w:noProof/>
        </w:rPr>
        <w:t>38</w:t>
      </w:r>
      <w:r>
        <w:rPr>
          <w:noProof/>
        </w:rPr>
        <w:fldChar w:fldCharType="end"/>
      </w:r>
    </w:p>
    <w:p w:rsidR="003C4E9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_Toc157792534 \h </w:instrText>
      </w:r>
      <w:r>
        <w:rPr>
          <w:noProof/>
        </w:rPr>
        <w:fldChar w:fldCharType="separate"/>
      </w:r>
      <w:r>
        <w:rPr>
          <w:noProof/>
        </w:rPr>
        <w:t>40</w:t>
      </w:r>
      <w:r>
        <w:rPr>
          <w:noProof/>
        </w:rPr>
        <w:fldChar w:fldCharType="end"/>
      </w:r>
    </w:p>
    <w:p w:rsidR="003C4E9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_Toc157792535 \h </w:instrText>
      </w:r>
      <w:r>
        <w:rPr>
          <w:noProof/>
        </w:rPr>
        <w:fldChar w:fldCharType="separate"/>
      </w:r>
      <w:r>
        <w:rPr>
          <w:noProof/>
        </w:rPr>
        <w:t>42</w:t>
      </w:r>
      <w:r>
        <w:rPr>
          <w:noProof/>
        </w:rPr>
        <w:fldChar w:fldCharType="end"/>
      </w:r>
    </w:p>
    <w:p w:rsidR="003C4E9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_Toc157792536 \h </w:instrText>
      </w:r>
      <w:r>
        <w:rPr>
          <w:noProof/>
        </w:rPr>
        <w:fldChar w:fldCharType="separate"/>
      </w:r>
      <w:r>
        <w:rPr>
          <w:noProof/>
        </w:rPr>
        <w:t>45</w:t>
      </w:r>
      <w:r>
        <w:rPr>
          <w:noProof/>
        </w:rPr>
        <w:fldChar w:fldCharType="end"/>
      </w:r>
    </w:p>
    <w:p w:rsidR="003C4E9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_Toc157792537 \h </w:instrText>
      </w:r>
      <w:r>
        <w:rPr>
          <w:noProof/>
        </w:rPr>
        <w:fldChar w:fldCharType="separate"/>
      </w:r>
      <w:r>
        <w:rPr>
          <w:noProof/>
        </w:rPr>
        <w:t>47</w:t>
      </w:r>
      <w:r>
        <w:rPr>
          <w:noProof/>
        </w:rPr>
        <w:fldChar w:fldCharType="end"/>
      </w:r>
    </w:p>
    <w:p w:rsidR="003C4E9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_Toc157792538 \h </w:instrText>
      </w:r>
      <w:r>
        <w:rPr>
          <w:noProof/>
        </w:rPr>
        <w:fldChar w:fldCharType="separate"/>
      </w:r>
      <w:r>
        <w:rPr>
          <w:noProof/>
        </w:rPr>
        <w:t>49</w:t>
      </w:r>
      <w:r>
        <w:rPr>
          <w:noProof/>
        </w:rPr>
        <w:fldChar w:fldCharType="end"/>
      </w:r>
    </w:p>
    <w:p w:rsidR="003C4E9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_Toc157792539 \h </w:instrText>
      </w:r>
      <w:r>
        <w:rPr>
          <w:noProof/>
        </w:rPr>
        <w:fldChar w:fldCharType="separate"/>
      </w:r>
      <w:r>
        <w:rPr>
          <w:noProof/>
        </w:rPr>
        <w:t>51</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_Toc157792540 \h </w:instrText>
      </w:r>
      <w:r>
        <w:rPr>
          <w:noProof/>
        </w:rPr>
        <w:fldChar w:fldCharType="separate"/>
      </w:r>
      <w:r>
        <w:rPr>
          <w:noProof/>
        </w:rPr>
        <w:t>51</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_Toc157792541 \h </w:instrText>
      </w:r>
      <w:r>
        <w:rPr>
          <w:noProof/>
        </w:rPr>
        <w:fldChar w:fldCharType="separate"/>
      </w:r>
      <w:r>
        <w:rPr>
          <w:noProof/>
        </w:rPr>
        <w:t>52</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、大规格石英玻璃扩散管项目工艺技术设计方案</w:t>
      </w:r>
      <w:r>
        <w:rPr>
          <w:noProof/>
        </w:rPr>
        <w:tab/>
      </w:r>
      <w:r>
        <w:rPr>
          <w:noProof/>
        </w:rPr>
        <w:fldChar w:fldCharType="begin"/>
      </w:r>
      <w:r>
        <w:rPr>
          <w:noProof/>
        </w:rPr>
        <w:instrText xml:space="preserve"> PAGEREF _Toc157792542 \h </w:instrText>
      </w:r>
      <w:r>
        <w:rPr>
          <w:noProof/>
        </w:rPr>
        <w:fldChar w:fldCharType="separate"/>
      </w:r>
      <w:r>
        <w:rPr>
          <w:noProof/>
        </w:rPr>
        <w:t>54</w:t>
      </w:r>
      <w:r>
        <w:rPr>
          <w:noProof/>
        </w:rPr>
        <w:fldChar w:fldCharType="end"/>
      </w:r>
    </w:p>
    <w:p w:rsidR="003C4E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_Toc157792543 \h </w:instrText>
      </w:r>
      <w:r>
        <w:rPr>
          <w:noProof/>
        </w:rPr>
        <w:fldChar w:fldCharType="separate"/>
      </w:r>
      <w:r>
        <w:rPr>
          <w:noProof/>
        </w:rPr>
        <w:t>55</w:t>
      </w:r>
      <w:r>
        <w:rPr>
          <w:noProof/>
        </w:rPr>
        <w:fldChar w:fldCharType="end"/>
      </w:r>
    </w:p>
    <w:p w:rsidR="003C4E92">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_Toc157792544 \h </w:instrText>
      </w:r>
      <w:r>
        <w:rPr>
          <w:noProof/>
        </w:rPr>
        <w:fldChar w:fldCharType="separate"/>
      </w:r>
      <w:r>
        <w:rPr>
          <w:noProof/>
        </w:rPr>
        <w:t>55</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_Toc157792545 \h </w:instrText>
      </w:r>
      <w:r>
        <w:rPr>
          <w:noProof/>
        </w:rPr>
        <w:fldChar w:fldCharType="separate"/>
      </w:r>
      <w:r>
        <w:rPr>
          <w:noProof/>
        </w:rPr>
        <w:t>55</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_Toc157792546 \h </w:instrText>
      </w:r>
      <w:r>
        <w:rPr>
          <w:noProof/>
        </w:rPr>
        <w:fldChar w:fldCharType="separate"/>
      </w:r>
      <w:r>
        <w:rPr>
          <w:noProof/>
        </w:rPr>
        <w:t>57</w:t>
      </w:r>
      <w:r>
        <w:rPr>
          <w:noProof/>
        </w:rPr>
        <w:fldChar w:fldCharType="end"/>
      </w:r>
    </w:p>
    <w:p w:rsidR="003C4E92">
      <w:pPr>
        <w:pStyle w:val="TOC1"/>
        <w:tabs>
          <w:tab w:val="right" w:leader="dot" w:pos="8296"/>
        </w:tabs>
        <w:rPr>
          <w:noProof/>
        </w:rPr>
      </w:pPr>
      <w:r>
        <w:rPr>
          <w:rFonts w:hint="eastAsia"/>
          <w:noProof/>
        </w:rPr>
        <w:t>七、大规格石英玻璃扩散管项目经济评价分析</w:t>
      </w:r>
      <w:r>
        <w:rPr>
          <w:noProof/>
        </w:rPr>
        <w:tab/>
      </w:r>
      <w:r>
        <w:rPr>
          <w:noProof/>
        </w:rPr>
        <w:fldChar w:fldCharType="begin"/>
      </w:r>
      <w:r>
        <w:rPr>
          <w:noProof/>
        </w:rPr>
        <w:instrText xml:space="preserve"> PAGEREF _Toc157792547 \h </w:instrText>
      </w:r>
      <w:r>
        <w:rPr>
          <w:noProof/>
        </w:rPr>
        <w:fldChar w:fldCharType="separate"/>
      </w:r>
      <w:r>
        <w:rPr>
          <w:noProof/>
        </w:rPr>
        <w:t>58</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_Toc157792548 \h </w:instrText>
      </w:r>
      <w:r>
        <w:rPr>
          <w:noProof/>
        </w:rPr>
        <w:fldChar w:fldCharType="separate"/>
      </w:r>
      <w:r>
        <w:rPr>
          <w:noProof/>
        </w:rPr>
        <w:t>58</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、大规格石英玻璃扩散管项目盈利能力分析</w:t>
      </w:r>
      <w:r>
        <w:rPr>
          <w:noProof/>
        </w:rPr>
        <w:tab/>
      </w:r>
      <w:r>
        <w:rPr>
          <w:noProof/>
        </w:rPr>
        <w:fldChar w:fldCharType="begin"/>
      </w:r>
      <w:r>
        <w:rPr>
          <w:noProof/>
        </w:rPr>
        <w:instrText xml:space="preserve"> PAGEREF _Toc157792549 \h </w:instrText>
      </w:r>
      <w:r>
        <w:rPr>
          <w:noProof/>
        </w:rPr>
        <w:fldChar w:fldCharType="separate"/>
      </w:r>
      <w:r>
        <w:rPr>
          <w:noProof/>
        </w:rPr>
        <w:t>59</w:t>
      </w:r>
      <w:r>
        <w:rPr>
          <w:noProof/>
        </w:rPr>
        <w:fldChar w:fldCharType="end"/>
      </w:r>
    </w:p>
    <w:p w:rsidR="003C4E9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_Toc157792550 \h </w:instrText>
      </w:r>
      <w:r>
        <w:rPr>
          <w:noProof/>
        </w:rPr>
        <w:fldChar w:fldCharType="separate"/>
      </w:r>
      <w:r>
        <w:rPr>
          <w:noProof/>
        </w:rPr>
        <w:t>60</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、大规格石英玻璃扩散管项目选址原则</w:t>
      </w:r>
      <w:r>
        <w:rPr>
          <w:noProof/>
        </w:rPr>
        <w:tab/>
      </w:r>
      <w:r>
        <w:rPr>
          <w:noProof/>
        </w:rPr>
        <w:fldChar w:fldCharType="begin"/>
      </w:r>
      <w:r>
        <w:rPr>
          <w:noProof/>
        </w:rPr>
        <w:instrText xml:space="preserve"> PAGEREF _Toc157792551 \h </w:instrText>
      </w:r>
      <w:r>
        <w:rPr>
          <w:noProof/>
        </w:rPr>
        <w:fldChar w:fldCharType="separate"/>
      </w:r>
      <w:r>
        <w:rPr>
          <w:noProof/>
        </w:rPr>
        <w:t>60</w:t>
      </w:r>
      <w:r>
        <w:rPr>
          <w:noProof/>
        </w:rPr>
        <w:fldChar w:fldCharType="end"/>
      </w:r>
    </w:p>
    <w:p w:rsidR="003C4E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、大规格石英玻璃扩散管项目选址</w:t>
      </w:r>
      <w:r>
        <w:rPr>
          <w:noProof/>
        </w:rPr>
        <w:tab/>
      </w:r>
      <w:r>
        <w:rPr>
          <w:noProof/>
        </w:rPr>
        <w:fldChar w:fldCharType="begin"/>
      </w:r>
      <w:r>
        <w:rPr>
          <w:noProof/>
        </w:rPr>
        <w:instrText xml:space="preserve"> PAGEREF _Toc157792552 \h </w:instrText>
      </w:r>
      <w:r>
        <w:rPr>
          <w:noProof/>
        </w:rPr>
        <w:fldChar w:fldCharType="separate"/>
      </w:r>
      <w:r>
        <w:rPr>
          <w:noProof/>
        </w:rPr>
        <w:t>62</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_Toc157792553 \h </w:instrText>
      </w:r>
      <w:r>
        <w:rPr>
          <w:noProof/>
        </w:rPr>
        <w:fldChar w:fldCharType="separate"/>
      </w:r>
      <w:r>
        <w:rPr>
          <w:noProof/>
        </w:rPr>
        <w:t>63</w:t>
      </w:r>
      <w:r>
        <w:rPr>
          <w:noProof/>
        </w:rPr>
        <w:fldChar w:fldCharType="end"/>
      </w:r>
    </w:p>
    <w:p w:rsidR="003C4E9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_Toc157792554 \h </w:instrText>
      </w:r>
      <w:r>
        <w:rPr>
          <w:noProof/>
        </w:rPr>
        <w:fldChar w:fldCharType="separate"/>
      </w:r>
      <w:r>
        <w:rPr>
          <w:noProof/>
        </w:rPr>
        <w:t>65</w:t>
      </w:r>
      <w:r>
        <w:rPr>
          <w:noProof/>
        </w:rPr>
        <w:fldChar w:fldCharType="end"/>
      </w:r>
    </w:p>
    <w:p w:rsidR="003C4E9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_Toc157792555 \h </w:instrText>
      </w:r>
      <w:r>
        <w:rPr>
          <w:noProof/>
        </w:rPr>
        <w:fldChar w:fldCharType="separate"/>
      </w:r>
      <w:r>
        <w:rPr>
          <w:noProof/>
        </w:rPr>
        <w:t>66</w:t>
      </w:r>
      <w:r>
        <w:rPr>
          <w:noProof/>
        </w:rPr>
        <w:fldChar w:fldCharType="end"/>
      </w:r>
    </w:p>
    <w:p w:rsidR="003C4E9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_Toc157792556 \h </w:instrText>
      </w:r>
      <w:r>
        <w:rPr>
          <w:noProof/>
        </w:rPr>
        <w:fldChar w:fldCharType="separate"/>
      </w:r>
      <w:r>
        <w:rPr>
          <w:noProof/>
        </w:rPr>
        <w:t>67</w:t>
      </w:r>
      <w:r>
        <w:rPr>
          <w:noProof/>
        </w:rPr>
        <w:fldChar w:fldCharType="end"/>
      </w:r>
    </w:p>
    <w:p w:rsidR="003C4E9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_Toc157792557 \h </w:instrText>
      </w:r>
      <w:r>
        <w:rPr>
          <w:noProof/>
        </w:rPr>
        <w:fldChar w:fldCharType="separate"/>
      </w:r>
      <w:r>
        <w:rPr>
          <w:noProof/>
        </w:rPr>
        <w:t>69</w:t>
      </w:r>
      <w:r>
        <w:rPr>
          <w:noProof/>
        </w:rPr>
        <w:fldChar w:fldCharType="end"/>
      </w:r>
    </w:p>
    <w:p w:rsidR="003C4E9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_Toc157792558 \h </w:instrText>
      </w:r>
      <w:r>
        <w:rPr>
          <w:noProof/>
        </w:rPr>
        <w:fldChar w:fldCharType="separate"/>
      </w:r>
      <w:r>
        <w:rPr>
          <w:noProof/>
        </w:rPr>
        <w:t>71</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_Toc157792559 \h </w:instrText>
      </w:r>
      <w:r>
        <w:rPr>
          <w:noProof/>
        </w:rPr>
        <w:fldChar w:fldCharType="separate"/>
      </w:r>
      <w:r>
        <w:rPr>
          <w:noProof/>
        </w:rPr>
        <w:t>71</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、大规格石英玻璃扩散管项目合规性评估</w:t>
      </w:r>
      <w:r>
        <w:rPr>
          <w:noProof/>
        </w:rPr>
        <w:tab/>
      </w:r>
      <w:r>
        <w:rPr>
          <w:noProof/>
        </w:rPr>
        <w:fldChar w:fldCharType="begin"/>
      </w:r>
      <w:r>
        <w:rPr>
          <w:noProof/>
        </w:rPr>
        <w:instrText xml:space="preserve"> PAGEREF _Toc157792560 \h </w:instrText>
      </w:r>
      <w:r>
        <w:rPr>
          <w:noProof/>
        </w:rPr>
        <w:fldChar w:fldCharType="separate"/>
      </w:r>
      <w:r>
        <w:rPr>
          <w:noProof/>
        </w:rPr>
        <w:t>72</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_Toc157792561 \h </w:instrText>
      </w:r>
      <w:r>
        <w:rPr>
          <w:noProof/>
        </w:rPr>
        <w:fldChar w:fldCharType="separate"/>
      </w:r>
      <w:r>
        <w:rPr>
          <w:noProof/>
        </w:rPr>
        <w:t>74</w:t>
      </w:r>
      <w:r>
        <w:rPr>
          <w:noProof/>
        </w:rPr>
        <w:fldChar w:fldCharType="end"/>
      </w:r>
    </w:p>
    <w:p w:rsidR="003C4E9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_Toc157792562 \h </w:instrText>
      </w:r>
      <w:r>
        <w:rPr>
          <w:noProof/>
        </w:rPr>
        <w:fldChar w:fldCharType="separate"/>
      </w:r>
      <w:r>
        <w:rPr>
          <w:noProof/>
        </w:rPr>
        <w:t>76</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_Toc157792563 \h </w:instrText>
      </w:r>
      <w:r>
        <w:rPr>
          <w:noProof/>
        </w:rPr>
        <w:fldChar w:fldCharType="separate"/>
      </w:r>
      <w:r>
        <w:rPr>
          <w:noProof/>
        </w:rPr>
        <w:t>76</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_Toc157792564 \h </w:instrText>
      </w:r>
      <w:r>
        <w:rPr>
          <w:noProof/>
        </w:rPr>
        <w:fldChar w:fldCharType="separate"/>
      </w:r>
      <w:r>
        <w:rPr>
          <w:noProof/>
        </w:rPr>
        <w:t>78</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_Toc157792565 \h </w:instrText>
      </w:r>
      <w:r>
        <w:rPr>
          <w:noProof/>
        </w:rPr>
        <w:fldChar w:fldCharType="separate"/>
      </w:r>
      <w:r>
        <w:rPr>
          <w:noProof/>
        </w:rPr>
        <w:t>80</w:t>
      </w:r>
      <w:r>
        <w:rPr>
          <w:noProof/>
        </w:rPr>
        <w:fldChar w:fldCharType="end"/>
      </w:r>
    </w:p>
    <w:p w:rsidR="003C4E92">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_Toc157792566 \h </w:instrText>
      </w:r>
      <w:r>
        <w:rPr>
          <w:noProof/>
        </w:rPr>
        <w:fldChar w:fldCharType="separate"/>
      </w:r>
      <w:r>
        <w:rPr>
          <w:noProof/>
        </w:rPr>
        <w:t>82</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_Toc157792567 \h </w:instrText>
      </w:r>
      <w:r>
        <w:rPr>
          <w:noProof/>
        </w:rPr>
        <w:fldChar w:fldCharType="separate"/>
      </w:r>
      <w:r>
        <w:rPr>
          <w:noProof/>
        </w:rPr>
        <w:t>82</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_Toc157792568 \h </w:instrText>
      </w:r>
      <w:r>
        <w:rPr>
          <w:noProof/>
        </w:rPr>
        <w:fldChar w:fldCharType="separate"/>
      </w:r>
      <w:r>
        <w:rPr>
          <w:noProof/>
        </w:rPr>
        <w:t>83</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_Toc157792569 \h </w:instrText>
      </w:r>
      <w:r>
        <w:rPr>
          <w:noProof/>
        </w:rPr>
        <w:fldChar w:fldCharType="separate"/>
      </w:r>
      <w:r>
        <w:rPr>
          <w:noProof/>
        </w:rPr>
        <w:t>84</w:t>
      </w:r>
      <w:r>
        <w:rPr>
          <w:noProof/>
        </w:rPr>
        <w:fldChar w:fldCharType="end"/>
      </w:r>
    </w:p>
    <w:p w:rsidR="003C4E92">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_Toc157792570 \h </w:instrText>
      </w:r>
      <w:r>
        <w:rPr>
          <w:noProof/>
        </w:rPr>
        <w:fldChar w:fldCharType="separate"/>
      </w:r>
      <w:r>
        <w:rPr>
          <w:noProof/>
        </w:rPr>
        <w:t>86</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_Toc157792571 \h </w:instrText>
      </w:r>
      <w:r>
        <w:rPr>
          <w:noProof/>
        </w:rPr>
        <w:fldChar w:fldCharType="separate"/>
      </w:r>
      <w:r>
        <w:rPr>
          <w:noProof/>
        </w:rPr>
        <w:t>86</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_Toc157792572 \h </w:instrText>
      </w:r>
      <w:r>
        <w:rPr>
          <w:noProof/>
        </w:rPr>
        <w:fldChar w:fldCharType="separate"/>
      </w:r>
      <w:r>
        <w:rPr>
          <w:noProof/>
        </w:rPr>
        <w:t>87</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_Toc157792573 \h </w:instrText>
      </w:r>
      <w:r>
        <w:rPr>
          <w:noProof/>
        </w:rPr>
        <w:fldChar w:fldCharType="separate"/>
      </w:r>
      <w:r>
        <w:rPr>
          <w:noProof/>
        </w:rPr>
        <w:t>88</w:t>
      </w:r>
      <w:r>
        <w:rPr>
          <w:noProof/>
        </w:rPr>
        <w:fldChar w:fldCharType="end"/>
      </w:r>
    </w:p>
    <w:p w:rsidR="003C4E92">
      <w:pPr>
        <w:pStyle w:val="TOC1"/>
        <w:tabs>
          <w:tab w:val="right" w:leader="dot" w:pos="8296"/>
        </w:tabs>
        <w:rPr>
          <w:noProof/>
        </w:rPr>
      </w:pPr>
      <w:r>
        <w:rPr>
          <w:rFonts w:hint="eastAsia"/>
          <w:noProof/>
        </w:rPr>
        <w:t>十三、大规格石英玻璃扩散管项目执行风险与应对策略</w:t>
      </w:r>
      <w:r>
        <w:rPr>
          <w:noProof/>
        </w:rPr>
        <w:tab/>
      </w:r>
      <w:r>
        <w:rPr>
          <w:noProof/>
        </w:rPr>
        <w:fldChar w:fldCharType="begin"/>
      </w:r>
      <w:r>
        <w:rPr>
          <w:noProof/>
        </w:rPr>
        <w:instrText xml:space="preserve"> PAGEREF _Toc157792574 \h </w:instrText>
      </w:r>
      <w:r>
        <w:rPr>
          <w:noProof/>
        </w:rPr>
        <w:fldChar w:fldCharType="separate"/>
      </w:r>
      <w:r>
        <w:rPr>
          <w:noProof/>
        </w:rPr>
        <w:t>89</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、大规格石英玻璃扩散管项目执行风险识别</w:t>
      </w:r>
      <w:r>
        <w:rPr>
          <w:noProof/>
        </w:rPr>
        <w:tab/>
      </w:r>
      <w:r>
        <w:rPr>
          <w:noProof/>
        </w:rPr>
        <w:fldChar w:fldCharType="begin"/>
      </w:r>
      <w:r>
        <w:rPr>
          <w:noProof/>
        </w:rPr>
        <w:instrText xml:space="preserve"> PAGEREF _Toc157792575 \h </w:instrText>
      </w:r>
      <w:r>
        <w:rPr>
          <w:noProof/>
        </w:rPr>
        <w:fldChar w:fldCharType="separate"/>
      </w:r>
      <w:r>
        <w:rPr>
          <w:noProof/>
        </w:rPr>
        <w:t>89</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_Toc157792576 \h </w:instrText>
      </w:r>
      <w:r>
        <w:rPr>
          <w:noProof/>
        </w:rPr>
        <w:fldChar w:fldCharType="separate"/>
      </w:r>
      <w:r>
        <w:rPr>
          <w:noProof/>
        </w:rPr>
        <w:t>91</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_Toc157792577 \h </w:instrText>
      </w:r>
      <w:r>
        <w:rPr>
          <w:noProof/>
        </w:rPr>
        <w:fldChar w:fldCharType="separate"/>
      </w:r>
      <w:r>
        <w:rPr>
          <w:noProof/>
        </w:rPr>
        <w:t>92</w:t>
      </w:r>
      <w:r>
        <w:rPr>
          <w:noProof/>
        </w:rPr>
        <w:fldChar w:fldCharType="end"/>
      </w:r>
    </w:p>
    <w:p w:rsidR="003C4E92">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_Toc157792578 \h </w:instrText>
      </w:r>
      <w:r>
        <w:rPr>
          <w:noProof/>
        </w:rPr>
        <w:fldChar w:fldCharType="separate"/>
      </w:r>
      <w:r>
        <w:rPr>
          <w:noProof/>
        </w:rPr>
        <w:t>94</w:t>
      </w:r>
      <w:r>
        <w:rPr>
          <w:noProof/>
        </w:rPr>
        <w:fldChar w:fldCharType="end"/>
      </w:r>
    </w:p>
    <w:p w:rsidR="003C4E9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_Toc157792579 \h </w:instrText>
      </w:r>
      <w:r>
        <w:rPr>
          <w:noProof/>
        </w:rPr>
        <w:fldChar w:fldCharType="separate"/>
      </w:r>
      <w:r>
        <w:rPr>
          <w:noProof/>
        </w:rPr>
        <w:t>94</w:t>
      </w:r>
      <w:r>
        <w:rPr>
          <w:noProof/>
        </w:rPr>
        <w:fldChar w:fldCharType="end"/>
      </w:r>
    </w:p>
    <w:p w:rsidR="003C4E9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_Toc157792580 \h </w:instrText>
      </w:r>
      <w:r>
        <w:rPr>
          <w:noProof/>
        </w:rPr>
        <w:fldChar w:fldCharType="separate"/>
      </w:r>
      <w:r>
        <w:rPr>
          <w:noProof/>
        </w:rPr>
        <w:t>95</w:t>
      </w:r>
      <w:r>
        <w:rPr>
          <w:noProof/>
        </w:rPr>
        <w:fldChar w:fldCharType="end"/>
      </w:r>
    </w:p>
    <w:p w:rsidR="003C4E9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_Toc157792581 \h </w:instrText>
      </w:r>
      <w:r>
        <w:rPr>
          <w:noProof/>
        </w:rPr>
        <w:fldChar w:fldCharType="separate"/>
      </w:r>
      <w:r>
        <w:rPr>
          <w:noProof/>
        </w:rPr>
        <w:t>96</w:t>
      </w:r>
      <w:r>
        <w:rPr>
          <w:noProof/>
        </w:rPr>
        <w:fldChar w:fldCharType="end"/>
      </w:r>
    </w:p>
    <w:p w:rsidR="003C4E92" w:rsidP="003C4E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C4E92" w:rsidP="003C4E92">
      <w:pPr>
        <w:pStyle w:val="Heading1"/>
        <w:jc w:val="center"/>
        <w:rPr>
          <w:rFonts w:hint="eastAsia"/>
        </w:rPr>
      </w:pPr>
      <w:bookmarkStart w:id="1" w:name="_Toc157792511"/>
      <w:r w:rsidRPr="003C4E92">
        <w:rPr>
          <w:rFonts w:hint="eastAsia"/>
        </w:rPr>
        <w:t>前言</w:t>
      </w:r>
      <w:bookmarkEnd w:id="1"/>
    </w:p>
    <w:p w:rsidR="003C4E92" w:rsidP="003C4E92">
      <w:pPr>
        <w:ind w:firstLine="560" w:firstLineChars="200"/>
        <w:rPr>
          <w:rFonts w:ascii="仿宋" w:eastAsia="仿宋" w:hAnsi="仿宋" w:hint="eastAsia"/>
          <w:sz w:val="28"/>
        </w:rPr>
      </w:pPr>
      <w:r w:rsidRPr="003C4E9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C4E92" w:rsidP="003C4E92">
      <w:pPr>
        <w:pStyle w:val="Heading1"/>
        <w:rPr>
          <w:rFonts w:hint="eastAsia"/>
        </w:rPr>
      </w:pPr>
      <w:bookmarkStart w:id="2" w:name="_Toc157792512"/>
      <w:r w:rsidRPr="003C4E92">
        <w:rPr>
          <w:rFonts w:hint="eastAsia"/>
        </w:rPr>
        <w:t>一、大规格石英玻璃扩散管项目建筑工程方案</w:t>
      </w:r>
      <w:bookmarkEnd w:id="2"/>
    </w:p>
    <w:p w:rsidR="003C4E92" w:rsidP="003C4E92">
      <w:pPr>
        <w:pStyle w:val="Heading2"/>
        <w:rPr>
          <w:rFonts w:hint="eastAsia"/>
        </w:rPr>
      </w:pPr>
      <w:bookmarkStart w:id="3" w:name="_Toc157792513"/>
      <w:r w:rsidRPr="003C4E92">
        <w:rPr>
          <w:rFonts w:hint="eastAsia"/>
        </w:rPr>
        <w:t>(</w:t>
      </w:r>
      <w:r w:rsidRPr="003C4E92">
        <w:rPr>
          <w:rFonts w:hint="eastAsia"/>
        </w:rPr>
        <w:t>一</w:t>
      </w:r>
      <w:r w:rsidRPr="003C4E92">
        <w:rPr>
          <w:rFonts w:hint="eastAsia"/>
        </w:rPr>
        <w:t>)</w:t>
      </w:r>
      <w:r w:rsidRPr="003C4E92">
        <w:rPr>
          <w:rFonts w:hint="eastAsia"/>
        </w:rPr>
        <w:t>、土建工程方案</w:t>
      </w:r>
      <w:bookmarkEnd w:id="3"/>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土建工程方案是为实现建设大规格石英玻璃扩散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工程设计</w:t>
      </w:r>
    </w:p>
    <w:p w:rsidR="003C4E92" w:rsidRPr="003C4E92" w:rsidP="003C4E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C4E9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工程设计在土建工程方案中占据至关重要的地位，包括建筑、结构、电气和给排水等专业的设计。综合考虑地理环境、用途要求、安全性能和经济性等因素，通过科学布局和设计，确保大规格石英玻璃</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扩散管项目具备良好的结构和功能。同时，遵循相关法规和标准，保障设计的合法性和可行性。</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施工组织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材料选择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工期安排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C4E92" w:rsidP="003C4E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C4E92">
        <w:rPr>
          <w:rFonts w:ascii="仿宋" w:eastAsia="仿宋" w:hAnsi="仿宋" w:hint="eastAsia"/>
          <w:sz w:val="28"/>
        </w:rPr>
        <w:t>土建工程方案的制定和实施对于大规格石英玻璃扩散管项目的成功推进至关重要。只有通过科学合理的规划和有序实施，大规格石英玻璃扩散管项目才能确保高效、安全、经济地完成，达到预期的建设目标。因此，在进行土建工程大规格石英玻璃扩散管项目时，应充分关注土建工程方案的编制和执行，不断总结经验教训，不断提升管理和技术水平，以适应不断变化的建设需求。</w:t>
      </w:r>
    </w:p>
    <w:p w:rsidR="003C4E92" w:rsidP="003C4E92">
      <w:pPr>
        <w:pStyle w:val="Heading2"/>
      </w:pPr>
      <w:bookmarkStart w:id="4" w:name="_Toc157792514"/>
      <w:r w:rsidRPr="003C4E92">
        <w:t>(</w:t>
      </w:r>
      <w:r w:rsidRPr="003C4E92">
        <w:t>二</w:t>
      </w:r>
      <w:r w:rsidRPr="003C4E92">
        <w:t>)</w:t>
      </w:r>
      <w:r w:rsidRPr="003C4E92">
        <w:t>、厂房建设方案</w:t>
      </w:r>
      <w:bookmarkEnd w:id="4"/>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结构设计</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施工组织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材料选择</w:t>
      </w:r>
    </w:p>
    <w:p w:rsidR="003C4E92" w:rsidRPr="003C4E92" w:rsidP="003C4E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4E9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工期安排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5. 设备配置</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C4E92" w:rsidP="003C4E92">
      <w:pPr>
        <w:pStyle w:val="Heading2"/>
      </w:pPr>
      <w:bookmarkStart w:id="5" w:name="_Toc157792515"/>
      <w:r w:rsidRPr="003C4E92">
        <w:t>(</w:t>
      </w:r>
      <w:r w:rsidRPr="003C4E92">
        <w:t>三</w:t>
      </w:r>
      <w:r w:rsidRPr="003C4E92">
        <w:t>)</w:t>
      </w:r>
      <w:r w:rsidRPr="003C4E92">
        <w:t>、仓库建设方案</w:t>
      </w:r>
      <w:bookmarkEnd w:id="5"/>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结构设计</w:t>
      </w:r>
    </w:p>
    <w:p w:rsidR="003C4E92" w:rsidRPr="003C4E92" w:rsidP="003C4E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4E92">
        <w:rPr>
          <w:rFonts w:ascii="仿宋" w:eastAsia="仿宋" w:hAnsi="仿宋" w:hint="eastAsia"/>
          <w:sz w:val="28"/>
        </w:rPr>
        <w:t>在仓库建设方案中，结构设计是关键的一环。仓库的结构设计应考虑货物种类、存储方式、货架布局等因素，以确保货物的安全存放</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施工组织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材料选择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设备配置</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5. 环境规划</w:t>
      </w:r>
    </w:p>
    <w:p w:rsidR="003C4E92" w:rsidRPr="003C4E92" w:rsidP="003C4E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4E9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法规，确保仓库的安全性。</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C4E92" w:rsidP="003C4E92">
      <w:pPr>
        <w:pStyle w:val="Heading2"/>
      </w:pPr>
      <w:bookmarkStart w:id="6" w:name="_Toc157792516"/>
      <w:r w:rsidRPr="003C4E92">
        <w:t>(</w:t>
      </w:r>
      <w:r w:rsidRPr="003C4E92">
        <w:t>四</w:t>
      </w:r>
      <w:r w:rsidRPr="003C4E92">
        <w:t>)</w:t>
      </w:r>
      <w:r w:rsidRPr="003C4E92">
        <w:t>、办公及生活服务设施建设方案</w:t>
      </w:r>
      <w:bookmarkEnd w:id="6"/>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办公空间设计： 确保合理的布局，考虑通风、采光、隔音等因素，提高员工的工作效率和舒适度。</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生活服务设施规划： 设计食堂、休息区、健身房等设施，满足员工在工作间隙和下班后的各种需求。</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信息技术设备： 规划网络设施、计算设备以及公司业务相关的软硬件工具，确保员工高效完成工作。</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安全与环保设施： 考虑消防设备、安全通道、紧急疏散计划，以及环保设施，创造安全可持续的工作环境。</w:t>
      </w:r>
    </w:p>
    <w:p w:rsidR="003C4E92" w:rsidRPr="003C4E92" w:rsidP="003C4E92">
      <w:pPr>
        <w:ind w:firstLine="560" w:firstLineChars="200"/>
        <w:rPr>
          <w:rFonts w:ascii="仿宋" w:eastAsia="仿宋" w:hAnsi="仿宋"/>
          <w:sz w:val="28"/>
        </w:rPr>
      </w:pPr>
      <w:r w:rsidRPr="003C4E92">
        <w:rPr>
          <w:rFonts w:ascii="仿宋" w:eastAsia="仿宋" w:hAnsi="仿宋" w:hint="eastAsia"/>
          <w:sz w:val="28"/>
        </w:rPr>
        <w:t>5. 员工培训和发展设施： 设计培训室、图书馆、在线学习平台等，提供学习和发展的机会，促进员工专业素养和职业发展。</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6. 工位设置与布局： 通过科学的工位设置和布局，提高员工之间的协作效率，创造良好的工作氛围。</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7. 会议室规划： 设计合适大小和设备齐全的会议室，以支持各类内外部会议和团队协作。</w:t>
      </w:r>
    </w:p>
    <w:p w:rsidR="003C4E92" w:rsidRPr="003C4E92" w:rsidP="003C4E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C4E92">
        <w:rPr>
          <w:rFonts w:ascii="仿宋" w:eastAsia="仿宋" w:hAnsi="仿宋" w:hint="eastAsia"/>
          <w:sz w:val="28"/>
        </w:rPr>
        <w:t>8. 休息区设计： 创造宜人的休息环境，为员工提供放松身心的</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空间，提高工作效能。</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9. 饮食服务设施： 提供多样化的饮食选择，满足员工口味，促进团队交流和员工满意度。</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10. 健康管理设施： 设计健身房、健康检测区等，关注员工身心健康，提高整体团队健康水平。</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11. 员工社交空间： 创建社交区域，促进员工之间的交流，增进团队凝聚力和合作精神。</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12. 绿色建筑和可持续设施： 采用环保材料，设计节能照明系统，倡导绿色出行，助力企业可持续发展。</w:t>
      </w:r>
    </w:p>
    <w:p w:rsidR="003C4E92" w:rsidP="003C4E92">
      <w:pPr>
        <w:pStyle w:val="Heading2"/>
      </w:pPr>
      <w:bookmarkStart w:id="7" w:name="_Toc157792517"/>
      <w:r w:rsidRPr="003C4E92">
        <w:t>(</w:t>
      </w:r>
      <w:r w:rsidRPr="003C4E92">
        <w:t>五</w:t>
      </w:r>
      <w:r w:rsidRPr="003C4E92">
        <w:t>)</w:t>
      </w:r>
      <w:r w:rsidRPr="003C4E92">
        <w:t>、总图布置方案</w:t>
      </w:r>
      <w:bookmarkEnd w:id="7"/>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整体规划考虑因素： 在确定总体布局方案时，需要充分考虑地理位置、大规格石英玻璃扩散管项目规模、市场需求和人力资源等关键因素，确保科学合理。</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成本节约策略： 通过优化物流运输和产品流通，合理利用现有设施，降低成本，确保大规格石英玻璃扩散管项目经济可行性。</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生产效率提升： 通过科学运营和管理，提高生产效率和产品质量，确保大规格石英玻璃扩散管项目能够顺利运行并满足市场需求。</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详细布局设计</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生产线布局规划： 确保生产线的合理布局，考虑生产线长度、机器设备配置、工人数量和空间要求等因素，优化生产流程。</w:t>
      </w:r>
    </w:p>
    <w:p w:rsidR="003C4E92" w:rsidRPr="003C4E92" w:rsidP="003C4E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4E92">
        <w:rPr>
          <w:rFonts w:ascii="仿宋" w:eastAsia="仿宋" w:hAnsi="仿宋" w:hint="eastAsia"/>
          <w:sz w:val="28"/>
        </w:rPr>
        <w:t>2. 储存设施合理布局： 设计原材料、半成品和成品储存区的合</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理布局，方便物流运输和库存管理，确保供应链畅通。</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办公室和员工区域设计： 打造符合现代标准的办公室和员工区域布局，提升员工的工作和生活体验。</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能源供应设施规划： 设计合理的能源供应设施布局，确保电力、燃气和水等能源的有效供应，满足生产需求。</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实施与管理方案</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技术管理策略： 通过不断改进和优化技术流程，提高生产效率和产品质量，保持技术领先地位。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人力资源管理计划： 招聘、培训员工，并建立有效的人力资源管理体系，提高员工工作效率和满意度。</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大规格石英玻璃扩散管项目管理体系建设： 制定科学的大规格石英玻璃扩散管项目计划、预算和资源分配，确保大规格石英玻璃扩散管项目按时完成，达到预期效果。</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4. 质量管理体系实施： 建立质量控制系统，进行质量检查，确保产品符合标准和顾客需求，提高产品竞争力。</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综合考虑总体布局方案、详细布局设计和实施与管理方案，确保大规格石英玻璃扩散管项目全面成功实现。</w:t>
      </w:r>
    </w:p>
    <w:p w:rsidR="003C4E92" w:rsidP="003C4E92">
      <w:pPr>
        <w:pStyle w:val="Heading2"/>
      </w:pPr>
      <w:bookmarkStart w:id="8" w:name="_Toc157792518"/>
      <w:r w:rsidRPr="003C4E92">
        <w:t>(</w:t>
      </w:r>
      <w:r w:rsidRPr="003C4E92">
        <w:t>六</w:t>
      </w:r>
      <w:r w:rsidRPr="003C4E92">
        <w:t>)</w:t>
      </w:r>
      <w:r w:rsidRPr="003C4E92">
        <w:t>、建筑工程数字化方案</w:t>
      </w:r>
      <w:bookmarkEnd w:id="8"/>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（一）数字化方案规划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大规格石英玻璃扩散管项目背景分析</w:t>
      </w:r>
    </w:p>
    <w:p w:rsidR="003C4E92" w:rsidRPr="003C4E92" w:rsidP="003C4E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4E92">
        <w:rPr>
          <w:rFonts w:ascii="仿宋" w:eastAsia="仿宋" w:hAnsi="仿宋" w:hint="eastAsia"/>
          <w:sz w:val="28"/>
        </w:rPr>
        <w:t>在构建数字化方案之前，对大规格石英玻璃扩散管项目规模、性</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质以及可用预算进行深入分析，确保方案的制定与大规格石英玻璃扩散管项目的实际需求相契合。</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技术现状评估</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深入了解建筑工程领域的数字化技术现状，关注行业最新趋势，以确保选择的数字化方案在技术上保持领先地位。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利益相关方沟通</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与大规格石英玻璃扩散管项目中的各利益相关方进行充分沟通，包括业主、设计师、施工方等，以了解各方需求和期望，使得数字化方案更加贴近实际应用。</w:t>
      </w:r>
    </w:p>
    <w:p w:rsidR="003C4E92" w:rsidRPr="003C4E92" w:rsidP="003C4E92">
      <w:pPr>
        <w:ind w:firstLine="560" w:firstLineChars="200"/>
        <w:rPr>
          <w:rFonts w:ascii="仿宋" w:eastAsia="仿宋" w:hAnsi="仿宋"/>
          <w:sz w:val="28"/>
        </w:rPr>
      </w:pPr>
      <w:r w:rsidRPr="003C4E92">
        <w:rPr>
          <w:rFonts w:ascii="仿宋" w:eastAsia="仿宋" w:hAnsi="仿宋" w:hint="eastAsia"/>
          <w:sz w:val="28"/>
        </w:rPr>
        <w:t>（二）数字化工具选择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建模软件选择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选择适用于建筑工程的三维建模软件，如XXX等，以提高设计效率和精度，从而推动数字化设计的实施。</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大规格石英玻璃扩散管项目管理工具</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采用专业的大规格石英玻璃扩散管项目管理工具，例如XXX，以确保大规格石英玻璃扩散管项目计划、进度追踪和资源管理的高效执行。</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BIM技术应用</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引入BIM技术，全面实现建筑设计、施工和运营的数字化管理，以促进信息共享和提高协同效率，从而推动大规格石英玻璃扩散管项目数字化的全面实施。</w:t>
      </w:r>
    </w:p>
    <w:p w:rsidR="003C4E92" w:rsidRPr="003C4E92" w:rsidP="003C4E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4E92">
        <w:rPr>
          <w:rFonts w:ascii="仿宋" w:eastAsia="仿宋" w:hAnsi="仿宋" w:hint="eastAsia"/>
          <w:sz w:val="28"/>
        </w:rPr>
        <w:t>（三）数字化流程优化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设计协同优化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通过数字化工具实现设计团队的高效协同工作，提高设计效率，减少信息流失和误差，确保设计的高质量完成。</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施工过程数字化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引入数字化施工管理系统，实现施工计划、进度监控、质量检查等过程的数字化管理，以提高施工效率和质量控制水平。</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数据集成与共享</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建立数据集成平台，实现各个环节数据的无缝传递和共享，以减少信息孤岛，提高整体工程效益，推动数字化流程的顺畅实施。</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（四）技术培训与支持</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团队培训计划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制定详细的数字化工具培训计划，确保大规格石英玻璃扩散管项目团队成员具备使用相关工具的必要技能，提高整体数字化水平。</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技术支持体系</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建立完善的数字化方案技术支持体系，包括在线支持和培训资料库，以保证在使用过程中能够及时解决技术问题。</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持续改进机制</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设立数字化方案的持续改进机制，及时收集用户反馈和技术更新，不断优化数字化工程流程，确保数字化方案处于行业领先地位。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（五）风险管理与安全保障</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数据安全策略</w:t>
      </w:r>
    </w:p>
    <w:p w:rsidR="003C4E92" w:rsidRPr="003C4E92" w:rsidP="003C4E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C4E92">
        <w:rPr>
          <w:rFonts w:ascii="仿宋" w:eastAsia="仿宋" w:hAnsi="仿宋" w:hint="eastAsia"/>
          <w:sz w:val="28"/>
        </w:rPr>
        <w:t>制定严格的数据安全策略，采用加密技术和权限管理等手段，确</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保大规格石英玻璃扩散管项目信息不受到未授权访问和泄露，提高数据安全性。</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应急预案制定</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制定数字化方案的应急预案，对可能发生的技术故障、数据丢失等情况进行预测和应对，保障大规格石英玻璃扩散管项目的正常运行。</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法规遵循</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通过以上方面的详细规划，建立全面的建筑工程数字化方案，将有助于大规格石英玻璃扩散管项目更高效、智能地迎接数字时代的挑战。</w:t>
      </w:r>
    </w:p>
    <w:p w:rsidR="003C4E92" w:rsidP="003C4E92">
      <w:pPr>
        <w:pStyle w:val="Heading1"/>
        <w:rPr>
          <w:rFonts w:hint="eastAsia"/>
        </w:rPr>
      </w:pPr>
      <w:bookmarkStart w:id="9" w:name="_Toc157792519"/>
      <w:r w:rsidRPr="003C4E92">
        <w:rPr>
          <w:rFonts w:hint="eastAsia"/>
        </w:rPr>
        <w:t>二、大规格石英玻璃扩散管项目风险管理方案</w:t>
      </w:r>
      <w:bookmarkEnd w:id="9"/>
    </w:p>
    <w:p w:rsidR="003C4E92" w:rsidP="003C4E92">
      <w:pPr>
        <w:pStyle w:val="Heading2"/>
        <w:rPr>
          <w:rFonts w:hint="eastAsia"/>
        </w:rPr>
      </w:pPr>
      <w:bookmarkStart w:id="10" w:name="_Toc157792520"/>
      <w:r w:rsidRPr="003C4E92">
        <w:rPr>
          <w:rFonts w:hint="eastAsia"/>
        </w:rPr>
        <w:t>(</w:t>
      </w:r>
      <w:r w:rsidRPr="003C4E92">
        <w:rPr>
          <w:rFonts w:hint="eastAsia"/>
        </w:rPr>
        <w:t>一</w:t>
      </w:r>
      <w:r w:rsidRPr="003C4E92">
        <w:rPr>
          <w:rFonts w:hint="eastAsia"/>
        </w:rPr>
        <w:t>)</w:t>
      </w:r>
      <w:r w:rsidRPr="003C4E92">
        <w:rPr>
          <w:rFonts w:hint="eastAsia"/>
        </w:rPr>
        <w:t>、风险管理概述</w:t>
      </w:r>
      <w:bookmarkEnd w:id="10"/>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当前政策环境下，风险管理的关键性日益凸显，尤其在大规格石英玻璃扩散管项目实施中扮演着不可或缺的角色。政策的不断调整和变化可能带来新的挑战，因此大规格石英玻璃扩散管项目团队需要更加敏锐地识别、评估和应对各种潜在风险。</w:t>
      </w:r>
    </w:p>
    <w:p w:rsidR="003C4E92" w:rsidRPr="003C4E92" w:rsidP="003C4E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4E92">
        <w:rPr>
          <w:rFonts w:ascii="仿宋" w:eastAsia="仿宋" w:hAnsi="仿宋" w:hint="eastAsia"/>
          <w:sz w:val="28"/>
        </w:rPr>
        <w:t>在政策导向下的风险管理过程中，首先，风险识别不仅要考虑传</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统的技术、供应链和人力资源等内部因素，还需要更深入地关注政策层面的变动，以便及时洞察可能带来的新风险。与相关利益相关者的密切合作和及时沟通显得尤为关键，以确保全面了解政策变化对大规格石英玻璃扩散管项目可能产生的潜在影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其次，风险评估的过程需要更具前瞻性，大规格石英玻璃扩散管项目团队应当通过定性和定量分析，充分评估政策变化对大规格石英玻璃扩散管项目目标的可能影响。这一过程的关键在于科学合理地量化潜在风险的概率和影响程度，从而有针对性地采取相应的风险应对措施。</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面对政策层面的风险时，风险应对措施需要更加灵活。除了常规的避免、减轻、转移和接受策略外，大规格石英玻璃扩散管项目团队还应考虑制定专门的政策应对计划，包括密切关注政策变化、及时调整大规格石英玻璃扩散管项目实施方案等。例如，加强与相关政府部门的沟通，获取政策解读，及时调整大规格石英玻璃扩散管项目策略以确保大规格石英玻璃扩散管项目不受不确定性的过大影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最后，风险监控的过程也需要更具前瞻性。大规格石英玻璃扩散管项目团队在监控风险的同时，应当随时关注政策环境的变化，确保大规格石英玻璃扩散管项目能够灵活适应新的政策要求。这可能涉及到对大规格石英玻璃扩散管项目计划的及时调整、政策培训和大规格石英玻璃扩散管项目团队的更新等方面，以保持大规格石英玻璃扩散管项目在复杂多变的政策环境中的稳定推进。</w:t>
      </w:r>
    </w:p>
    <w:p w:rsidR="003C4E92" w:rsidP="003C4E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C4E92">
        <w:rPr>
          <w:rFonts w:ascii="仿宋" w:eastAsia="仿宋" w:hAnsi="仿宋" w:hint="eastAsia"/>
          <w:sz w:val="28"/>
        </w:rPr>
        <w:t>在当前政策背景下，风险管理需要更具前瞻性、灵活性和战略性，</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以确保大规格石英玻璃扩散管项目能够在不断变化的政策环境中保持成功实施的稳定性。通过全面考虑政策层面的风险，并采取相应的战略性风险管理措施，大规格石英玻璃扩散管项目团队将更有信心和能力应对潜在的挑战，确保大规格石英玻璃扩散管项目的成功推进。</w:t>
      </w:r>
    </w:p>
    <w:p w:rsidR="003C4E92" w:rsidP="003C4E92">
      <w:pPr>
        <w:pStyle w:val="Heading2"/>
      </w:pPr>
      <w:bookmarkStart w:id="11" w:name="_Toc157792521"/>
      <w:r w:rsidRPr="003C4E92">
        <w:t>(</w:t>
      </w:r>
      <w:r w:rsidRPr="003C4E92">
        <w:t>二</w:t>
      </w:r>
      <w:r w:rsidRPr="003C4E92">
        <w:t>)</w:t>
      </w:r>
      <w:r w:rsidRPr="003C4E92">
        <w:t>、企业面临的风险</w:t>
      </w:r>
      <w:bookmarkEnd w:id="11"/>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领域，企业在运营过程中面临着多层次的风险，这些风险源于内部操作、外部环境变化以及激烈的市场竞争。为了确保企业的成功，有效的风险管理显得尤为关键。下面将详细探讨大规格石英玻璃扩散管项目中可能出现的各类风险，并提出相应的应对措施，以保障企业的可持续发展。</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一、市场需求波动风险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市场变化带来的需求波动风险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竞争对手的市场份额侵蚀风险</w:t>
      </w:r>
    </w:p>
    <w:p w:rsidR="003C4E92" w:rsidRPr="003C4E92" w:rsidP="003C4E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C4E9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保持竞争优势。</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二、供应链风险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原材料供应不稳定风险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供应链环节的质量风险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三、技术与生产风险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生产设备故障风险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生产工艺变革风险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四、法律与政策风险</w:t>
      </w:r>
    </w:p>
    <w:p w:rsidR="003C4E92" w:rsidRPr="003C4E92" w:rsidP="003C4E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C4E92">
        <w:rPr>
          <w:rFonts w:ascii="仿宋" w:eastAsia="仿宋" w:hAnsi="仿宋" w:hint="eastAsia"/>
          <w:sz w:val="28"/>
        </w:rPr>
        <w:t>1. 环保政策风险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知识产权风险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在大规格石英玻璃扩散管项目中，知识产权的保护至关重要。企业需防范知识产权被侵犯的风险，加强专利申请、技术保密等工作，以避免知识产权纠纷导致的市场排斥和法律诉讼风险。</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通过采取上述措施，企业可以更全面、系统地管理各类风险，提高对不确定性的应对能力，从而确保大规格石英玻璃扩散管项目的顺利进行和企业的可持续发展。</w:t>
      </w:r>
    </w:p>
    <w:p w:rsidR="003C4E92" w:rsidP="003C4E92">
      <w:pPr>
        <w:pStyle w:val="Heading2"/>
      </w:pPr>
      <w:bookmarkStart w:id="12" w:name="_Toc157792522"/>
      <w:r w:rsidRPr="003C4E92">
        <w:t>(</w:t>
      </w:r>
      <w:r w:rsidRPr="003C4E92">
        <w:t>三</w:t>
      </w:r>
      <w:r w:rsidRPr="003C4E92">
        <w:t>)</w:t>
      </w:r>
      <w:r w:rsidRPr="003C4E92">
        <w:t>、风险成本与风险管理的目标</w:t>
      </w:r>
      <w:bookmarkEnd w:id="12"/>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风险管理一直是任何大规格石英玻璃扩散管项目成功实施的关键因素之一。在大规格石英玻璃扩散管项目中，风险管理的目标是通过系统性的方法识别、评估和应对可能影响大规格石英玻璃扩散管项目目标的潜在风险。为了降低大规格石英玻璃扩散管项目失败的风险，提高大规格石英玻璃扩散管项目的成功率，大规格石英玻璃扩散管项目团队需要在整个大规格石英玻璃扩散管项目生命周期中采取一系列有效的风险管理措施。</w:t>
      </w:r>
    </w:p>
    <w:p w:rsidR="003C4E92" w:rsidRPr="003C4E92" w:rsidP="003C4E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C4E92">
        <w:rPr>
          <w:rFonts w:ascii="仿宋" w:eastAsia="仿宋" w:hAnsi="仿宋" w:hint="eastAsia"/>
          <w:sz w:val="28"/>
        </w:rPr>
        <w:t>风险成本作为风险管理的一个关键概念，在大规格石英玻璃扩散管项目中显得尤为重要。这指的是由于风险事件的发生可能导致的经济损失和其他负面影响所带来的费用。这些成本涵盖了直接和间接的</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损失，以及为了应对风险而采取的各种措施所产生的费用。考虑到大规格石英玻璃扩散管项目通常涉及大量资金投入，合理评估和控制风险成本对大规格石英玻璃扩散管项目的成功至关重要，直接影响大规格石英玻璃扩散管项目的资金流动和盈利能力。</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风险管理的目标之一是在大规格石英玻璃扩散管项目启动阶段就能预测和识别潜在风险。通过建立完善的风险识别和分析体系，大规格石英玻璃扩散管项目团队可以提前评估可能出现的风险，为大规格石英玻璃扩散管项目决策提供科学依据。评估和量化风险同样重要，通过对风险事件的发生概率和影响程度进行评估，可以为大规格石英玻璃扩散管项目制定合适的风险应对策略提供基础。将风险以数字形式量化有助于大规格石英玻璃扩散管项目管理者更好地理解整体风险影响，并作出相应决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控制和减少风险是风险管理的核心目标。通过建立完善的风险控制体系，大规格石英玻璃扩散管项目团队能够制定详细的风险控制计划，并实施有效的措施，以降低大规格石英玻璃扩散管项目的风险水平，提高大规格石英玻璃扩散管项目的成功率。应对和处理风险同样重要，特别是在风险事件发生时，能够及时采取措施最大程度减少损失。</w:t>
      </w:r>
    </w:p>
    <w:p w:rsidR="003C4E92" w:rsidRPr="003C4E92" w:rsidP="003C4E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C4E92">
        <w:rPr>
          <w:rFonts w:ascii="仿宋" w:eastAsia="仿宋" w:hAnsi="仿宋" w:hint="eastAsia"/>
          <w:sz w:val="28"/>
        </w:rPr>
        <w:t>监控和反馈风险是风险管理的最终目标。通过不断监控大规格石英玻璃扩散管项目的风险状态，及时反馈风险信息，大规格石英玻璃扩散管项目管理者能够做出及时决策，快速调整风险应对策略，确保大规格石英玻璃扩散管项目按计划进行。这有效地建立了大规格石英</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玻璃扩散管项目的风险监控和反馈机制，有助于大规格石英玻璃扩散管项目在变化的环境中保持灵活性和应变能力。</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中，综合考虑风险成本和风险管理的各大规格石英玻璃扩散管项目标，大规格石英玻璃扩散管项目团队能够更好地应对不确定性，提高大规格石英玻璃扩散管项目的成功率。通过合理的风险管理，大规格石英玻璃扩散管项目可以更顺利、更有效地达成预定的时间、成本和质量目标。</w:t>
      </w:r>
    </w:p>
    <w:p w:rsidR="003C4E92" w:rsidP="003C4E92">
      <w:pPr>
        <w:pStyle w:val="Heading2"/>
      </w:pPr>
      <w:bookmarkStart w:id="13" w:name="_Toc157792523"/>
      <w:r w:rsidRPr="003C4E92">
        <w:t>(</w:t>
      </w:r>
      <w:r w:rsidRPr="003C4E92">
        <w:t>四</w:t>
      </w:r>
      <w:r w:rsidRPr="003C4E92">
        <w:t>)</w:t>
      </w:r>
      <w:r w:rsidRPr="003C4E92">
        <w:t>、人力资本风险分析</w:t>
      </w:r>
      <w:bookmarkEnd w:id="13"/>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一、人力资本风险的界定与总览</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中，人力资本风险指的是由于不当的人力资源管理、员工素质欠缺或者员工频繁流动等因素引发的可能性风险。这些潜在的风险直接关系到企业的关键指标，如生产效率、产品质量以及大规格石英玻璃扩散管项目进展。人力资本风险分析的主要目的在于识别和评估这些风险，以帮助企业采取相应措施来降低或避免对大规格石英玻璃扩散管项目的不利影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二、内部人力资本风险的深度分析</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员工素质风险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C4E92" w:rsidRPr="003C4E92" w:rsidP="003C4E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C4E92">
        <w:rPr>
          <w:rFonts w:ascii="仿宋" w:eastAsia="仿宋" w:hAnsi="仿宋" w:hint="eastAsia"/>
          <w:sz w:val="28"/>
        </w:rPr>
        <w:t>2. 员工流动风险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高离职率和频繁流动可能带来大规格石英玻璃扩散管项目延误、生产线断档以及知识流失等问题。为了缓解这种风险，企业可通过建立健全的员工关系、提供发展空间和培训机会，增强员工的归属感和忠诚度。</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管理能力风险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管理层在大规格石英玻璃扩散管项目过程中的决策、协调和沟通能力不足可能导致大规格石英玻璃扩散管项目进展缓慢、资源浪费以及团队合作不畅。为规避这一风险，企业需强化管理层的培训和能力提升，提高他们的领导力和组织能力。</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三、外部人力资本风险的综合分析</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市场竞争风险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法律法规风险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3. 技术变革风险</w:t>
      </w:r>
    </w:p>
    <w:p w:rsidR="003C4E92" w:rsidRPr="003C4E92" w:rsidP="003C4E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C4E9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C4E92" w:rsidP="003C4E92">
      <w:pPr>
        <w:ind w:firstLine="560" w:firstLineChars="200"/>
        <w:rPr>
          <w:rFonts w:ascii="仿宋" w:eastAsia="仿宋" w:hAnsi="仿宋" w:hint="eastAsia"/>
          <w:sz w:val="28"/>
        </w:rPr>
      </w:pPr>
      <w:r w:rsidRPr="003C4E92">
        <w:rPr>
          <w:rFonts w:ascii="仿宋" w:eastAsia="仿宋" w:hAnsi="仿宋" w:hint="eastAsia"/>
          <w:sz w:val="28"/>
        </w:rPr>
        <w:t>通过全面分析内外部人力资本风险，企业能够识别潜在的问题因素，并采取相应措施来降低或避免这些风险对大规格石英玻璃扩散管项目的负面影响。科学合理的人力资本管理有助于提高生产效率、确保产品质量，并确保大规格石英玻璃扩散管项目的顺利推进。</w:t>
      </w:r>
    </w:p>
    <w:p w:rsidR="003C4E92" w:rsidP="003C4E92">
      <w:pPr>
        <w:pStyle w:val="Heading2"/>
      </w:pPr>
      <w:bookmarkStart w:id="14" w:name="_Toc157792524"/>
      <w:r w:rsidRPr="003C4E92">
        <w:t>(</w:t>
      </w:r>
      <w:r w:rsidRPr="003C4E92">
        <w:t>五</w:t>
      </w:r>
      <w:r w:rsidRPr="003C4E92">
        <w:t>)</w:t>
      </w:r>
      <w:r w:rsidRPr="003C4E92">
        <w:t>、风险识别</w:t>
      </w:r>
      <w:bookmarkEnd w:id="14"/>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1. 人才招聘与储备风险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进行中，人才招聘与储备是关键的环节。如果企业无法及时找到合适的人才填补空缺，可能导致大规格石英玻璃扩散管项目推进受阻，增加其他员工工作负担。建议企业建立健全的招聘渠道，同时进行人才储备，以确保在关键时刻能够迅速找到合适的替补人员。</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2. 培训与继续教育风险</w:t>
      </w:r>
    </w:p>
    <w:p w:rsidR="003C4E92" w:rsidRPr="003C4E92" w:rsidP="003C4E92">
      <w:pPr>
        <w:ind w:firstLine="560" w:firstLineChars="200"/>
        <w:rPr>
          <w:rFonts w:ascii="仿宋" w:eastAsia="仿宋" w:hAnsi="仿宋"/>
          <w:sz w:val="28"/>
        </w:rPr>
      </w:pPr>
      <w:r w:rsidRPr="003C4E9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大规格石英玻璃扩散管项目质量。</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3. 沟通与团队协作风险</w:t>
      </w:r>
    </w:p>
    <w:p w:rsidR="003C4E92" w:rsidRPr="003C4E92" w:rsidP="003C4E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C4E92">
        <w:rPr>
          <w:rFonts w:ascii="仿宋" w:eastAsia="仿宋" w:hAnsi="仿宋" w:hint="eastAsia"/>
          <w:sz w:val="28"/>
        </w:rPr>
        <w:t>大规格石英玻璃扩散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4. 福利与激励风险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5. 外部劳动力市场风险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风险识别的建议与对策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1. 建立健全的招聘渠道与人才储备计划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2. 实施持续的培训与教育计划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3. 加强沟通培训与团队建设</w:t>
      </w:r>
    </w:p>
    <w:p w:rsidR="003C4E92" w:rsidRPr="003C4E92" w:rsidP="003C4E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C4E92">
        <w:rPr>
          <w:rFonts w:ascii="仿宋" w:eastAsia="仿宋" w:hAnsi="仿宋" w:hint="eastAsia"/>
          <w:sz w:val="28"/>
        </w:rPr>
        <w:t>通过沟通培训和团队建设活动，加强员工之间的沟通和协作。建立良好的沟通机制，鼓励团队分享信息，降低信息传递延误的风险，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并提高团队整体协作效率。</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 xml:space="preserve"> 4. 调整灵活的福利政策和激励机制</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5. 持续关注外部劳动力市场动态</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6. 制定危机管理计划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建立完善的危机管理计划，明确各类风险发生时的应急预案和决策流程。包括人才流失、技能短缺、管理层变动等情况的具体处理方案，以应对突发情况，保障大规格石英玻璃扩散管项目的平稳进行。</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7. 强化绩效评估和激励机制</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8. 持续改进企业文化</w:t>
      </w:r>
    </w:p>
    <w:p w:rsidR="003C4E92" w:rsidRPr="003C4E92" w:rsidP="003C4E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C4E92">
        <w:rPr>
          <w:rFonts w:ascii="仿宋" w:eastAsia="仿宋" w:hAnsi="仿宋" w:hint="eastAsia"/>
          <w:sz w:val="28"/>
        </w:rPr>
        <w:t>营造积极向上的企业文化，加强员工归属感和凝聚力。通过团队活动、文化建设等方式，培养员工对企业的认同感，减少员工流失风险。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9. 制定法律合规标准</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风险识别的综合管理</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风险识别是一个动态过程，需要不断地跟踪和调整。企业在大规格石英玻璃扩散管项目中应当持续关注内外部环境的变化，及时调整风险识别策略，以确保大规格石英玻璃扩散管项目的持续稳定推进。通过科学的风险识别和有效的应对措施，企业可以更好地规避潜在风险，保障大规格石英玻璃扩散管项目的成功实施。</w:t>
      </w:r>
    </w:p>
    <w:p w:rsidR="003C4E92" w:rsidP="003C4E92">
      <w:pPr>
        <w:ind w:firstLine="560" w:firstLineChars="200"/>
        <w:rPr>
          <w:rFonts w:ascii="仿宋" w:eastAsia="仿宋" w:hAnsi="仿宋"/>
          <w:sz w:val="28"/>
        </w:rPr>
      </w:pPr>
    </w:p>
    <w:p w:rsidR="003C4E92" w:rsidP="003C4E92">
      <w:pPr>
        <w:pStyle w:val="Heading2"/>
      </w:pPr>
      <w:bookmarkStart w:id="15" w:name="_Toc157792525"/>
      <w:r w:rsidRPr="003C4E92">
        <w:t>(</w:t>
      </w:r>
      <w:r w:rsidRPr="003C4E92">
        <w:t>六</w:t>
      </w:r>
      <w:r w:rsidRPr="003C4E92">
        <w:t>)</w:t>
      </w:r>
      <w:r w:rsidRPr="003C4E92">
        <w:t>、风险管理的措施</w:t>
      </w:r>
      <w:bookmarkEnd w:id="15"/>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1. 制定全面的风险管理计划</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在大规格石英玻璃扩散管项目启动阶段，制定一份全面的风险管理计划，明确风险的识别、评估、监测和应对流程。确保团队对计划的理解，并定期审查和更新以适应大规格石英玻璃扩散管项目的变化。</w:t>
      </w:r>
    </w:p>
    <w:p w:rsidR="003C4E92" w:rsidRPr="003C4E92" w:rsidP="003C4E92">
      <w:pPr>
        <w:ind w:firstLine="560" w:firstLineChars="200"/>
        <w:rPr>
          <w:rFonts w:ascii="仿宋" w:eastAsia="仿宋" w:hAnsi="仿宋" w:hint="eastAsia"/>
          <w:sz w:val="28"/>
        </w:rPr>
      </w:pPr>
      <w:r w:rsidRPr="003C4E92">
        <w:rPr>
          <w:rFonts w:ascii="仿宋" w:eastAsia="仿宋" w:hAnsi="仿宋" w:hint="eastAsia"/>
          <w:sz w:val="28"/>
        </w:rPr>
        <w:t>2. 建立专业的风险管理团队</w:t>
      </w:r>
      <w:r w:rsidRPr="003C4E92">
        <w:rPr>
          <w:rFonts w:ascii="仿宋" w:eastAsia="仿宋" w:hAnsi="仿宋" w:hint="eastAsia"/>
          <w:sz w:val="28"/>
        </w:rPr>
        <w:br/>
      </w:r>
      <w:r w:rsidRPr="003C4E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https://d.book118.com/956241145234010100</w:t>
        </w:r>
      </w:hyperlink>
    </w:p>
    <w:p w:rsidR="003C4E92" w:rsidRPr="003C4E92" w:rsidP="003C4E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C4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C4E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C4E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C4E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4E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4E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4E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C4E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C4E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C4E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C4E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4E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C4E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4E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C4E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4E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4E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C4E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4E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C4E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C4E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C4E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4E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C4E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4E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P="00EE1F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4E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rsidRPr="003C4E92" w:rsidP="003C4E92">
    <w:pPr>
      <w:pStyle w:val="Header"/>
      <w:rPr>
        <w:rFonts w:ascii="仿宋" w:eastAsia="仿宋" w:hAnsi="仿宋"/>
      </w:rPr>
    </w:pPr>
    <w:r w:rsidRPr="003C4E92">
      <w:rPr>
        <w:rFonts w:ascii="仿宋" w:eastAsia="仿宋" w:hAnsi="仿宋" w:hint="eastAsia"/>
      </w:rPr>
      <w:t>大规格石英玻璃扩散管风险评估与管理报告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92"/>
    <w:rsid w:val="003C4E92"/>
    <w:rsid w:val="00883E19"/>
    <w:rsid w:val="009B05B4"/>
    <w:rsid w:val="00E366F8"/>
    <w:rsid w:val="00EE1F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C4E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C4E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C4E92"/>
    <w:rPr>
      <w:b/>
      <w:bCs/>
      <w:kern w:val="44"/>
      <w:sz w:val="44"/>
      <w:szCs w:val="44"/>
    </w:rPr>
  </w:style>
  <w:style w:type="character" w:customStyle="1" w:styleId="2Char">
    <w:name w:val="标题 2 Char"/>
    <w:basedOn w:val="DefaultParagraphFont"/>
    <w:link w:val="Heading2"/>
    <w:uiPriority w:val="9"/>
    <w:rsid w:val="003C4E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C4E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C4E92"/>
    <w:rPr>
      <w:sz w:val="18"/>
      <w:szCs w:val="18"/>
    </w:rPr>
  </w:style>
  <w:style w:type="paragraph" w:styleId="Footer">
    <w:name w:val="footer"/>
    <w:basedOn w:val="Normal"/>
    <w:link w:val="Char0"/>
    <w:uiPriority w:val="99"/>
    <w:unhideWhenUsed/>
    <w:rsid w:val="003C4E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C4E92"/>
    <w:rPr>
      <w:sz w:val="18"/>
      <w:szCs w:val="18"/>
    </w:rPr>
  </w:style>
  <w:style w:type="character" w:styleId="PageNumber">
    <w:name w:val="page number"/>
    <w:basedOn w:val="DefaultParagraphFont"/>
    <w:uiPriority w:val="99"/>
    <w:semiHidden/>
    <w:unhideWhenUsed/>
    <w:rsid w:val="003C4E92"/>
  </w:style>
  <w:style w:type="paragraph" w:styleId="TOC1">
    <w:name w:val="toc 1"/>
    <w:basedOn w:val="Normal"/>
    <w:next w:val="Normal"/>
    <w:autoRedefine/>
    <w:uiPriority w:val="39"/>
    <w:unhideWhenUsed/>
    <w:rsid w:val="003C4E92"/>
  </w:style>
  <w:style w:type="paragraph" w:styleId="TOC2">
    <w:name w:val="toc 2"/>
    <w:basedOn w:val="Normal"/>
    <w:next w:val="Normal"/>
    <w:autoRedefine/>
    <w:uiPriority w:val="39"/>
    <w:unhideWhenUsed/>
    <w:rsid w:val="003C4E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624114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7357</Words>
  <Characters>41937</Characters>
  <Application>Microsoft Office Word</Application>
  <DocSecurity>0</DocSecurity>
  <Lines>349</Lines>
  <Paragraphs>98</Paragraphs>
  <ScaleCrop>false</ScaleCrop>
  <Company>Microsoft</Company>
  <LinksUpToDate>false</LinksUpToDate>
  <CharactersWithSpaces>49196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2024-02-02T10:54:00Z</dcterms:created>
  <dcterms:modified xsi:type="dcterms:W3CDTF">2024-02-02T10:54:00Z</dcterms:modified>
</cp:coreProperties>
</file>