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固体废物监测设备项目规划设计方案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63" w:history="1">
        <w:r>
          <w:rPr>
            <w:rFonts w:ascii="仿宋" w:eastAsia="仿宋" w:hAnsi="仿宋" w:cs="仿宋" w:hint="eastAsia"/>
            <w:lang w:eastAsia="zh-CN"/>
          </w:rPr>
          <w:t>概论</w:t>
        </w:r>
        <w:r>
          <w:tab/>
        </w:r>
        <w:r>
          <w:fldChar w:fldCharType="begin"/>
        </w:r>
        <w:r>
          <w:instrText xml:space="preserve"> PAGEREF _Toc14963 \h </w:instrText>
        </w:r>
        <w:r>
          <w:fldChar w:fldCharType="separate"/>
        </w:r>
        <w:r>
          <w:t>3</w:t>
        </w:r>
        <w:r>
          <w:fldChar w:fldCharType="end"/>
        </w:r>
      </w:hyperlink>
    </w:p>
    <w:p>
      <w:pPr>
        <w:pStyle w:val="TOC1"/>
        <w:tabs>
          <w:tab w:val="right" w:leader="dot" w:pos="8306"/>
        </w:tabs>
      </w:pPr>
      <w:hyperlink w:anchor="_Toc22956" w:history="1">
        <w:r>
          <w:rPr>
            <w:rFonts w:ascii="仿宋" w:eastAsia="仿宋" w:hAnsi="仿宋" w:cs="仿宋" w:hint="eastAsia"/>
            <w:lang w:eastAsia="zh-CN"/>
          </w:rPr>
          <w:t>一、固体废物监测设备项目文档管理</w:t>
        </w:r>
        <w:r>
          <w:tab/>
        </w:r>
        <w:r>
          <w:fldChar w:fldCharType="begin"/>
        </w:r>
        <w:r>
          <w:instrText xml:space="preserve"> PAGEREF _Toc22956 \h </w:instrText>
        </w:r>
        <w:r>
          <w:fldChar w:fldCharType="separate"/>
        </w:r>
        <w:r>
          <w:t>3</w:t>
        </w:r>
        <w:r>
          <w:fldChar w:fldCharType="end"/>
        </w:r>
      </w:hyperlink>
    </w:p>
    <w:p>
      <w:pPr>
        <w:pStyle w:val="TOC2"/>
        <w:tabs>
          <w:tab w:val="right" w:leader="dot" w:pos="8306"/>
        </w:tabs>
      </w:pPr>
      <w:hyperlink w:anchor="_Toc23752" w:history="1">
        <w:r>
          <w:rPr>
            <w:rFonts w:ascii="仿宋" w:eastAsia="仿宋" w:hAnsi="仿宋" w:cs="仿宋" w:hint="eastAsia"/>
            <w:lang w:eastAsia="zh-CN"/>
          </w:rPr>
          <w:t>(一)、文档编制与审查</w:t>
        </w:r>
        <w:r>
          <w:tab/>
        </w:r>
        <w:r>
          <w:fldChar w:fldCharType="begin"/>
        </w:r>
        <w:r>
          <w:instrText xml:space="preserve"> PAGEREF _Toc23752 \h </w:instrText>
        </w:r>
        <w:r>
          <w:fldChar w:fldCharType="separate"/>
        </w:r>
        <w:r>
          <w:t>3</w:t>
        </w:r>
        <w:r>
          <w:fldChar w:fldCharType="end"/>
        </w:r>
      </w:hyperlink>
    </w:p>
    <w:p>
      <w:pPr>
        <w:pStyle w:val="TOC2"/>
        <w:tabs>
          <w:tab w:val="right" w:leader="dot" w:pos="8306"/>
        </w:tabs>
      </w:pPr>
      <w:hyperlink w:anchor="_Toc17419" w:history="1">
        <w:r>
          <w:rPr>
            <w:rFonts w:ascii="仿宋" w:eastAsia="仿宋" w:hAnsi="仿宋" w:cs="仿宋" w:hint="eastAsia"/>
            <w:lang w:eastAsia="zh-CN"/>
          </w:rPr>
          <w:t>(二)、文档发布与分发</w:t>
        </w:r>
        <w:r>
          <w:tab/>
        </w:r>
        <w:r>
          <w:fldChar w:fldCharType="begin"/>
        </w:r>
        <w:r>
          <w:instrText xml:space="preserve"> PAGEREF _Toc17419 \h </w:instrText>
        </w:r>
        <w:r>
          <w:fldChar w:fldCharType="separate"/>
        </w:r>
        <w:r>
          <w:t>4</w:t>
        </w:r>
        <w:r>
          <w:fldChar w:fldCharType="end"/>
        </w:r>
      </w:hyperlink>
    </w:p>
    <w:p>
      <w:pPr>
        <w:pStyle w:val="TOC2"/>
        <w:tabs>
          <w:tab w:val="right" w:leader="dot" w:pos="8306"/>
        </w:tabs>
      </w:pPr>
      <w:hyperlink w:anchor="_Toc17322" w:history="1">
        <w:r>
          <w:rPr>
            <w:rFonts w:ascii="仿宋" w:eastAsia="仿宋" w:hAnsi="仿宋" w:cs="仿宋" w:hint="eastAsia"/>
            <w:lang w:eastAsia="zh-CN"/>
          </w:rPr>
          <w:t>(三)、文档存档与归档</w:t>
        </w:r>
        <w:r>
          <w:tab/>
        </w:r>
        <w:r>
          <w:fldChar w:fldCharType="begin"/>
        </w:r>
        <w:r>
          <w:instrText xml:space="preserve"> PAGEREF _Toc17322 \h </w:instrText>
        </w:r>
        <w:r>
          <w:fldChar w:fldCharType="separate"/>
        </w:r>
        <w:r>
          <w:t>5</w:t>
        </w:r>
        <w:r>
          <w:fldChar w:fldCharType="end"/>
        </w:r>
      </w:hyperlink>
    </w:p>
    <w:p>
      <w:pPr>
        <w:pStyle w:val="TOC1"/>
        <w:tabs>
          <w:tab w:val="right" w:leader="dot" w:pos="8306"/>
        </w:tabs>
      </w:pPr>
      <w:hyperlink w:anchor="_Toc20231" w:history="1">
        <w:r>
          <w:rPr>
            <w:rFonts w:ascii="仿宋" w:eastAsia="仿宋" w:hAnsi="仿宋" w:cs="仿宋" w:hint="eastAsia"/>
            <w:lang w:eastAsia="zh-CN"/>
          </w:rPr>
          <w:t>二、固体废物监测设备项目选址可行性分析</w:t>
        </w:r>
        <w:r>
          <w:tab/>
        </w:r>
        <w:r>
          <w:fldChar w:fldCharType="begin"/>
        </w:r>
        <w:r>
          <w:instrText xml:space="preserve"> PAGEREF _Toc20231 \h </w:instrText>
        </w:r>
        <w:r>
          <w:fldChar w:fldCharType="separate"/>
        </w:r>
        <w:r>
          <w:t>6</w:t>
        </w:r>
        <w:r>
          <w:fldChar w:fldCharType="end"/>
        </w:r>
      </w:hyperlink>
    </w:p>
    <w:p>
      <w:pPr>
        <w:pStyle w:val="TOC2"/>
        <w:tabs>
          <w:tab w:val="right" w:leader="dot" w:pos="8306"/>
        </w:tabs>
      </w:pPr>
      <w:hyperlink w:anchor="_Toc20215" w:history="1">
        <w:r>
          <w:rPr>
            <w:rFonts w:ascii="仿宋" w:eastAsia="仿宋" w:hAnsi="仿宋" w:cs="仿宋" w:hint="eastAsia"/>
            <w:lang w:eastAsia="zh-CN"/>
          </w:rPr>
          <w:t>(一)、固体废物监测设备项目选址</w:t>
        </w:r>
        <w:r>
          <w:tab/>
        </w:r>
        <w:r>
          <w:fldChar w:fldCharType="begin"/>
        </w:r>
        <w:r>
          <w:instrText xml:space="preserve"> PAGEREF _Toc20215 \h </w:instrText>
        </w:r>
        <w:r>
          <w:fldChar w:fldCharType="separate"/>
        </w:r>
        <w:r>
          <w:t>6</w:t>
        </w:r>
        <w:r>
          <w:fldChar w:fldCharType="end"/>
        </w:r>
      </w:hyperlink>
    </w:p>
    <w:p>
      <w:pPr>
        <w:pStyle w:val="TOC2"/>
        <w:tabs>
          <w:tab w:val="right" w:leader="dot" w:pos="8306"/>
        </w:tabs>
      </w:pPr>
      <w:hyperlink w:anchor="_Toc26371" w:history="1">
        <w:r>
          <w:rPr>
            <w:rFonts w:ascii="仿宋" w:eastAsia="仿宋" w:hAnsi="仿宋" w:cs="仿宋" w:hint="eastAsia"/>
            <w:lang w:eastAsia="zh-CN"/>
          </w:rPr>
          <w:t>(二)、用地控制指标</w:t>
        </w:r>
        <w:r>
          <w:tab/>
        </w:r>
        <w:r>
          <w:fldChar w:fldCharType="begin"/>
        </w:r>
        <w:r>
          <w:instrText xml:space="preserve"> PAGEREF _Toc26371 \h </w:instrText>
        </w:r>
        <w:r>
          <w:fldChar w:fldCharType="separate"/>
        </w:r>
        <w:r>
          <w:t>7</w:t>
        </w:r>
        <w:r>
          <w:fldChar w:fldCharType="end"/>
        </w:r>
      </w:hyperlink>
    </w:p>
    <w:p>
      <w:pPr>
        <w:pStyle w:val="TOC2"/>
        <w:tabs>
          <w:tab w:val="right" w:leader="dot" w:pos="8306"/>
        </w:tabs>
      </w:pPr>
      <w:hyperlink w:anchor="_Toc7546" w:history="1">
        <w:r>
          <w:rPr>
            <w:rFonts w:ascii="仿宋" w:eastAsia="仿宋" w:hAnsi="仿宋" w:cs="仿宋" w:hint="eastAsia"/>
            <w:lang w:eastAsia="zh-CN"/>
          </w:rPr>
          <w:t>(三)、节约用地措施</w:t>
        </w:r>
        <w:r>
          <w:tab/>
        </w:r>
        <w:r>
          <w:fldChar w:fldCharType="begin"/>
        </w:r>
        <w:r>
          <w:instrText xml:space="preserve"> PAGEREF _Toc7546 \h </w:instrText>
        </w:r>
        <w:r>
          <w:fldChar w:fldCharType="separate"/>
        </w:r>
        <w:r>
          <w:t>9</w:t>
        </w:r>
        <w:r>
          <w:fldChar w:fldCharType="end"/>
        </w:r>
      </w:hyperlink>
    </w:p>
    <w:p>
      <w:pPr>
        <w:pStyle w:val="TOC2"/>
        <w:tabs>
          <w:tab w:val="right" w:leader="dot" w:pos="8306"/>
        </w:tabs>
      </w:pPr>
      <w:hyperlink w:anchor="_Toc27566" w:history="1">
        <w:r>
          <w:rPr>
            <w:rFonts w:ascii="仿宋" w:eastAsia="仿宋" w:hAnsi="仿宋" w:cs="仿宋" w:hint="eastAsia"/>
            <w:lang w:eastAsia="zh-CN"/>
          </w:rPr>
          <w:t>(四)、总图布置方案</w:t>
        </w:r>
        <w:r>
          <w:tab/>
        </w:r>
        <w:r>
          <w:fldChar w:fldCharType="begin"/>
        </w:r>
        <w:r>
          <w:instrText xml:space="preserve"> PAGEREF _Toc27566 \h </w:instrText>
        </w:r>
        <w:r>
          <w:fldChar w:fldCharType="separate"/>
        </w:r>
        <w:r>
          <w:t>10</w:t>
        </w:r>
        <w:r>
          <w:fldChar w:fldCharType="end"/>
        </w:r>
      </w:hyperlink>
    </w:p>
    <w:p>
      <w:pPr>
        <w:pStyle w:val="TOC2"/>
        <w:tabs>
          <w:tab w:val="right" w:leader="dot" w:pos="8306"/>
        </w:tabs>
      </w:pPr>
      <w:hyperlink w:anchor="_Toc9204" w:history="1">
        <w:r>
          <w:rPr>
            <w:rFonts w:ascii="仿宋" w:eastAsia="仿宋" w:hAnsi="仿宋" w:cs="仿宋" w:hint="eastAsia"/>
            <w:lang w:eastAsia="zh-CN"/>
          </w:rPr>
          <w:t>(五)、选址综合评价</w:t>
        </w:r>
        <w:r>
          <w:tab/>
        </w:r>
        <w:r>
          <w:fldChar w:fldCharType="begin"/>
        </w:r>
        <w:r>
          <w:instrText xml:space="preserve"> PAGEREF _Toc9204 \h </w:instrText>
        </w:r>
        <w:r>
          <w:fldChar w:fldCharType="separate"/>
        </w:r>
        <w:r>
          <w:t>11</w:t>
        </w:r>
        <w:r>
          <w:fldChar w:fldCharType="end"/>
        </w:r>
      </w:hyperlink>
    </w:p>
    <w:p>
      <w:pPr>
        <w:pStyle w:val="TOC1"/>
        <w:tabs>
          <w:tab w:val="right" w:leader="dot" w:pos="8306"/>
        </w:tabs>
      </w:pPr>
      <w:hyperlink w:anchor="_Toc27503" w:history="1">
        <w:r>
          <w:rPr>
            <w:rFonts w:ascii="仿宋" w:eastAsia="仿宋" w:hAnsi="仿宋" w:cs="仿宋" w:hint="eastAsia"/>
            <w:lang w:eastAsia="zh-CN"/>
          </w:rPr>
          <w:t>三、固体废物监测设备项目建设背景及必要性分析</w:t>
        </w:r>
        <w:r>
          <w:tab/>
        </w:r>
        <w:r>
          <w:fldChar w:fldCharType="begin"/>
        </w:r>
        <w:r>
          <w:instrText xml:space="preserve"> PAGEREF _Toc27503 \h </w:instrText>
        </w:r>
        <w:r>
          <w:fldChar w:fldCharType="separate"/>
        </w:r>
        <w:r>
          <w:t>12</w:t>
        </w:r>
        <w:r>
          <w:fldChar w:fldCharType="end"/>
        </w:r>
      </w:hyperlink>
    </w:p>
    <w:p>
      <w:pPr>
        <w:pStyle w:val="TOC2"/>
        <w:tabs>
          <w:tab w:val="right" w:leader="dot" w:pos="8306"/>
        </w:tabs>
      </w:pPr>
      <w:hyperlink w:anchor="_Toc31052" w:history="1">
        <w:r>
          <w:rPr>
            <w:rFonts w:ascii="仿宋" w:eastAsia="仿宋" w:hAnsi="仿宋" w:cs="仿宋" w:hint="eastAsia"/>
            <w:lang w:eastAsia="zh-CN"/>
          </w:rPr>
          <w:t>(一)、固体废物监测设备项目背景分析</w:t>
        </w:r>
        <w:r>
          <w:tab/>
        </w:r>
        <w:r>
          <w:fldChar w:fldCharType="begin"/>
        </w:r>
        <w:r>
          <w:instrText xml:space="preserve"> PAGEREF _Toc31052 \h </w:instrText>
        </w:r>
        <w:r>
          <w:fldChar w:fldCharType="separate"/>
        </w:r>
        <w:r>
          <w:t>12</w:t>
        </w:r>
        <w:r>
          <w:fldChar w:fldCharType="end"/>
        </w:r>
      </w:hyperlink>
    </w:p>
    <w:p>
      <w:pPr>
        <w:pStyle w:val="TOC2"/>
        <w:tabs>
          <w:tab w:val="right" w:leader="dot" w:pos="8306"/>
        </w:tabs>
      </w:pPr>
      <w:hyperlink w:anchor="_Toc17211" w:history="1">
        <w:r>
          <w:rPr>
            <w:rFonts w:ascii="仿宋" w:eastAsia="仿宋" w:hAnsi="仿宋" w:cs="仿宋" w:hint="eastAsia"/>
            <w:lang w:eastAsia="zh-CN"/>
          </w:rPr>
          <w:t>(二)、固体废物监测设备项目建设必要性分析</w:t>
        </w:r>
        <w:r>
          <w:tab/>
        </w:r>
        <w:r>
          <w:fldChar w:fldCharType="begin"/>
        </w:r>
        <w:r>
          <w:instrText xml:space="preserve"> PAGEREF _Toc17211 \h </w:instrText>
        </w:r>
        <w:r>
          <w:fldChar w:fldCharType="separate"/>
        </w:r>
        <w:r>
          <w:t>14</w:t>
        </w:r>
        <w:r>
          <w:fldChar w:fldCharType="end"/>
        </w:r>
      </w:hyperlink>
    </w:p>
    <w:p>
      <w:pPr>
        <w:pStyle w:val="TOC1"/>
        <w:tabs>
          <w:tab w:val="right" w:leader="dot" w:pos="8306"/>
        </w:tabs>
      </w:pPr>
      <w:hyperlink w:anchor="_Toc27014" w:history="1">
        <w:r>
          <w:rPr>
            <w:rFonts w:ascii="仿宋" w:eastAsia="仿宋" w:hAnsi="仿宋" w:cs="仿宋" w:hint="eastAsia"/>
            <w:lang w:eastAsia="zh-CN"/>
          </w:rPr>
          <w:t>四、工艺说明</w:t>
        </w:r>
        <w:r>
          <w:tab/>
        </w:r>
        <w:r>
          <w:fldChar w:fldCharType="begin"/>
        </w:r>
        <w:r>
          <w:instrText xml:space="preserve"> PAGEREF _Toc27014 \h </w:instrText>
        </w:r>
        <w:r>
          <w:fldChar w:fldCharType="separate"/>
        </w:r>
        <w:r>
          <w:t>15</w:t>
        </w:r>
        <w:r>
          <w:fldChar w:fldCharType="end"/>
        </w:r>
      </w:hyperlink>
    </w:p>
    <w:p>
      <w:pPr>
        <w:pStyle w:val="TOC2"/>
        <w:tabs>
          <w:tab w:val="right" w:leader="dot" w:pos="8306"/>
        </w:tabs>
      </w:pPr>
      <w:hyperlink w:anchor="_Toc3662" w:history="1">
        <w:r>
          <w:rPr>
            <w:rFonts w:ascii="仿宋" w:eastAsia="仿宋" w:hAnsi="仿宋" w:cs="仿宋" w:hint="eastAsia"/>
            <w:lang w:eastAsia="zh-CN"/>
          </w:rPr>
          <w:t>(一)、技术管理特点</w:t>
        </w:r>
        <w:r>
          <w:tab/>
        </w:r>
        <w:r>
          <w:fldChar w:fldCharType="begin"/>
        </w:r>
        <w:r>
          <w:instrText xml:space="preserve"> PAGEREF _Toc3662 \h </w:instrText>
        </w:r>
        <w:r>
          <w:fldChar w:fldCharType="separate"/>
        </w:r>
        <w:r>
          <w:t>15</w:t>
        </w:r>
        <w:r>
          <w:fldChar w:fldCharType="end"/>
        </w:r>
      </w:hyperlink>
    </w:p>
    <w:p>
      <w:pPr>
        <w:pStyle w:val="TOC2"/>
        <w:tabs>
          <w:tab w:val="right" w:leader="dot" w:pos="8306"/>
        </w:tabs>
      </w:pPr>
      <w:hyperlink w:anchor="_Toc11567" w:history="1">
        <w:r>
          <w:rPr>
            <w:rFonts w:ascii="仿宋" w:eastAsia="仿宋" w:hAnsi="仿宋" w:cs="仿宋" w:hint="eastAsia"/>
            <w:lang w:eastAsia="zh-CN"/>
          </w:rPr>
          <w:t>(二)、固体废物监测设备项目工艺技术设计方案</w:t>
        </w:r>
        <w:r>
          <w:tab/>
        </w:r>
        <w:r>
          <w:fldChar w:fldCharType="begin"/>
        </w:r>
        <w:r>
          <w:instrText xml:space="preserve"> PAGEREF _Toc11567 \h </w:instrText>
        </w:r>
        <w:r>
          <w:fldChar w:fldCharType="separate"/>
        </w:r>
        <w:r>
          <w:t>16</w:t>
        </w:r>
        <w:r>
          <w:fldChar w:fldCharType="end"/>
        </w:r>
      </w:hyperlink>
    </w:p>
    <w:p>
      <w:pPr>
        <w:pStyle w:val="TOC2"/>
        <w:tabs>
          <w:tab w:val="right" w:leader="dot" w:pos="8306"/>
        </w:tabs>
      </w:pPr>
      <w:hyperlink w:anchor="_Toc27726" w:history="1">
        <w:r>
          <w:rPr>
            <w:rFonts w:ascii="仿宋" w:eastAsia="仿宋" w:hAnsi="仿宋" w:cs="仿宋" w:hint="eastAsia"/>
            <w:lang w:eastAsia="zh-CN"/>
          </w:rPr>
          <w:t>(三)、设备选型方案</w:t>
        </w:r>
        <w:r>
          <w:tab/>
        </w:r>
        <w:r>
          <w:fldChar w:fldCharType="begin"/>
        </w:r>
        <w:r>
          <w:instrText xml:space="preserve"> PAGEREF _Toc27726 \h </w:instrText>
        </w:r>
        <w:r>
          <w:fldChar w:fldCharType="separate"/>
        </w:r>
        <w:r>
          <w:t>18</w:t>
        </w:r>
        <w:r>
          <w:fldChar w:fldCharType="end"/>
        </w:r>
      </w:hyperlink>
    </w:p>
    <w:p>
      <w:pPr>
        <w:pStyle w:val="TOC1"/>
        <w:tabs>
          <w:tab w:val="right" w:leader="dot" w:pos="8306"/>
        </w:tabs>
      </w:pPr>
      <w:hyperlink w:anchor="_Toc20827" w:history="1">
        <w:r>
          <w:rPr>
            <w:rFonts w:ascii="仿宋" w:eastAsia="仿宋" w:hAnsi="仿宋" w:cs="仿宋" w:hint="eastAsia"/>
            <w:lang w:eastAsia="zh-CN"/>
          </w:rPr>
          <w:t>五、固体废物监测设备项目可持续发展</w:t>
        </w:r>
        <w:r>
          <w:tab/>
        </w:r>
        <w:r>
          <w:fldChar w:fldCharType="begin"/>
        </w:r>
        <w:r>
          <w:instrText xml:space="preserve"> PAGEREF _Toc20827 \h </w:instrText>
        </w:r>
        <w:r>
          <w:fldChar w:fldCharType="separate"/>
        </w:r>
        <w:r>
          <w:t>19</w:t>
        </w:r>
        <w:r>
          <w:fldChar w:fldCharType="end"/>
        </w:r>
      </w:hyperlink>
    </w:p>
    <w:p>
      <w:pPr>
        <w:pStyle w:val="TOC2"/>
        <w:tabs>
          <w:tab w:val="right" w:leader="dot" w:pos="8306"/>
        </w:tabs>
      </w:pPr>
      <w:hyperlink w:anchor="_Toc6627" w:history="1">
        <w:r>
          <w:rPr>
            <w:rFonts w:ascii="仿宋" w:eastAsia="仿宋" w:hAnsi="仿宋" w:cs="仿宋" w:hint="eastAsia"/>
            <w:lang w:eastAsia="zh-CN"/>
          </w:rPr>
          <w:t>(一)、可持续战略与实践</w:t>
        </w:r>
        <w:r>
          <w:tab/>
        </w:r>
        <w:r>
          <w:fldChar w:fldCharType="begin"/>
        </w:r>
        <w:r>
          <w:instrText xml:space="preserve"> PAGEREF _Toc6627 \h </w:instrText>
        </w:r>
        <w:r>
          <w:fldChar w:fldCharType="separate"/>
        </w:r>
        <w:r>
          <w:t>19</w:t>
        </w:r>
        <w:r>
          <w:fldChar w:fldCharType="end"/>
        </w:r>
      </w:hyperlink>
    </w:p>
    <w:p>
      <w:pPr>
        <w:pStyle w:val="TOC2"/>
        <w:tabs>
          <w:tab w:val="right" w:leader="dot" w:pos="8306"/>
        </w:tabs>
      </w:pPr>
      <w:hyperlink w:anchor="_Toc31855" w:history="1">
        <w:r>
          <w:rPr>
            <w:rFonts w:ascii="仿宋" w:eastAsia="仿宋" w:hAnsi="仿宋" w:cs="仿宋" w:hint="eastAsia"/>
            <w:lang w:eastAsia="zh-CN"/>
          </w:rPr>
          <w:t>(二)、环保与社会责任</w:t>
        </w:r>
        <w:r>
          <w:tab/>
        </w:r>
        <w:r>
          <w:fldChar w:fldCharType="begin"/>
        </w:r>
        <w:r>
          <w:instrText xml:space="preserve"> PAGEREF _Toc31855 \h </w:instrText>
        </w:r>
        <w:r>
          <w:fldChar w:fldCharType="separate"/>
        </w:r>
        <w:r>
          <w:t>20</w:t>
        </w:r>
        <w:r>
          <w:fldChar w:fldCharType="end"/>
        </w:r>
      </w:hyperlink>
    </w:p>
    <w:p>
      <w:pPr>
        <w:pStyle w:val="TOC1"/>
        <w:tabs>
          <w:tab w:val="right" w:leader="dot" w:pos="8306"/>
        </w:tabs>
      </w:pPr>
      <w:hyperlink w:anchor="_Toc30418" w:history="1">
        <w:r>
          <w:rPr>
            <w:rFonts w:ascii="仿宋" w:eastAsia="仿宋" w:hAnsi="仿宋" w:cs="仿宋" w:hint="eastAsia"/>
            <w:lang w:eastAsia="zh-CN"/>
          </w:rPr>
          <w:t>六、固体废物监测设备项目危机管理</w:t>
        </w:r>
        <w:r>
          <w:tab/>
        </w:r>
        <w:r>
          <w:fldChar w:fldCharType="begin"/>
        </w:r>
        <w:r>
          <w:instrText xml:space="preserve"> PAGEREF _Toc30418 \h </w:instrText>
        </w:r>
        <w:r>
          <w:fldChar w:fldCharType="separate"/>
        </w:r>
        <w:r>
          <w:t>21</w:t>
        </w:r>
        <w:r>
          <w:fldChar w:fldCharType="end"/>
        </w:r>
      </w:hyperlink>
    </w:p>
    <w:p>
      <w:pPr>
        <w:pStyle w:val="TOC2"/>
        <w:tabs>
          <w:tab w:val="right" w:leader="dot" w:pos="8306"/>
        </w:tabs>
      </w:pPr>
      <w:hyperlink w:anchor="_Toc24131" w:history="1">
        <w:r>
          <w:rPr>
            <w:rFonts w:ascii="仿宋" w:eastAsia="仿宋" w:hAnsi="仿宋" w:cs="仿宋" w:hint="eastAsia"/>
            <w:lang w:eastAsia="zh-CN"/>
          </w:rPr>
          <w:t>(一)、危机预警与识别</w:t>
        </w:r>
        <w:r>
          <w:tab/>
        </w:r>
        <w:r>
          <w:fldChar w:fldCharType="begin"/>
        </w:r>
        <w:r>
          <w:instrText xml:space="preserve"> PAGEREF _Toc24131 \h </w:instrText>
        </w:r>
        <w:r>
          <w:fldChar w:fldCharType="separate"/>
        </w:r>
        <w:r>
          <w:t>21</w:t>
        </w:r>
        <w:r>
          <w:fldChar w:fldCharType="end"/>
        </w:r>
      </w:hyperlink>
    </w:p>
    <w:p>
      <w:pPr>
        <w:pStyle w:val="TOC2"/>
        <w:tabs>
          <w:tab w:val="right" w:leader="dot" w:pos="8306"/>
        </w:tabs>
      </w:pPr>
      <w:hyperlink w:anchor="_Toc11796" w:history="1">
        <w:r>
          <w:rPr>
            <w:rFonts w:ascii="仿宋" w:eastAsia="仿宋" w:hAnsi="仿宋" w:cs="仿宋" w:hint="eastAsia"/>
            <w:lang w:eastAsia="zh-CN"/>
          </w:rPr>
          <w:t>(二)、危机应对与恢复</w:t>
        </w:r>
        <w:r>
          <w:tab/>
        </w:r>
        <w:r>
          <w:fldChar w:fldCharType="begin"/>
        </w:r>
        <w:r>
          <w:instrText xml:space="preserve"> PAGEREF _Toc11796 \h </w:instrText>
        </w:r>
        <w:r>
          <w:fldChar w:fldCharType="separate"/>
        </w:r>
        <w:r>
          <w:t>22</w:t>
        </w:r>
        <w:r>
          <w:fldChar w:fldCharType="end"/>
        </w:r>
      </w:hyperlink>
    </w:p>
    <w:p>
      <w:pPr>
        <w:pStyle w:val="TOC1"/>
        <w:tabs>
          <w:tab w:val="right" w:leader="dot" w:pos="8306"/>
        </w:tabs>
      </w:pPr>
      <w:hyperlink w:anchor="_Toc20073" w:history="1">
        <w:r>
          <w:rPr>
            <w:rFonts w:ascii="仿宋" w:eastAsia="仿宋" w:hAnsi="仿宋" w:cs="仿宋" w:hint="eastAsia"/>
            <w:lang w:eastAsia="zh-CN"/>
          </w:rPr>
          <w:t>七、固体废物监测设备项目投资规划</w:t>
        </w:r>
        <w:r>
          <w:tab/>
        </w:r>
        <w:r>
          <w:fldChar w:fldCharType="begin"/>
        </w:r>
        <w:r>
          <w:instrText xml:space="preserve"> PAGEREF _Toc20073 \h </w:instrText>
        </w:r>
        <w:r>
          <w:fldChar w:fldCharType="separate"/>
        </w:r>
        <w:r>
          <w:t>23</w:t>
        </w:r>
        <w:r>
          <w:fldChar w:fldCharType="end"/>
        </w:r>
      </w:hyperlink>
    </w:p>
    <w:p>
      <w:pPr>
        <w:pStyle w:val="TOC2"/>
        <w:tabs>
          <w:tab w:val="right" w:leader="dot" w:pos="8306"/>
        </w:tabs>
      </w:pPr>
      <w:hyperlink w:anchor="_Toc6018" w:history="1">
        <w:r>
          <w:rPr>
            <w:rFonts w:ascii="仿宋" w:eastAsia="仿宋" w:hAnsi="仿宋" w:cs="仿宋" w:hint="eastAsia"/>
            <w:lang w:eastAsia="zh-CN"/>
          </w:rPr>
          <w:t>(一)、固体废物监测设备项目总投资估算</w:t>
        </w:r>
        <w:r>
          <w:tab/>
        </w:r>
        <w:r>
          <w:fldChar w:fldCharType="begin"/>
        </w:r>
        <w:r>
          <w:instrText xml:space="preserve"> PAGEREF _Toc6018 \h </w:instrText>
        </w:r>
        <w:r>
          <w:fldChar w:fldCharType="separate"/>
        </w:r>
        <w:r>
          <w:t>23</w:t>
        </w:r>
        <w:r>
          <w:fldChar w:fldCharType="end"/>
        </w:r>
      </w:hyperlink>
    </w:p>
    <w:p>
      <w:pPr>
        <w:pStyle w:val="TOC2"/>
        <w:tabs>
          <w:tab w:val="right" w:leader="dot" w:pos="8306"/>
        </w:tabs>
      </w:pPr>
      <w:hyperlink w:anchor="_Toc29084" w:history="1">
        <w:r>
          <w:rPr>
            <w:rFonts w:ascii="仿宋" w:eastAsia="仿宋" w:hAnsi="仿宋" w:cs="仿宋" w:hint="eastAsia"/>
            <w:lang w:eastAsia="zh-CN"/>
          </w:rPr>
          <w:t>(二)、资金筹措</w:t>
        </w:r>
        <w:r>
          <w:tab/>
        </w:r>
        <w:r>
          <w:fldChar w:fldCharType="begin"/>
        </w:r>
        <w:r>
          <w:instrText xml:space="preserve"> PAGEREF _Toc29084 \h </w:instrText>
        </w:r>
        <w:r>
          <w:fldChar w:fldCharType="separate"/>
        </w:r>
        <w:r>
          <w:t>25</w:t>
        </w:r>
        <w:r>
          <w:fldChar w:fldCharType="end"/>
        </w:r>
      </w:hyperlink>
    </w:p>
    <w:p>
      <w:pPr>
        <w:pStyle w:val="TOC1"/>
        <w:tabs>
          <w:tab w:val="right" w:leader="dot" w:pos="8306"/>
        </w:tabs>
      </w:pPr>
      <w:hyperlink w:anchor="_Toc26640" w:history="1">
        <w:r>
          <w:rPr>
            <w:rFonts w:ascii="仿宋" w:eastAsia="仿宋" w:hAnsi="仿宋" w:cs="仿宋" w:hint="eastAsia"/>
            <w:lang w:eastAsia="zh-CN"/>
          </w:rPr>
          <w:t>八、固体废物监测设备项目技术管理</w:t>
        </w:r>
        <w:r>
          <w:tab/>
        </w:r>
        <w:r>
          <w:fldChar w:fldCharType="begin"/>
        </w:r>
        <w:r>
          <w:instrText xml:space="preserve"> PAGEREF _Toc26640 \h </w:instrText>
        </w:r>
        <w:r>
          <w:fldChar w:fldCharType="separate"/>
        </w:r>
        <w:r>
          <w:t>25</w:t>
        </w:r>
        <w:r>
          <w:fldChar w:fldCharType="end"/>
        </w:r>
      </w:hyperlink>
    </w:p>
    <w:p>
      <w:pPr>
        <w:pStyle w:val="TOC2"/>
        <w:tabs>
          <w:tab w:val="right" w:leader="dot" w:pos="8306"/>
        </w:tabs>
      </w:pPr>
      <w:hyperlink w:anchor="_Toc18333" w:history="1">
        <w:r>
          <w:rPr>
            <w:rFonts w:ascii="仿宋" w:eastAsia="仿宋" w:hAnsi="仿宋" w:cs="仿宋" w:hint="eastAsia"/>
            <w:lang w:eastAsia="zh-CN"/>
          </w:rPr>
          <w:t>(一)、技术方案选用方向</w:t>
        </w:r>
        <w:r>
          <w:tab/>
        </w:r>
        <w:r>
          <w:fldChar w:fldCharType="begin"/>
        </w:r>
        <w:r>
          <w:instrText xml:space="preserve"> PAGEREF _Toc18333 \h </w:instrText>
        </w:r>
        <w:r>
          <w:fldChar w:fldCharType="separate"/>
        </w:r>
        <w:r>
          <w:t>25</w:t>
        </w:r>
        <w:r>
          <w:fldChar w:fldCharType="end"/>
        </w:r>
      </w:hyperlink>
    </w:p>
    <w:p>
      <w:pPr>
        <w:pStyle w:val="TOC2"/>
        <w:tabs>
          <w:tab w:val="right" w:leader="dot" w:pos="8306"/>
        </w:tabs>
      </w:pPr>
      <w:hyperlink w:anchor="_Toc11435" w:history="1">
        <w:r>
          <w:rPr>
            <w:rFonts w:ascii="仿宋" w:eastAsia="仿宋" w:hAnsi="仿宋" w:cs="仿宋" w:hint="eastAsia"/>
            <w:lang w:eastAsia="zh-CN"/>
          </w:rPr>
          <w:t>(二)、工艺技术方案选用原则</w:t>
        </w:r>
        <w:r>
          <w:tab/>
        </w:r>
        <w:r>
          <w:fldChar w:fldCharType="begin"/>
        </w:r>
        <w:r>
          <w:instrText xml:space="preserve"> PAGEREF _Toc11435 \h </w:instrText>
        </w:r>
        <w:r>
          <w:fldChar w:fldCharType="separate"/>
        </w:r>
        <w:r>
          <w:t>27</w:t>
        </w:r>
        <w:r>
          <w:fldChar w:fldCharType="end"/>
        </w:r>
      </w:hyperlink>
    </w:p>
    <w:p>
      <w:pPr>
        <w:pStyle w:val="TOC2"/>
        <w:tabs>
          <w:tab w:val="right" w:leader="dot" w:pos="8306"/>
        </w:tabs>
      </w:pPr>
      <w:hyperlink w:anchor="_Toc19725" w:history="1">
        <w:r>
          <w:rPr>
            <w:rFonts w:ascii="仿宋" w:eastAsia="仿宋" w:hAnsi="仿宋" w:cs="仿宋" w:hint="eastAsia"/>
            <w:lang w:eastAsia="zh-CN"/>
          </w:rPr>
          <w:t>(三)、工艺技术方案要求</w:t>
        </w:r>
        <w:r>
          <w:tab/>
        </w:r>
        <w:r>
          <w:fldChar w:fldCharType="begin"/>
        </w:r>
        <w:r>
          <w:instrText xml:space="preserve"> PAGEREF _Toc19725 \h </w:instrText>
        </w:r>
        <w:r>
          <w:fldChar w:fldCharType="separate"/>
        </w:r>
        <w:r>
          <w:t>29</w:t>
        </w:r>
        <w:r>
          <w:fldChar w:fldCharType="end"/>
        </w:r>
      </w:hyperlink>
    </w:p>
    <w:p>
      <w:pPr>
        <w:pStyle w:val="TOC1"/>
        <w:tabs>
          <w:tab w:val="right" w:leader="dot" w:pos="8306"/>
        </w:tabs>
      </w:pPr>
      <w:hyperlink w:anchor="_Toc11572" w:history="1">
        <w:r>
          <w:rPr>
            <w:rFonts w:ascii="仿宋" w:eastAsia="仿宋" w:hAnsi="仿宋" w:cs="仿宋" w:hint="eastAsia"/>
            <w:lang w:eastAsia="zh-CN"/>
          </w:rPr>
          <w:t>九、固体废物监测设备项目经营效益</w:t>
        </w:r>
        <w:r>
          <w:tab/>
        </w:r>
        <w:r>
          <w:fldChar w:fldCharType="begin"/>
        </w:r>
        <w:r>
          <w:instrText xml:space="preserve"> PAGEREF _Toc11572 \h </w:instrText>
        </w:r>
        <w:r>
          <w:fldChar w:fldCharType="separate"/>
        </w:r>
        <w:r>
          <w:t>32</w:t>
        </w:r>
        <w:r>
          <w:fldChar w:fldCharType="end"/>
        </w:r>
      </w:hyperlink>
    </w:p>
    <w:p>
      <w:pPr>
        <w:pStyle w:val="TOC2"/>
        <w:tabs>
          <w:tab w:val="right" w:leader="dot" w:pos="8306"/>
        </w:tabs>
      </w:pPr>
      <w:hyperlink w:anchor="_Toc30981" w:history="1">
        <w:r>
          <w:rPr>
            <w:rFonts w:ascii="仿宋" w:eastAsia="仿宋" w:hAnsi="仿宋" w:cs="仿宋" w:hint="eastAsia"/>
            <w:lang w:eastAsia="zh-CN"/>
          </w:rPr>
          <w:t>(一)、经济评价财务测算</w:t>
        </w:r>
        <w:r>
          <w:tab/>
        </w:r>
        <w:r>
          <w:fldChar w:fldCharType="begin"/>
        </w:r>
        <w:r>
          <w:instrText xml:space="preserve"> PAGEREF _Toc30981 \h </w:instrText>
        </w:r>
        <w:r>
          <w:fldChar w:fldCharType="separate"/>
        </w:r>
        <w:r>
          <w:t>32</w:t>
        </w:r>
        <w:r>
          <w:fldChar w:fldCharType="end"/>
        </w:r>
      </w:hyperlink>
    </w:p>
    <w:p>
      <w:pPr>
        <w:pStyle w:val="TOC2"/>
        <w:tabs>
          <w:tab w:val="right" w:leader="dot" w:pos="8306"/>
        </w:tabs>
      </w:pPr>
      <w:hyperlink w:anchor="_Toc51" w:history="1">
        <w:r>
          <w:rPr>
            <w:rFonts w:ascii="仿宋" w:eastAsia="仿宋" w:hAnsi="仿宋" w:cs="仿宋" w:hint="eastAsia"/>
            <w:lang w:eastAsia="zh-CN"/>
          </w:rPr>
          <w:t>(二)、固体废物监测设备项目盈利能力分析</w:t>
        </w:r>
        <w:r>
          <w:tab/>
        </w:r>
        <w:r>
          <w:fldChar w:fldCharType="begin"/>
        </w:r>
        <w:r>
          <w:instrText xml:space="preserve"> PAGEREF _Toc51 \h </w:instrText>
        </w:r>
        <w:r>
          <w:fldChar w:fldCharType="separate"/>
        </w:r>
        <w:r>
          <w:t>33</w:t>
        </w:r>
        <w:r>
          <w:fldChar w:fldCharType="end"/>
        </w:r>
      </w:hyperlink>
    </w:p>
    <w:p>
      <w:pPr>
        <w:pStyle w:val="TOC1"/>
        <w:tabs>
          <w:tab w:val="right" w:leader="dot" w:pos="8306"/>
        </w:tabs>
      </w:pPr>
      <w:hyperlink w:anchor="_Toc23672" w:history="1">
        <w:r>
          <w:rPr>
            <w:rFonts w:ascii="仿宋" w:eastAsia="仿宋" w:hAnsi="仿宋" w:cs="仿宋" w:hint="eastAsia"/>
            <w:lang w:eastAsia="zh-CN"/>
          </w:rPr>
          <w:t>十、固体废物监测设备项目社会影响</w:t>
        </w:r>
        <w:r>
          <w:tab/>
        </w:r>
        <w:r>
          <w:fldChar w:fldCharType="begin"/>
        </w:r>
        <w:r>
          <w:instrText xml:space="preserve"> PAGEREF _Toc23672 \h </w:instrText>
        </w:r>
        <w:r>
          <w:fldChar w:fldCharType="separate"/>
        </w:r>
        <w:r>
          <w:t>34</w:t>
        </w:r>
        <w:r>
          <w:fldChar w:fldCharType="end"/>
        </w:r>
      </w:hyperlink>
    </w:p>
    <w:p>
      <w:pPr>
        <w:pStyle w:val="TOC2"/>
        <w:tabs>
          <w:tab w:val="right" w:leader="dot" w:pos="8306"/>
        </w:tabs>
      </w:pPr>
      <w:hyperlink w:anchor="_Toc7472" w:history="1">
        <w:r>
          <w:rPr>
            <w:rFonts w:ascii="仿宋" w:eastAsia="仿宋" w:hAnsi="仿宋" w:cs="仿宋" w:hint="eastAsia"/>
            <w:lang w:eastAsia="zh-CN"/>
          </w:rPr>
          <w:t>(一)、社会责任与义务</w:t>
        </w:r>
        <w:r>
          <w:tab/>
        </w:r>
        <w:r>
          <w:fldChar w:fldCharType="begin"/>
        </w:r>
        <w:r>
          <w:instrText xml:space="preserve"> PAGEREF _Toc7472 \h </w:instrText>
        </w:r>
        <w:r>
          <w:fldChar w:fldCharType="separate"/>
        </w:r>
        <w:r>
          <w:t>34</w:t>
        </w:r>
        <w:r>
          <w:fldChar w:fldCharType="end"/>
        </w:r>
      </w:hyperlink>
    </w:p>
    <w:p>
      <w:pPr>
        <w:pStyle w:val="TOC2"/>
        <w:tabs>
          <w:tab w:val="right" w:leader="dot" w:pos="8306"/>
        </w:tabs>
      </w:pPr>
      <w:hyperlink w:anchor="_Toc6566" w:history="1">
        <w:r>
          <w:rPr>
            <w:rFonts w:ascii="仿宋" w:eastAsia="仿宋" w:hAnsi="仿宋" w:cs="仿宋" w:hint="eastAsia"/>
            <w:lang w:eastAsia="zh-CN"/>
          </w:rPr>
          <w:t>(二)、社会参与与沟通</w:t>
        </w:r>
        <w:r>
          <w:tab/>
        </w:r>
        <w:r>
          <w:fldChar w:fldCharType="begin"/>
        </w:r>
        <w:r>
          <w:instrText xml:space="preserve"> PAGEREF _Toc6566 \h </w:instrText>
        </w:r>
        <w:r>
          <w:fldChar w:fldCharType="separate"/>
        </w:r>
        <w:r>
          <w:t>34</w:t>
        </w:r>
        <w:r>
          <w:fldChar w:fldCharType="end"/>
        </w:r>
      </w:hyperlink>
    </w:p>
    <w:p>
      <w:pPr>
        <w:pStyle w:val="TOC1"/>
        <w:tabs>
          <w:tab w:val="right" w:leader="dot" w:pos="8306"/>
        </w:tabs>
      </w:pPr>
      <w:hyperlink w:anchor="_Toc27354" w:history="1">
        <w:r>
          <w:rPr>
            <w:rFonts w:ascii="仿宋" w:eastAsia="仿宋" w:hAnsi="仿宋" w:cs="仿宋" w:hint="eastAsia"/>
            <w:lang w:eastAsia="zh-CN"/>
          </w:rPr>
          <w:t>十一、固体废物监测设备项目创新与研发</w:t>
        </w:r>
        <w:r>
          <w:tab/>
        </w:r>
        <w:r>
          <w:fldChar w:fldCharType="begin"/>
        </w:r>
        <w:r>
          <w:instrText xml:space="preserve"> PAGEREF _Toc27354 \h </w:instrText>
        </w:r>
        <w:r>
          <w:fldChar w:fldCharType="separate"/>
        </w:r>
        <w:r>
          <w:t>35</w:t>
        </w:r>
        <w:r>
          <w:fldChar w:fldCharType="end"/>
        </w:r>
      </w:hyperlink>
    </w:p>
    <w:p>
      <w:pPr>
        <w:pStyle w:val="TOC2"/>
        <w:tabs>
          <w:tab w:val="right" w:leader="dot" w:pos="8306"/>
        </w:tabs>
      </w:pPr>
      <w:hyperlink w:anchor="_Toc23593" w:history="1">
        <w:r>
          <w:rPr>
            <w:rFonts w:ascii="仿宋" w:eastAsia="仿宋" w:hAnsi="仿宋" w:cs="仿宋" w:hint="eastAsia"/>
            <w:lang w:eastAsia="zh-CN"/>
          </w:rPr>
          <w:t>(一)、创新策略与方向</w:t>
        </w:r>
        <w:r>
          <w:tab/>
        </w:r>
        <w:r>
          <w:fldChar w:fldCharType="begin"/>
        </w:r>
        <w:r>
          <w:instrText xml:space="preserve"> PAGEREF _Toc23593 \h </w:instrText>
        </w:r>
        <w:r>
          <w:fldChar w:fldCharType="separate"/>
        </w:r>
        <w:r>
          <w:t>35</w:t>
        </w:r>
        <w:r>
          <w:fldChar w:fldCharType="end"/>
        </w:r>
      </w:hyperlink>
    </w:p>
    <w:p>
      <w:pPr>
        <w:pStyle w:val="TOC2"/>
        <w:tabs>
          <w:tab w:val="right" w:leader="dot" w:pos="8306"/>
        </w:tabs>
      </w:pPr>
      <w:hyperlink w:anchor="_Toc28517" w:history="1">
        <w:r>
          <w:rPr>
            <w:rFonts w:ascii="仿宋" w:eastAsia="仿宋" w:hAnsi="仿宋" w:cs="仿宋" w:hint="eastAsia"/>
            <w:lang w:eastAsia="zh-CN"/>
          </w:rPr>
          <w:t>(二)、研发规划与投入</w:t>
        </w:r>
        <w:r>
          <w:tab/>
        </w:r>
        <w:r>
          <w:fldChar w:fldCharType="begin"/>
        </w:r>
        <w:r>
          <w:instrText xml:space="preserve"> PAGEREF _Toc28517 \h </w:instrText>
        </w:r>
        <w:r>
          <w:fldChar w:fldCharType="separate"/>
        </w:r>
        <w:r>
          <w:t>37</w:t>
        </w:r>
        <w:r>
          <w:fldChar w:fldCharType="end"/>
        </w:r>
      </w:hyperlink>
    </w:p>
    <w:p>
      <w:pPr>
        <w:pStyle w:val="TOC1"/>
        <w:tabs>
          <w:tab w:val="right" w:leader="dot" w:pos="8306"/>
        </w:tabs>
      </w:pPr>
      <w:hyperlink w:anchor="_Toc32356" w:history="1">
        <w:r>
          <w:rPr>
            <w:rFonts w:ascii="仿宋" w:eastAsia="仿宋" w:hAnsi="仿宋" w:cs="仿宋" w:hint="eastAsia"/>
            <w:lang w:eastAsia="zh-CN"/>
          </w:rPr>
          <w:t>十二、固体废物监测设备项目人力资源管理</w:t>
        </w:r>
        <w:r>
          <w:tab/>
        </w:r>
        <w:r>
          <w:fldChar w:fldCharType="begin"/>
        </w:r>
        <w:r>
          <w:instrText xml:space="preserve"> PAGEREF _Toc32356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552" w:history="1">
        <w:r>
          <w:rPr>
            <w:rFonts w:ascii="仿宋" w:eastAsia="仿宋" w:hAnsi="仿宋" w:cs="仿宋" w:hint="eastAsia"/>
            <w:lang w:eastAsia="zh-CN"/>
          </w:rPr>
          <w:t>(一)、建立健全的预算管理制度</w:t>
        </w:r>
        <w:r>
          <w:tab/>
        </w:r>
        <w:r>
          <w:fldChar w:fldCharType="begin"/>
        </w:r>
        <w:r>
          <w:instrText xml:space="preserve"> PAGEREF _Toc15552 \h </w:instrText>
        </w:r>
        <w:r>
          <w:fldChar w:fldCharType="separate"/>
        </w:r>
        <w:r>
          <w:t>39</w:t>
        </w:r>
        <w:r>
          <w:fldChar w:fldCharType="end"/>
        </w:r>
      </w:hyperlink>
    </w:p>
    <w:p>
      <w:pPr>
        <w:pStyle w:val="TOC2"/>
        <w:tabs>
          <w:tab w:val="right" w:leader="dot" w:pos="8306"/>
        </w:tabs>
      </w:pPr>
      <w:hyperlink w:anchor="_Toc12116" w:history="1">
        <w:r>
          <w:rPr>
            <w:rFonts w:ascii="仿宋" w:eastAsia="仿宋" w:hAnsi="仿宋" w:cs="仿宋" w:hint="eastAsia"/>
            <w:lang w:eastAsia="zh-CN"/>
          </w:rPr>
          <w:t>(二)、加强资金流动监控</w:t>
        </w:r>
        <w:r>
          <w:tab/>
        </w:r>
        <w:r>
          <w:fldChar w:fldCharType="begin"/>
        </w:r>
        <w:r>
          <w:instrText xml:space="preserve"> PAGEREF _Toc12116 \h </w:instrText>
        </w:r>
        <w:r>
          <w:fldChar w:fldCharType="separate"/>
        </w:r>
        <w:r>
          <w:t>40</w:t>
        </w:r>
        <w:r>
          <w:fldChar w:fldCharType="end"/>
        </w:r>
      </w:hyperlink>
    </w:p>
    <w:p>
      <w:pPr>
        <w:pStyle w:val="TOC2"/>
        <w:tabs>
          <w:tab w:val="right" w:leader="dot" w:pos="8306"/>
        </w:tabs>
      </w:pPr>
      <w:hyperlink w:anchor="_Toc16274" w:history="1">
        <w:r>
          <w:rPr>
            <w:rFonts w:ascii="仿宋" w:eastAsia="仿宋" w:hAnsi="仿宋" w:cs="仿宋" w:hint="eastAsia"/>
            <w:lang w:eastAsia="zh-CN"/>
          </w:rPr>
          <w:t>(三)、制定完善的风险控制机制</w:t>
        </w:r>
        <w:r>
          <w:tab/>
        </w:r>
        <w:r>
          <w:fldChar w:fldCharType="begin"/>
        </w:r>
        <w:r>
          <w:instrText xml:space="preserve"> PAGEREF _Toc16274 \h </w:instrText>
        </w:r>
        <w:r>
          <w:fldChar w:fldCharType="separate"/>
        </w:r>
        <w:r>
          <w:t>42</w:t>
        </w:r>
        <w:r>
          <w:fldChar w:fldCharType="end"/>
        </w:r>
      </w:hyperlink>
    </w:p>
    <w:p>
      <w:pPr>
        <w:pStyle w:val="TOC2"/>
        <w:tabs>
          <w:tab w:val="right" w:leader="dot" w:pos="8306"/>
        </w:tabs>
      </w:pPr>
      <w:hyperlink w:anchor="_Toc17434" w:history="1">
        <w:r>
          <w:rPr>
            <w:rFonts w:ascii="仿宋" w:eastAsia="仿宋" w:hAnsi="仿宋" w:cs="仿宋" w:hint="eastAsia"/>
            <w:lang w:eastAsia="zh-CN"/>
          </w:rPr>
          <w:t>(四)、优化成本管理</w:t>
        </w:r>
        <w:r>
          <w:tab/>
        </w:r>
        <w:r>
          <w:fldChar w:fldCharType="begin"/>
        </w:r>
        <w:r>
          <w:instrText xml:space="preserve"> PAGEREF _Toc17434 \h </w:instrText>
        </w:r>
        <w:r>
          <w:fldChar w:fldCharType="separate"/>
        </w:r>
        <w:r>
          <w:t>43</w:t>
        </w:r>
        <w:r>
          <w:fldChar w:fldCharType="end"/>
        </w:r>
      </w:hyperlink>
    </w:p>
    <w:p>
      <w:pPr>
        <w:pStyle w:val="TOC1"/>
        <w:tabs>
          <w:tab w:val="right" w:leader="dot" w:pos="8306"/>
        </w:tabs>
      </w:pPr>
      <w:hyperlink w:anchor="_Toc3880" w:history="1">
        <w:r>
          <w:rPr>
            <w:rFonts w:ascii="仿宋" w:eastAsia="仿宋" w:hAnsi="仿宋" w:cs="仿宋" w:hint="eastAsia"/>
            <w:lang w:eastAsia="zh-CN"/>
          </w:rPr>
          <w:t>十三、供应链管理</w:t>
        </w:r>
        <w:r>
          <w:tab/>
        </w:r>
        <w:r>
          <w:fldChar w:fldCharType="begin"/>
        </w:r>
        <w:r>
          <w:instrText xml:space="preserve"> PAGEREF _Toc3880 \h </w:instrText>
        </w:r>
        <w:r>
          <w:fldChar w:fldCharType="separate"/>
        </w:r>
        <w:r>
          <w:t>44</w:t>
        </w:r>
        <w:r>
          <w:fldChar w:fldCharType="end"/>
        </w:r>
      </w:hyperlink>
    </w:p>
    <w:p>
      <w:pPr>
        <w:pStyle w:val="TOC2"/>
        <w:tabs>
          <w:tab w:val="right" w:leader="dot" w:pos="8306"/>
        </w:tabs>
      </w:pPr>
      <w:hyperlink w:anchor="_Toc31422" w:history="1">
        <w:r>
          <w:rPr>
            <w:rFonts w:ascii="仿宋" w:eastAsia="仿宋" w:hAnsi="仿宋" w:cs="仿宋" w:hint="eastAsia"/>
            <w:lang w:eastAsia="zh-CN"/>
          </w:rPr>
          <w:t>(一)、供应链战略规划</w:t>
        </w:r>
        <w:r>
          <w:tab/>
        </w:r>
        <w:r>
          <w:fldChar w:fldCharType="begin"/>
        </w:r>
        <w:r>
          <w:instrText xml:space="preserve"> PAGEREF _Toc31422 \h </w:instrText>
        </w:r>
        <w:r>
          <w:fldChar w:fldCharType="separate"/>
        </w:r>
        <w:r>
          <w:t>44</w:t>
        </w:r>
        <w:r>
          <w:fldChar w:fldCharType="end"/>
        </w:r>
      </w:hyperlink>
    </w:p>
    <w:p>
      <w:pPr>
        <w:pStyle w:val="TOC2"/>
        <w:tabs>
          <w:tab w:val="right" w:leader="dot" w:pos="8306"/>
        </w:tabs>
      </w:pPr>
      <w:hyperlink w:anchor="_Toc3504" w:history="1">
        <w:r>
          <w:rPr>
            <w:rFonts w:ascii="仿宋" w:eastAsia="仿宋" w:hAnsi="仿宋" w:cs="仿宋" w:hint="eastAsia"/>
            <w:lang w:eastAsia="zh-CN"/>
          </w:rPr>
          <w:t>(二)、供应商选择与合作</w:t>
        </w:r>
        <w:r>
          <w:tab/>
        </w:r>
        <w:r>
          <w:fldChar w:fldCharType="begin"/>
        </w:r>
        <w:r>
          <w:instrText xml:space="preserve"> PAGEREF _Toc3504 \h </w:instrText>
        </w:r>
        <w:r>
          <w:fldChar w:fldCharType="separate"/>
        </w:r>
        <w:r>
          <w:t>46</w:t>
        </w:r>
        <w:r>
          <w:fldChar w:fldCharType="end"/>
        </w:r>
      </w:hyperlink>
    </w:p>
    <w:p>
      <w:pPr>
        <w:pStyle w:val="TOC2"/>
        <w:tabs>
          <w:tab w:val="right" w:leader="dot" w:pos="8306"/>
        </w:tabs>
      </w:pPr>
      <w:hyperlink w:anchor="_Toc24554" w:history="1">
        <w:r>
          <w:rPr>
            <w:rFonts w:ascii="仿宋" w:eastAsia="仿宋" w:hAnsi="仿宋" w:cs="仿宋" w:hint="eastAsia"/>
            <w:lang w:eastAsia="zh-CN"/>
          </w:rPr>
          <w:t>(三)、物流与库存管理</w:t>
        </w:r>
        <w:r>
          <w:tab/>
        </w:r>
        <w:r>
          <w:fldChar w:fldCharType="begin"/>
        </w:r>
        <w:r>
          <w:instrText xml:space="preserve"> PAGEREF _Toc24554 \h </w:instrText>
        </w:r>
        <w:r>
          <w:fldChar w:fldCharType="separate"/>
        </w:r>
        <w:r>
          <w:t>47</w:t>
        </w:r>
        <w:r>
          <w:fldChar w:fldCharType="end"/>
        </w:r>
      </w:hyperlink>
    </w:p>
    <w:p>
      <w:pPr>
        <w:pStyle w:val="TOC1"/>
        <w:tabs>
          <w:tab w:val="right" w:leader="dot" w:pos="8306"/>
        </w:tabs>
      </w:pPr>
      <w:hyperlink w:anchor="_Toc25467" w:history="1">
        <w:r>
          <w:rPr>
            <w:rFonts w:ascii="仿宋" w:eastAsia="仿宋" w:hAnsi="仿宋" w:cs="仿宋" w:hint="eastAsia"/>
            <w:lang w:eastAsia="zh-CN"/>
          </w:rPr>
          <w:t>十四、固体废物监测设备项目治理与监督</w:t>
        </w:r>
        <w:r>
          <w:tab/>
        </w:r>
        <w:r>
          <w:fldChar w:fldCharType="begin"/>
        </w:r>
        <w:r>
          <w:instrText xml:space="preserve"> PAGEREF _Toc25467 \h </w:instrText>
        </w:r>
        <w:r>
          <w:fldChar w:fldCharType="separate"/>
        </w:r>
        <w:r>
          <w:t>49</w:t>
        </w:r>
        <w:r>
          <w:fldChar w:fldCharType="end"/>
        </w:r>
      </w:hyperlink>
    </w:p>
    <w:p>
      <w:pPr>
        <w:pStyle w:val="TOC2"/>
        <w:tabs>
          <w:tab w:val="right" w:leader="dot" w:pos="8306"/>
        </w:tabs>
      </w:pPr>
      <w:hyperlink w:anchor="_Toc22458" w:history="1">
        <w:r>
          <w:rPr>
            <w:rFonts w:ascii="仿宋" w:eastAsia="仿宋" w:hAnsi="仿宋" w:cs="仿宋" w:hint="eastAsia"/>
            <w:lang w:eastAsia="zh-CN"/>
          </w:rPr>
          <w:t>(一)、固体废物监测设备项目治理结构</w:t>
        </w:r>
        <w:r>
          <w:tab/>
        </w:r>
        <w:r>
          <w:fldChar w:fldCharType="begin"/>
        </w:r>
        <w:r>
          <w:instrText xml:space="preserve"> PAGEREF _Toc22458 \h </w:instrText>
        </w:r>
        <w:r>
          <w:fldChar w:fldCharType="separate"/>
        </w:r>
        <w:r>
          <w:t>49</w:t>
        </w:r>
        <w:r>
          <w:fldChar w:fldCharType="end"/>
        </w:r>
      </w:hyperlink>
    </w:p>
    <w:p>
      <w:pPr>
        <w:pStyle w:val="TOC2"/>
        <w:tabs>
          <w:tab w:val="right" w:leader="dot" w:pos="8306"/>
        </w:tabs>
      </w:pPr>
      <w:hyperlink w:anchor="_Toc29978" w:history="1">
        <w:r>
          <w:rPr>
            <w:rFonts w:ascii="仿宋" w:eastAsia="仿宋" w:hAnsi="仿宋" w:cs="仿宋" w:hint="eastAsia"/>
            <w:lang w:eastAsia="zh-CN"/>
          </w:rPr>
          <w:t>(二)、监督与审计</w:t>
        </w:r>
        <w:r>
          <w:tab/>
        </w:r>
        <w:r>
          <w:fldChar w:fldCharType="begin"/>
        </w:r>
        <w:r>
          <w:instrText xml:space="preserve"> PAGEREF _Toc29978 \h </w:instrText>
        </w:r>
        <w:r>
          <w:fldChar w:fldCharType="separate"/>
        </w:r>
        <w:r>
          <w:t>50</w:t>
        </w:r>
        <w:r>
          <w:fldChar w:fldCharType="end"/>
        </w:r>
      </w:hyperlink>
    </w:p>
    <w:p>
      <w:pPr>
        <w:pStyle w:val="TOC1"/>
        <w:tabs>
          <w:tab w:val="right" w:leader="dot" w:pos="8306"/>
        </w:tabs>
      </w:pPr>
      <w:hyperlink w:anchor="_Toc2514" w:history="1">
        <w:r>
          <w:rPr>
            <w:rFonts w:ascii="仿宋" w:eastAsia="仿宋" w:hAnsi="仿宋" w:cs="仿宋" w:hint="eastAsia"/>
            <w:lang w:eastAsia="zh-CN"/>
          </w:rPr>
          <w:t>十五、营销与推广策略</w:t>
        </w:r>
        <w:r>
          <w:tab/>
        </w:r>
        <w:r>
          <w:fldChar w:fldCharType="begin"/>
        </w:r>
        <w:r>
          <w:instrText xml:space="preserve"> PAGEREF _Toc2514 \h </w:instrText>
        </w:r>
        <w:r>
          <w:fldChar w:fldCharType="separate"/>
        </w:r>
        <w:r>
          <w:t>52</w:t>
        </w:r>
        <w:r>
          <w:fldChar w:fldCharType="end"/>
        </w:r>
      </w:hyperlink>
    </w:p>
    <w:p>
      <w:pPr>
        <w:pStyle w:val="TOC2"/>
        <w:tabs>
          <w:tab w:val="right" w:leader="dot" w:pos="8306"/>
        </w:tabs>
      </w:pPr>
      <w:hyperlink w:anchor="_Toc13200" w:history="1">
        <w:r>
          <w:rPr>
            <w:rFonts w:ascii="仿宋" w:eastAsia="仿宋" w:hAnsi="仿宋" w:cs="仿宋" w:hint="eastAsia"/>
            <w:lang w:eastAsia="zh-CN"/>
          </w:rPr>
          <w:t>(一)、产品/服务定位与特点</w:t>
        </w:r>
        <w:r>
          <w:tab/>
        </w:r>
        <w:r>
          <w:fldChar w:fldCharType="begin"/>
        </w:r>
        <w:r>
          <w:instrText xml:space="preserve"> PAGEREF _Toc13200 \h </w:instrText>
        </w:r>
        <w:r>
          <w:fldChar w:fldCharType="separate"/>
        </w:r>
        <w:r>
          <w:t>52</w:t>
        </w:r>
        <w:r>
          <w:fldChar w:fldCharType="end"/>
        </w:r>
      </w:hyperlink>
    </w:p>
    <w:p>
      <w:pPr>
        <w:pStyle w:val="TOC2"/>
        <w:tabs>
          <w:tab w:val="right" w:leader="dot" w:pos="8306"/>
        </w:tabs>
      </w:pPr>
      <w:hyperlink w:anchor="_Toc13143" w:history="1">
        <w:r>
          <w:rPr>
            <w:rFonts w:ascii="仿宋" w:eastAsia="仿宋" w:hAnsi="仿宋" w:cs="仿宋" w:hint="eastAsia"/>
            <w:lang w:eastAsia="zh-CN"/>
          </w:rPr>
          <w:t>(二)、市场定位与竞争分析</w:t>
        </w:r>
        <w:r>
          <w:tab/>
        </w:r>
        <w:r>
          <w:fldChar w:fldCharType="begin"/>
        </w:r>
        <w:r>
          <w:instrText xml:space="preserve"> PAGEREF _Toc13143 \h </w:instrText>
        </w:r>
        <w:r>
          <w:fldChar w:fldCharType="separate"/>
        </w:r>
        <w:r>
          <w:t>53</w:t>
        </w:r>
        <w:r>
          <w:fldChar w:fldCharType="end"/>
        </w:r>
      </w:hyperlink>
    </w:p>
    <w:p>
      <w:pPr>
        <w:pStyle w:val="TOC2"/>
        <w:tabs>
          <w:tab w:val="right" w:leader="dot" w:pos="8306"/>
        </w:tabs>
      </w:pPr>
      <w:hyperlink w:anchor="_Toc24305" w:history="1">
        <w:r>
          <w:rPr>
            <w:rFonts w:ascii="仿宋" w:eastAsia="仿宋" w:hAnsi="仿宋" w:cs="仿宋" w:hint="eastAsia"/>
            <w:lang w:eastAsia="zh-CN"/>
          </w:rPr>
          <w:t>(三)、营销渠道与策略</w:t>
        </w:r>
        <w:r>
          <w:tab/>
        </w:r>
        <w:r>
          <w:fldChar w:fldCharType="begin"/>
        </w:r>
        <w:r>
          <w:instrText xml:space="preserve"> PAGEREF _Toc24305 \h </w:instrText>
        </w:r>
        <w:r>
          <w:fldChar w:fldCharType="separate"/>
        </w:r>
        <w:r>
          <w:t>54</w:t>
        </w:r>
        <w:r>
          <w:fldChar w:fldCharType="end"/>
        </w:r>
      </w:hyperlink>
    </w:p>
    <w:p>
      <w:pPr>
        <w:pStyle w:val="TOC2"/>
        <w:tabs>
          <w:tab w:val="right" w:leader="dot" w:pos="8306"/>
        </w:tabs>
      </w:pPr>
      <w:hyperlink w:anchor="_Toc13696" w:history="1">
        <w:r>
          <w:rPr>
            <w:rFonts w:ascii="仿宋" w:eastAsia="仿宋" w:hAnsi="仿宋" w:cs="仿宋" w:hint="eastAsia"/>
            <w:lang w:eastAsia="zh-CN"/>
          </w:rPr>
          <w:t>(四)、推广与宣传活动</w:t>
        </w:r>
        <w:r>
          <w:tab/>
        </w:r>
        <w:r>
          <w:fldChar w:fldCharType="begin"/>
        </w:r>
        <w:r>
          <w:instrText xml:space="preserve"> PAGEREF _Toc13696 \h </w:instrText>
        </w:r>
        <w:r>
          <w:fldChar w:fldCharType="separate"/>
        </w:r>
        <w:r>
          <w:t>55</w:t>
        </w:r>
        <w:r>
          <w:fldChar w:fldCharType="end"/>
        </w:r>
      </w:hyperlink>
    </w:p>
    <w:p>
      <w:pPr>
        <w:pStyle w:val="TOC1"/>
        <w:tabs>
          <w:tab w:val="right" w:leader="dot" w:pos="8306"/>
        </w:tabs>
      </w:pPr>
      <w:hyperlink w:anchor="_Toc22314" w:history="1">
        <w:r>
          <w:rPr>
            <w:rFonts w:ascii="仿宋" w:eastAsia="仿宋" w:hAnsi="仿宋" w:cs="仿宋" w:hint="eastAsia"/>
            <w:lang w:eastAsia="zh-CN"/>
          </w:rPr>
          <w:t>十六、风险识别与分类</w:t>
        </w:r>
        <w:r>
          <w:tab/>
        </w:r>
        <w:r>
          <w:fldChar w:fldCharType="begin"/>
        </w:r>
        <w:r>
          <w:instrText xml:space="preserve"> PAGEREF _Toc22314 \h </w:instrText>
        </w:r>
        <w:r>
          <w:fldChar w:fldCharType="separate"/>
        </w:r>
        <w:r>
          <w:t>61</w:t>
        </w:r>
        <w:r>
          <w:fldChar w:fldCharType="end"/>
        </w:r>
      </w:hyperlink>
    </w:p>
    <w:p>
      <w:pPr>
        <w:pStyle w:val="TOC2"/>
        <w:tabs>
          <w:tab w:val="right" w:leader="dot" w:pos="8306"/>
        </w:tabs>
      </w:pPr>
      <w:hyperlink w:anchor="_Toc11736" w:history="1">
        <w:r>
          <w:rPr>
            <w:rFonts w:ascii="仿宋" w:eastAsia="仿宋" w:hAnsi="仿宋" w:cs="仿宋" w:hint="eastAsia"/>
            <w:lang w:eastAsia="zh-CN"/>
          </w:rPr>
          <w:t>(一)、风险识别</w:t>
        </w:r>
        <w:r>
          <w:tab/>
        </w:r>
        <w:r>
          <w:fldChar w:fldCharType="begin"/>
        </w:r>
        <w:r>
          <w:instrText xml:space="preserve"> PAGEREF _Toc11736 \h </w:instrText>
        </w:r>
        <w:r>
          <w:fldChar w:fldCharType="separate"/>
        </w:r>
        <w:r>
          <w:t>61</w:t>
        </w:r>
        <w:r>
          <w:fldChar w:fldCharType="end"/>
        </w:r>
      </w:hyperlink>
    </w:p>
    <w:p>
      <w:pPr>
        <w:pStyle w:val="TOC2"/>
        <w:tabs>
          <w:tab w:val="right" w:leader="dot" w:pos="8306"/>
        </w:tabs>
      </w:pPr>
      <w:hyperlink w:anchor="_Toc13247" w:history="1">
        <w:r>
          <w:rPr>
            <w:rFonts w:ascii="仿宋" w:eastAsia="仿宋" w:hAnsi="仿宋" w:cs="仿宋" w:hint="eastAsia"/>
            <w:lang w:eastAsia="zh-CN"/>
          </w:rPr>
          <w:t>(二)、风险分类</w:t>
        </w:r>
        <w:r>
          <w:tab/>
        </w:r>
        <w:r>
          <w:fldChar w:fldCharType="begin"/>
        </w:r>
        <w:r>
          <w:instrText xml:space="preserve"> PAGEREF _Toc13247 \h </w:instrText>
        </w:r>
        <w:r>
          <w:fldChar w:fldCharType="separate"/>
        </w:r>
        <w:r>
          <w:t>62</w:t>
        </w:r>
        <w:r>
          <w:fldChar w:fldCharType="end"/>
        </w:r>
      </w:hyperlink>
    </w:p>
    <w:p>
      <w:pPr>
        <w:pStyle w:val="TOC1"/>
        <w:tabs>
          <w:tab w:val="right" w:leader="dot" w:pos="8306"/>
        </w:tabs>
      </w:pPr>
      <w:hyperlink w:anchor="_Toc3432" w:history="1">
        <w:r>
          <w:rPr>
            <w:rFonts w:ascii="仿宋" w:eastAsia="仿宋" w:hAnsi="仿宋" w:cs="仿宋" w:hint="eastAsia"/>
            <w:lang w:eastAsia="zh-CN"/>
          </w:rPr>
          <w:t>十七、利益相关者分析与沟通计划</w:t>
        </w:r>
        <w:r>
          <w:tab/>
        </w:r>
        <w:r>
          <w:fldChar w:fldCharType="begin"/>
        </w:r>
        <w:r>
          <w:instrText xml:space="preserve"> PAGEREF _Toc3432 \h </w:instrText>
        </w:r>
        <w:r>
          <w:fldChar w:fldCharType="separate"/>
        </w:r>
        <w:r>
          <w:t>64</w:t>
        </w:r>
        <w:r>
          <w:fldChar w:fldCharType="end"/>
        </w:r>
      </w:hyperlink>
    </w:p>
    <w:p>
      <w:pPr>
        <w:pStyle w:val="TOC2"/>
        <w:tabs>
          <w:tab w:val="right" w:leader="dot" w:pos="8306"/>
        </w:tabs>
      </w:pPr>
      <w:hyperlink w:anchor="_Toc25282" w:history="1">
        <w:r>
          <w:rPr>
            <w:rFonts w:ascii="仿宋" w:eastAsia="仿宋" w:hAnsi="仿宋" w:cs="仿宋" w:hint="eastAsia"/>
            <w:lang w:eastAsia="zh-CN"/>
          </w:rPr>
          <w:t>(一)、利益相关者分析</w:t>
        </w:r>
        <w:r>
          <w:tab/>
        </w:r>
        <w:r>
          <w:fldChar w:fldCharType="begin"/>
        </w:r>
        <w:r>
          <w:instrText xml:space="preserve"> PAGEREF _Toc25282 \h </w:instrText>
        </w:r>
        <w:r>
          <w:fldChar w:fldCharType="separate"/>
        </w:r>
        <w:r>
          <w:t>64</w:t>
        </w:r>
        <w:r>
          <w:fldChar w:fldCharType="end"/>
        </w:r>
      </w:hyperlink>
    </w:p>
    <w:p>
      <w:pPr>
        <w:pStyle w:val="TOC2"/>
        <w:tabs>
          <w:tab w:val="right" w:leader="dot" w:pos="8306"/>
        </w:tabs>
      </w:pPr>
      <w:hyperlink w:anchor="_Toc3684" w:history="1">
        <w:r>
          <w:rPr>
            <w:rFonts w:ascii="仿宋" w:eastAsia="仿宋" w:hAnsi="仿宋" w:cs="仿宋" w:hint="eastAsia"/>
            <w:lang w:eastAsia="zh-CN"/>
          </w:rPr>
          <w:t>(二)、沟通计划</w:t>
        </w:r>
        <w:r>
          <w:tab/>
        </w:r>
        <w:r>
          <w:fldChar w:fldCharType="begin"/>
        </w:r>
        <w:r>
          <w:instrText xml:space="preserve"> PAGEREF _Toc3684 \h </w:instrText>
        </w:r>
        <w:r>
          <w:fldChar w:fldCharType="separate"/>
        </w:r>
        <w:r>
          <w:t>65</w:t>
        </w:r>
        <w:r>
          <w:fldChar w:fldCharType="end"/>
        </w:r>
      </w:hyperlink>
    </w:p>
    <w:p>
      <w:pPr>
        <w:pStyle w:val="TOC1"/>
        <w:tabs>
          <w:tab w:val="right" w:leader="dot" w:pos="8306"/>
        </w:tabs>
      </w:pPr>
      <w:hyperlink w:anchor="_Toc20570" w:history="1">
        <w:r>
          <w:rPr>
            <w:rFonts w:ascii="仿宋" w:eastAsia="仿宋" w:hAnsi="仿宋" w:cs="仿宋" w:hint="eastAsia"/>
            <w:lang w:eastAsia="zh-CN"/>
          </w:rPr>
          <w:t>十八、固体废物监测设备项目实施时间节点</w:t>
        </w:r>
        <w:r>
          <w:tab/>
        </w:r>
        <w:r>
          <w:fldChar w:fldCharType="begin"/>
        </w:r>
        <w:r>
          <w:instrText xml:space="preserve"> PAGEREF _Toc20570 \h </w:instrText>
        </w:r>
        <w:r>
          <w:fldChar w:fldCharType="separate"/>
        </w:r>
        <w:r>
          <w:t>66</w:t>
        </w:r>
        <w:r>
          <w:fldChar w:fldCharType="end"/>
        </w:r>
      </w:hyperlink>
    </w:p>
    <w:p>
      <w:pPr>
        <w:pStyle w:val="TOC2"/>
        <w:tabs>
          <w:tab w:val="right" w:leader="dot" w:pos="8306"/>
        </w:tabs>
      </w:pPr>
      <w:hyperlink w:anchor="_Toc9235" w:history="1">
        <w:r>
          <w:rPr>
            <w:rFonts w:ascii="仿宋" w:eastAsia="仿宋" w:hAnsi="仿宋" w:cs="仿宋" w:hint="eastAsia"/>
            <w:lang w:eastAsia="zh-CN"/>
          </w:rPr>
          <w:t>(一)、固体废物监测设备项目启动阶段时间节点</w:t>
        </w:r>
        <w:r>
          <w:tab/>
        </w:r>
        <w:r>
          <w:fldChar w:fldCharType="begin"/>
        </w:r>
        <w:r>
          <w:instrText xml:space="preserve"> PAGEREF _Toc9235 \h </w:instrText>
        </w:r>
        <w:r>
          <w:fldChar w:fldCharType="separate"/>
        </w:r>
        <w:r>
          <w:t>66</w:t>
        </w:r>
        <w:r>
          <w:fldChar w:fldCharType="end"/>
        </w:r>
      </w:hyperlink>
    </w:p>
    <w:p>
      <w:pPr>
        <w:pStyle w:val="TOC2"/>
        <w:tabs>
          <w:tab w:val="right" w:leader="dot" w:pos="8306"/>
        </w:tabs>
      </w:pPr>
      <w:hyperlink w:anchor="_Toc25479" w:history="1">
        <w:r>
          <w:rPr>
            <w:rFonts w:ascii="仿宋" w:eastAsia="仿宋" w:hAnsi="仿宋" w:cs="仿宋" w:hint="eastAsia"/>
            <w:lang w:eastAsia="zh-CN"/>
          </w:rPr>
          <w:t>(二)、固体废物监测设备项目执行阶段时间节点</w:t>
        </w:r>
        <w:r>
          <w:tab/>
        </w:r>
        <w:r>
          <w:fldChar w:fldCharType="begin"/>
        </w:r>
        <w:r>
          <w:instrText xml:space="preserve"> PAGEREF _Toc25479 \h </w:instrText>
        </w:r>
        <w:r>
          <w:fldChar w:fldCharType="separate"/>
        </w:r>
        <w:r>
          <w:t>68</w:t>
        </w:r>
        <w:r>
          <w:fldChar w:fldCharType="end"/>
        </w:r>
      </w:hyperlink>
    </w:p>
    <w:p>
      <w:pPr>
        <w:pStyle w:val="TOC2"/>
        <w:tabs>
          <w:tab w:val="right" w:leader="dot" w:pos="8306"/>
        </w:tabs>
      </w:pPr>
      <w:hyperlink w:anchor="_Toc7935" w:history="1">
        <w:r>
          <w:rPr>
            <w:rFonts w:ascii="仿宋" w:eastAsia="仿宋" w:hAnsi="仿宋" w:cs="仿宋" w:hint="eastAsia"/>
            <w:lang w:eastAsia="zh-CN"/>
          </w:rPr>
          <w:t>(三)、固体废物监测设备项目完成阶段时间节点</w:t>
        </w:r>
        <w:r>
          <w:tab/>
        </w:r>
        <w:r>
          <w:fldChar w:fldCharType="begin"/>
        </w:r>
        <w:r>
          <w:instrText xml:space="preserve"> PAGEREF _Toc7935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956"/>
      <w:r>
        <w:rPr>
          <w:rFonts w:ascii="仿宋" w:eastAsia="仿宋" w:hAnsi="仿宋" w:cs="仿宋" w:hint="eastAsia"/>
          <w:sz w:val="28"/>
          <w:lang w:eastAsia="zh-CN"/>
        </w:rPr>
        <w:t>一、固体废物监测设备项目文档管理</w:t>
      </w:r>
      <w:bookmarkEnd w:id="2"/>
    </w:p>
    <w:p>
      <w:pPr>
        <w:pStyle w:val="Heading2"/>
        <w:rPr>
          <w:rFonts w:ascii="仿宋" w:eastAsia="仿宋" w:hAnsi="仿宋" w:cs="仿宋" w:hint="eastAsia"/>
          <w:lang w:eastAsia="zh-CN"/>
        </w:rPr>
      </w:pPr>
      <w:bookmarkStart w:id="3" w:name="_Toc2375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固体废物监测设备项目高度重视文档的质量和准确性，以支持固体废物监测设备项目的各项活动和决策。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固体废物监测设备项目文档的编制始于固体废物监测设备项目计划的初期，我们制定了详细的文档编制计划，明确了每个文档的内容、格式和编写责任人。在固体废物监测设备项目启动阶段，我们首先编制了固体废物监测设备项目章程，明确定义了固体废物监测设备项目的目标、范围、风险等关键要素。随后，固体废物监测设备项目团队根据计划陆续编制了需求文档、设计文档、测试文档等各类文档，确保固体废物监测设备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固体废物监测设备项目管理中的重要环节，旨在确保固体废物监测设备项目文档符合质量标准和固体废物监测设备项目需求。在固体废物监测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固体废物监测设备项目相关利益方和专业领域的专家对文档进行独立审查。这有助于获取更全面、客观的反馈，确保固体废物监测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固体废物监测设备项目在文档编制与审查方面建立了严格的管理机制，通过规范的流程和多维度的审查，确保固体废物监测设备项目文档的质量、准确性和可靠性，为固体废物监测设备项目的顺利推进提供了有力支持。</w:t>
      </w:r>
    </w:p>
    <w:p>
      <w:pPr>
        <w:pStyle w:val="Heading2"/>
        <w:ind w:firstLine="560" w:firstLineChars="200"/>
        <w:rPr>
          <w:rFonts w:ascii="仿宋" w:eastAsia="仿宋" w:hAnsi="仿宋" w:cs="仿宋" w:hint="eastAsia"/>
          <w:sz w:val="28"/>
          <w:lang w:eastAsia="zh-CN"/>
        </w:rPr>
      </w:pPr>
      <w:bookmarkStart w:id="4" w:name="_Toc1741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在固体废物监测设备项目中，我们致力于优化文档发布与分发过程，以确保信息的高效传递和团队间协作的顺畅进行。以下是我们采取的关键优化策略：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我们通过多渠道发布文档，包括电子邮件、固体废物监测设备项目管理平台、内部网站等，以满足不同团队成员的偏好和需求。多渠道发布确保了信息的全面覆盖。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我们采用了精细的权限控制，确保只有授权人员可以访问敏感信息。这种安全措施保护了固体废物监测设备项目文档的机密性，防止了未经授权的信息泄露。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732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固体废物监测设备项目生命周期中一个至关重要的环节，直接关系到固体废物监测设备项目信息的长期保存和历史记录的完整性。在固体废物监测设备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0231"/>
      <w:r>
        <w:rPr>
          <w:rFonts w:ascii="仿宋" w:eastAsia="仿宋" w:hAnsi="仿宋" w:cs="仿宋" w:hint="eastAsia"/>
          <w:sz w:val="28"/>
          <w:lang w:eastAsia="zh-CN"/>
        </w:rPr>
        <w:t>二、固体废物监测设备项目选址可行性分析</w:t>
      </w:r>
      <w:bookmarkEnd w:id="6"/>
    </w:p>
    <w:p>
      <w:pPr>
        <w:pStyle w:val="Heading2"/>
        <w:rPr>
          <w:rFonts w:ascii="仿宋" w:eastAsia="仿宋" w:hAnsi="仿宋" w:cs="仿宋" w:hint="eastAsia"/>
          <w:lang w:eastAsia="zh-CN"/>
        </w:rPr>
      </w:pPr>
      <w:bookmarkStart w:id="7" w:name="_Toc20215"/>
      <w:r>
        <w:rPr>
          <w:rFonts w:ascii="仿宋" w:eastAsia="仿宋" w:hAnsi="仿宋" w:cs="仿宋" w:hint="eastAsia"/>
          <w:lang w:eastAsia="zh-CN"/>
        </w:rPr>
        <w:t>(一)、固体废物监测设备项目选址</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该固体废物监测设备项目选址位于XX省XX市XX区XXX街道</w:t>
      </w:r>
    </w:p>
    <w:p>
      <w:pPr>
        <w:pStyle w:val="Heading2"/>
        <w:ind w:firstLine="560" w:firstLineChars="200"/>
        <w:rPr>
          <w:rFonts w:ascii="仿宋" w:eastAsia="仿宋" w:hAnsi="仿宋" w:cs="仿宋" w:hint="eastAsia"/>
          <w:sz w:val="28"/>
          <w:lang w:eastAsia="zh-CN"/>
        </w:rPr>
      </w:pPr>
      <w:bookmarkStart w:id="8" w:name="_Toc26371"/>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固体废物监测设备项目的征地面积将根据固体废物监测设备项目的实际规模和需求进行精确规划。具体面积XXX平方米，旨在确保固体废物监测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净用地面积是在征地面积基础上去除不可利用面积后的实际可开发用地。具体面积XXX平方米，考虑到环保、交通、安全等多方面因素，以确保固体废物监测设备项目在整体利用效率上达到最优。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固体废物监测设备项目计划建设的建筑总规模具体面积XXX平方米。这一规模的确定综合考虑了固体废物监测设备项目的性质、规模，以及城市规划的相关要求，确保建筑布局与周边环境协调一致。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绿地率是固体废物监测设备项目用地中被规划为绿地的比例。具体面积XXX平方米，旨在通过合理规划绿地，改善固体废物监测设备项目周边环境，提升居民生活质量，并符合城市整体绿化规划。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容积率是用地上可以建设的建筑总体积与用地面积之比。具体面积XXX，通过合理的容积率规划，确保固体废物监测设备项目建筑规模与周边环境和谐共生。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固体废物监测设备项目选址与当地城市规划相一致，具体面积XXX平方米。通过与城市规划部门深入沟通，确保固体废物监测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固体废物监测设备项目选址符合当地产业政策，具体面积XXX平方米。这包括固体废物监测设备项目对当地经济的促进作用，以及对相关产业的带动效应，确保固体废物监测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用地总体要求必须符合环保和可持续发展的原则，具体面积XXX平方米。通过采用绿色建筑设计、节能减排等措施，确保固体废物监测设备项目在建设和运营过程中对环境的影响最小化，达到可持续发展的要求。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确保固体废物监测设备项目选址具备必要的公共设施配套，具体面积XXX平方米。这包括交通便利性、教育、医疗等基础设施，以提高居民生活品质，使得固体废物监测设备项目选址更具吸引力。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考虑用地总体要求对当地社会稳定性的影响，具体面积XXX平方米。通过深入了解当地社区反馈，确保固体废物监测设备项目的选址和建设过程对当地社会和谐稳定产生积极作用。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固体废物监测设备项目选址不仅符合法规和规划，还在实际操作中具有可行性。这一全面规划将为固体废物监测设备项目的成功实施提供坚实的基础，确保固体废物监测设备项目选址阶段就能够奠定良好的发展基础。</w:t>
      </w:r>
    </w:p>
    <w:p>
      <w:pPr>
        <w:pStyle w:val="Heading2"/>
        <w:ind w:firstLine="560" w:firstLineChars="200"/>
        <w:rPr>
          <w:rFonts w:ascii="仿宋" w:eastAsia="仿宋" w:hAnsi="仿宋" w:cs="仿宋" w:hint="eastAsia"/>
          <w:sz w:val="28"/>
          <w:lang w:eastAsia="zh-CN"/>
        </w:rPr>
      </w:pPr>
      <w:bookmarkStart w:id="9" w:name="_Toc7546"/>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固体废物监测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固体废物监测设备项目的设备规划和空间设计中，我们将采取灵活设备布局的措施。设备布局将根据实际需求进行灵活设计，避免不必要的浪费。通过合理规划设备摆放位置，我们将提高设备的利用率，减少设备间距，以确保固体废物监测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固体废物监测设备项目内部引入共享设施的概念，例如共享会议室、办公区等。通过这种方式，我们可以减少对资源的重复建设，提高资源共享效率，从而减小固体废物监测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7566"/>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固体废物监测设备项目的总图布置中，我们将不同功能区域进行明确的规划，以最大程度满足固体废物监测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9204"/>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固体废物监测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固体废物监测设备项目对环境的影响是综合评价的重要因素之一。我们将详细考虑选址周边的自然环境、生态保护区、水源地等情况，确保固体废物监测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对选址的评价还需充分考虑当地政府的产业政策和法规。我们将详细了解固体废物监测设备项目所在地的相关政策，确保固体废物监测设备项目的规划和运营与当地法规相符，降低不必要的法律风险。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考虑到社会稳定性对企业运营的重要性，我们将评估选址地区的社会安全情况、劳工关系、社区反馈等方面，以确保固体废物监测设备项目的建设和运营不会受到社会稳定性的负面影响。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最后，我们将综合考虑用地成本，包括土地购置费用、土地开发成本等。通过对用地成本的详细评估，我们能够做出更为精确的经济效益分析，为固体废物监测设备项目的投资决策提供有力支持。</w:t>
      </w:r>
    </w:p>
    <w:p>
      <w:pPr>
        <w:pStyle w:val="Heading1"/>
        <w:ind w:firstLine="560" w:firstLineChars="200"/>
        <w:rPr>
          <w:rFonts w:ascii="仿宋" w:eastAsia="仿宋" w:hAnsi="仿宋" w:cs="仿宋" w:hint="eastAsia"/>
          <w:sz w:val="28"/>
          <w:lang w:eastAsia="zh-CN"/>
        </w:rPr>
      </w:pPr>
      <w:bookmarkStart w:id="12" w:name="_Toc27503"/>
      <w:r>
        <w:rPr>
          <w:rFonts w:ascii="仿宋" w:eastAsia="仿宋" w:hAnsi="仿宋" w:cs="仿宋" w:hint="eastAsia"/>
          <w:sz w:val="28"/>
          <w:lang w:eastAsia="zh-CN"/>
        </w:rPr>
        <w:t>三、固体废物监测设备项目建设背景及必要性分析</w:t>
      </w:r>
      <w:bookmarkEnd w:id="12"/>
    </w:p>
    <w:p>
      <w:pPr>
        <w:pStyle w:val="Heading2"/>
        <w:rPr>
          <w:rFonts w:ascii="仿宋" w:eastAsia="仿宋" w:hAnsi="仿宋" w:cs="仿宋" w:hint="eastAsia"/>
          <w:lang w:eastAsia="zh-CN"/>
        </w:rPr>
      </w:pPr>
      <w:bookmarkStart w:id="13" w:name="_Toc31052"/>
      <w:r>
        <w:rPr>
          <w:rFonts w:ascii="仿宋" w:eastAsia="仿宋" w:hAnsi="仿宋" w:cs="仿宋" w:hint="eastAsia"/>
          <w:lang w:eastAsia="zh-CN"/>
        </w:rPr>
        <w:t>(一)、固体废物监测设备项目背景分析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固体废物监测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固体废物监测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固体废物监测设备项目在这个潮流中的定位。同时，我们将关注行业内涌现的新兴机遇，以便固体废物监测设备项目更好地融入行业发展的潮流中。</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固体废物监测设备项目提供了强大的发展动力。我们将聚焦于行业内最新的技术发展趋势，包括但不限于人工智能、大数据分析、物联网等领域。通过深度的技术研究，我们将确保固体废物监测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固体废物监测设备项目发展的源泉。我们将投入更多的精力对市场需求进行深入剖析，超越表面的需求，深入挖掘潜在的市场痛点和机遇。通过对市场需求的细致了解，固体废物监测设备项目将更有针对性地设计解决方案，满足市场的多样化需求，从而更好地促进固体废物监测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固体废物监测设备项目战略至关重要。我们将对竞争态势进行更为深入的分析，包括但不限于市场份额、产品特点、客户满意度等多个维度。通过深度的竞争分析，固体废物监测设备项目将能够更准确地把握市场脉搏，制定具有竞争力的固体废物监测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固体废物监测设备项目的发展具有直接的影响。我们将进行更为全面的法规和政策分析，了解行业发展中的潜在法律风险和合规挑战。通过充分了解和遵守相关法规，固体废物监测设备项目将确保在法律框架内合法合规运营，为固体废物监测设备项目的稳健发展提供有力支持。</w:t>
      </w:r>
    </w:p>
    <w:p>
      <w:pPr>
        <w:pStyle w:val="Heading2"/>
        <w:ind w:firstLine="560" w:firstLineChars="200"/>
        <w:rPr>
          <w:rFonts w:ascii="仿宋" w:eastAsia="仿宋" w:hAnsi="仿宋" w:cs="仿宋" w:hint="eastAsia"/>
          <w:sz w:val="28"/>
          <w:lang w:eastAsia="zh-CN"/>
        </w:rPr>
      </w:pPr>
      <w:bookmarkStart w:id="14" w:name="_Toc17211"/>
      <w:r>
        <w:rPr>
          <w:rFonts w:ascii="仿宋" w:eastAsia="仿宋" w:hAnsi="仿宋" w:cs="仿宋" w:hint="eastAsia"/>
          <w:sz w:val="28"/>
          <w:lang w:eastAsia="zh-CN"/>
        </w:rPr>
        <w:t>(二)、固体废物监测设备项目建设必要性分析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固体废物监测设备项目建设的迫切性源于对行业发展趋势的深刻洞察。我们正处于一个行业变革的时代，科技创新、数字化转型成为企业发展的关键动力。固体废物监测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固体废物监测设备项目建设不仅仅是为了跟上潮流，更是为了通过技术创新推动企业的持续发展。通过引入先进的技术和解决方案，固体废物监测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固体废物监测设备项目的建设成为必然选择，通过提高产品质量、拓展服务领域，从而在竞争中获得更多的机会。固体废物监测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固体废物监测设备项目建设的必要性体现在对客户需求更精准的满足。通过固体废物监测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固体废物监测设备项目建设的背后是对企业持续创新的追求。只有通过不断创新，企业才能在竞争中立于不败之地。固体废物监测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27014"/>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3662"/>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固体废物监测设备项目的技术管理特点体现在其创新导向。通过引入最先进的技术趋势和解决方案，固体废物监测设备项目致力于提升科技含量、提高质量和效率水平。这意味着我们将采用最新的工具和方法，确保固体废物监测设备项目在技术层面始终走在前沿，从而在竞争激烈的市场中脱颖而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固体废物监测设备项目技术管理的显著特征。通过整合不同领域的技术资源，我们实现了跨学科的协同工作。这有助于优化技术架构，提高整体效能。此外，整合性策略还促进了不同技术团队之间的紧密沟通和高效合作，确保固体废物监测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固体废物监测设备项目所采用的技术。通过不断优化技术方案，固体废物监测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固体废物监测设备项目团队将在固体废物监测设备项目初期识别可能的技术风险，并采取相应的预防和应对措施。通过建立健全的风险评估机制，固体废物监测设备项目能够在实施过程中及时发现并解决潜在的技术问题，保障固体废物监测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固体废物监测设备项目中，技术将成为固体废物监测设备项目成功的有力支持。这一深度剖析揭示了技术管理在固体废物监测设备项目实施中的关键作用，为固体废物监测设备项目的技术基础奠定了坚实的基础。</w:t>
      </w:r>
    </w:p>
    <w:p>
      <w:pPr>
        <w:pStyle w:val="Heading2"/>
        <w:ind w:firstLine="560" w:firstLineChars="200"/>
        <w:rPr>
          <w:rFonts w:ascii="仿宋" w:eastAsia="仿宋" w:hAnsi="仿宋" w:cs="仿宋" w:hint="eastAsia"/>
          <w:sz w:val="28"/>
          <w:lang w:eastAsia="zh-CN"/>
        </w:rPr>
      </w:pPr>
      <w:bookmarkStart w:id="17" w:name="_Toc11567"/>
      <w:r>
        <w:rPr>
          <w:rFonts w:ascii="仿宋" w:eastAsia="仿宋" w:hAnsi="仿宋" w:cs="仿宋" w:hint="eastAsia"/>
          <w:sz w:val="28"/>
          <w:lang w:eastAsia="zh-CN"/>
        </w:rPr>
        <w:t>(二)、固体废物监测设备项目工艺技术设计方案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固体废物监测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https://d.book118.com/957002056010006032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固体废物监测设备项目规划设计方案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固体废物监测设备项目规划设计方案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固体废物监测设备项目规划设计方案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固体废物监测设备项目规划设计方案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固体废物监测设备项目规划设计方案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固体废物监测设备项目规划设计方案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固体废物监测设备项目规划设计方案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固体废物监测设备项目规划设计方案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固体废物监测设备项目规划设计方案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固体废物监测设备项目规划设计方案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固体废物监测设备项目规划设计方案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固体废物监测设备项目规划设计方案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固体废物监测设备项目规划设计方案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固体废物监测设备项目规划设计方案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固体废物监测设备项目规划设计方案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固体废物监测设备项目规划设计方案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固体废物监测设备项目规划设计方案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0637D2"/>
    <w:rsid w:val="2F0637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7002056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2024-01-15T15:55:00Z</dcterms:created>
  <dcterms:modified xsi:type="dcterms:W3CDTF">2024-01-15T15:56:00Z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A4A7C3065CA847F490C38F44328E21B6_11</vt:lpwstr>
  </property>
  <property fmtid="{D5CDD505-2E9C-101B-9397-08002B2CF9AE}" pid="3" name="KSOProductBuildVer">
    <vt:lpwstr>2052-12.1.0.16120</vt:lpwstr>
  </property>
</Properties>
</file>