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便携温度校验仪项目规划设计方案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1" w:history="1">
        <w:r>
          <w:rPr>
            <w:rFonts w:ascii="仿宋" w:eastAsia="仿宋" w:hAnsi="仿宋" w:cs="仿宋" w:hint="eastAsia"/>
            <w:lang w:eastAsia="zh-CN"/>
          </w:rPr>
          <w:t>前言</w:t>
        </w:r>
        <w:r>
          <w:tab/>
        </w:r>
        <w:r>
          <w:fldChar w:fldCharType="begin"/>
        </w:r>
        <w:r>
          <w:instrText xml:space="preserve"> PAGEREF _Toc901 \h </w:instrText>
        </w:r>
        <w:r>
          <w:fldChar w:fldCharType="separate"/>
        </w:r>
        <w:r>
          <w:t>3</w:t>
        </w:r>
        <w:r>
          <w:fldChar w:fldCharType="end"/>
        </w:r>
      </w:hyperlink>
    </w:p>
    <w:p>
      <w:pPr>
        <w:pStyle w:val="TOC1"/>
        <w:tabs>
          <w:tab w:val="right" w:leader="dot" w:pos="8306"/>
        </w:tabs>
      </w:pPr>
      <w:hyperlink w:anchor="_Toc11298" w:history="1">
        <w:r>
          <w:rPr>
            <w:rFonts w:ascii="仿宋" w:eastAsia="仿宋" w:hAnsi="仿宋" w:cs="仿宋" w:hint="eastAsia"/>
            <w:lang w:eastAsia="zh-CN"/>
          </w:rPr>
          <w:t>一、便携温度校验仪项目选址可行性分析</w:t>
        </w:r>
        <w:r>
          <w:tab/>
        </w:r>
        <w:r>
          <w:fldChar w:fldCharType="begin"/>
        </w:r>
        <w:r>
          <w:instrText xml:space="preserve"> PAGEREF _Toc11298 \h </w:instrText>
        </w:r>
        <w:r>
          <w:fldChar w:fldCharType="separate"/>
        </w:r>
        <w:r>
          <w:t>3</w:t>
        </w:r>
        <w:r>
          <w:fldChar w:fldCharType="end"/>
        </w:r>
      </w:hyperlink>
    </w:p>
    <w:p>
      <w:pPr>
        <w:pStyle w:val="TOC2"/>
        <w:tabs>
          <w:tab w:val="right" w:leader="dot" w:pos="8306"/>
        </w:tabs>
      </w:pPr>
      <w:hyperlink w:anchor="_Toc15203" w:history="1">
        <w:r>
          <w:rPr>
            <w:rFonts w:ascii="仿宋" w:eastAsia="仿宋" w:hAnsi="仿宋" w:cs="仿宋" w:hint="eastAsia"/>
            <w:lang w:eastAsia="zh-CN"/>
          </w:rPr>
          <w:t>(一)、便携温度校验仪项目选址</w:t>
        </w:r>
        <w:r>
          <w:tab/>
        </w:r>
        <w:r>
          <w:fldChar w:fldCharType="begin"/>
        </w:r>
        <w:r>
          <w:instrText xml:space="preserve"> PAGEREF _Toc15203 \h </w:instrText>
        </w:r>
        <w:r>
          <w:fldChar w:fldCharType="separate"/>
        </w:r>
        <w:r>
          <w:t>3</w:t>
        </w:r>
        <w:r>
          <w:fldChar w:fldCharType="end"/>
        </w:r>
      </w:hyperlink>
    </w:p>
    <w:p>
      <w:pPr>
        <w:pStyle w:val="TOC2"/>
        <w:tabs>
          <w:tab w:val="right" w:leader="dot" w:pos="8306"/>
        </w:tabs>
      </w:pPr>
      <w:hyperlink w:anchor="_Toc2371" w:history="1">
        <w:r>
          <w:rPr>
            <w:rFonts w:ascii="仿宋" w:eastAsia="仿宋" w:hAnsi="仿宋" w:cs="仿宋" w:hint="eastAsia"/>
            <w:lang w:eastAsia="zh-CN"/>
          </w:rPr>
          <w:t>(二)、用地控制指标</w:t>
        </w:r>
        <w:r>
          <w:tab/>
        </w:r>
        <w:r>
          <w:fldChar w:fldCharType="begin"/>
        </w:r>
        <w:r>
          <w:instrText xml:space="preserve"> PAGEREF _Toc2371 \h </w:instrText>
        </w:r>
        <w:r>
          <w:fldChar w:fldCharType="separate"/>
        </w:r>
        <w:r>
          <w:t>3</w:t>
        </w:r>
        <w:r>
          <w:fldChar w:fldCharType="end"/>
        </w:r>
      </w:hyperlink>
    </w:p>
    <w:p>
      <w:pPr>
        <w:pStyle w:val="TOC2"/>
        <w:tabs>
          <w:tab w:val="right" w:leader="dot" w:pos="8306"/>
        </w:tabs>
      </w:pPr>
      <w:hyperlink w:anchor="_Toc10212" w:history="1">
        <w:r>
          <w:rPr>
            <w:rFonts w:ascii="仿宋" w:eastAsia="仿宋" w:hAnsi="仿宋" w:cs="仿宋" w:hint="eastAsia"/>
            <w:lang w:eastAsia="zh-CN"/>
          </w:rPr>
          <w:t>(三)、节约用地措施</w:t>
        </w:r>
        <w:r>
          <w:tab/>
        </w:r>
        <w:r>
          <w:fldChar w:fldCharType="begin"/>
        </w:r>
        <w:r>
          <w:instrText xml:space="preserve"> PAGEREF _Toc10212 \h </w:instrText>
        </w:r>
        <w:r>
          <w:fldChar w:fldCharType="separate"/>
        </w:r>
        <w:r>
          <w:t>5</w:t>
        </w:r>
        <w:r>
          <w:fldChar w:fldCharType="end"/>
        </w:r>
      </w:hyperlink>
    </w:p>
    <w:p>
      <w:pPr>
        <w:pStyle w:val="TOC2"/>
        <w:tabs>
          <w:tab w:val="right" w:leader="dot" w:pos="8306"/>
        </w:tabs>
      </w:pPr>
      <w:hyperlink w:anchor="_Toc431" w:history="1">
        <w:r>
          <w:rPr>
            <w:rFonts w:ascii="仿宋" w:eastAsia="仿宋" w:hAnsi="仿宋" w:cs="仿宋" w:hint="eastAsia"/>
            <w:lang w:eastAsia="zh-CN"/>
          </w:rPr>
          <w:t>(四)、总图布置方案</w:t>
        </w:r>
        <w:r>
          <w:tab/>
        </w:r>
        <w:r>
          <w:fldChar w:fldCharType="begin"/>
        </w:r>
        <w:r>
          <w:instrText xml:space="preserve"> PAGEREF _Toc431 \h </w:instrText>
        </w:r>
        <w:r>
          <w:fldChar w:fldCharType="separate"/>
        </w:r>
        <w:r>
          <w:t>6</w:t>
        </w:r>
        <w:r>
          <w:fldChar w:fldCharType="end"/>
        </w:r>
      </w:hyperlink>
    </w:p>
    <w:p>
      <w:pPr>
        <w:pStyle w:val="TOC2"/>
        <w:tabs>
          <w:tab w:val="right" w:leader="dot" w:pos="8306"/>
        </w:tabs>
      </w:pPr>
      <w:hyperlink w:anchor="_Toc10230" w:history="1">
        <w:r>
          <w:rPr>
            <w:rFonts w:ascii="仿宋" w:eastAsia="仿宋" w:hAnsi="仿宋" w:cs="仿宋" w:hint="eastAsia"/>
            <w:lang w:eastAsia="zh-CN"/>
          </w:rPr>
          <w:t>(五)、选址综合评价</w:t>
        </w:r>
        <w:r>
          <w:tab/>
        </w:r>
        <w:r>
          <w:fldChar w:fldCharType="begin"/>
        </w:r>
        <w:r>
          <w:instrText xml:space="preserve"> PAGEREF _Toc10230 \h </w:instrText>
        </w:r>
        <w:r>
          <w:fldChar w:fldCharType="separate"/>
        </w:r>
        <w:r>
          <w:t>7</w:t>
        </w:r>
        <w:r>
          <w:fldChar w:fldCharType="end"/>
        </w:r>
      </w:hyperlink>
    </w:p>
    <w:p>
      <w:pPr>
        <w:pStyle w:val="TOC1"/>
        <w:tabs>
          <w:tab w:val="right" w:leader="dot" w:pos="8306"/>
        </w:tabs>
      </w:pPr>
      <w:hyperlink w:anchor="_Toc23578" w:history="1">
        <w:r>
          <w:rPr>
            <w:rFonts w:ascii="仿宋" w:eastAsia="仿宋" w:hAnsi="仿宋" w:cs="仿宋" w:hint="eastAsia"/>
            <w:lang w:eastAsia="zh-CN"/>
          </w:rPr>
          <w:t>二、便携温度校验仪项目概论</w:t>
        </w:r>
        <w:r>
          <w:tab/>
        </w:r>
        <w:r>
          <w:fldChar w:fldCharType="begin"/>
        </w:r>
        <w:r>
          <w:instrText xml:space="preserve"> PAGEREF _Toc23578 \h </w:instrText>
        </w:r>
        <w:r>
          <w:fldChar w:fldCharType="separate"/>
        </w:r>
        <w:r>
          <w:t>8</w:t>
        </w:r>
        <w:r>
          <w:fldChar w:fldCharType="end"/>
        </w:r>
      </w:hyperlink>
    </w:p>
    <w:p>
      <w:pPr>
        <w:pStyle w:val="TOC2"/>
        <w:tabs>
          <w:tab w:val="right" w:leader="dot" w:pos="8306"/>
        </w:tabs>
      </w:pPr>
      <w:hyperlink w:anchor="_Toc17652" w:history="1">
        <w:r>
          <w:rPr>
            <w:rFonts w:ascii="仿宋" w:eastAsia="仿宋" w:hAnsi="仿宋" w:cs="仿宋" w:hint="eastAsia"/>
            <w:lang w:eastAsia="zh-CN"/>
          </w:rPr>
          <w:t>(一)、便携温度校验仪项目概况</w:t>
        </w:r>
        <w:r>
          <w:tab/>
        </w:r>
        <w:r>
          <w:fldChar w:fldCharType="begin"/>
        </w:r>
        <w:r>
          <w:instrText xml:space="preserve"> PAGEREF _Toc17652 \h </w:instrText>
        </w:r>
        <w:r>
          <w:fldChar w:fldCharType="separate"/>
        </w:r>
        <w:r>
          <w:t>8</w:t>
        </w:r>
        <w:r>
          <w:fldChar w:fldCharType="end"/>
        </w:r>
      </w:hyperlink>
    </w:p>
    <w:p>
      <w:pPr>
        <w:pStyle w:val="TOC2"/>
        <w:tabs>
          <w:tab w:val="right" w:leader="dot" w:pos="8306"/>
        </w:tabs>
      </w:pPr>
      <w:hyperlink w:anchor="_Toc19462" w:history="1">
        <w:r>
          <w:rPr>
            <w:rFonts w:ascii="仿宋" w:eastAsia="仿宋" w:hAnsi="仿宋" w:cs="仿宋" w:hint="eastAsia"/>
            <w:lang w:eastAsia="zh-CN"/>
          </w:rPr>
          <w:t>(二)、便携温度校验仪项目目标</w:t>
        </w:r>
        <w:r>
          <w:tab/>
        </w:r>
        <w:r>
          <w:fldChar w:fldCharType="begin"/>
        </w:r>
        <w:r>
          <w:instrText xml:space="preserve"> PAGEREF _Toc19462 \h </w:instrText>
        </w:r>
        <w:r>
          <w:fldChar w:fldCharType="separate"/>
        </w:r>
        <w:r>
          <w:t>11</w:t>
        </w:r>
        <w:r>
          <w:fldChar w:fldCharType="end"/>
        </w:r>
      </w:hyperlink>
    </w:p>
    <w:p>
      <w:pPr>
        <w:pStyle w:val="TOC2"/>
        <w:tabs>
          <w:tab w:val="right" w:leader="dot" w:pos="8306"/>
        </w:tabs>
      </w:pPr>
      <w:hyperlink w:anchor="_Toc15778" w:history="1">
        <w:r>
          <w:rPr>
            <w:rFonts w:ascii="仿宋" w:eastAsia="仿宋" w:hAnsi="仿宋" w:cs="仿宋" w:hint="eastAsia"/>
            <w:lang w:eastAsia="zh-CN"/>
          </w:rPr>
          <w:t>(三)、便携温度校验仪项目提出的理由</w:t>
        </w:r>
        <w:r>
          <w:tab/>
        </w:r>
        <w:r>
          <w:fldChar w:fldCharType="begin"/>
        </w:r>
        <w:r>
          <w:instrText xml:space="preserve"> PAGEREF _Toc15778 \h </w:instrText>
        </w:r>
        <w:r>
          <w:fldChar w:fldCharType="separate"/>
        </w:r>
        <w:r>
          <w:t>12</w:t>
        </w:r>
        <w:r>
          <w:fldChar w:fldCharType="end"/>
        </w:r>
      </w:hyperlink>
    </w:p>
    <w:p>
      <w:pPr>
        <w:pStyle w:val="TOC2"/>
        <w:tabs>
          <w:tab w:val="right" w:leader="dot" w:pos="8306"/>
        </w:tabs>
      </w:pPr>
      <w:hyperlink w:anchor="_Toc12615" w:history="1">
        <w:r>
          <w:rPr>
            <w:rFonts w:ascii="仿宋" w:eastAsia="仿宋" w:hAnsi="仿宋" w:cs="仿宋" w:hint="eastAsia"/>
            <w:lang w:eastAsia="zh-CN"/>
          </w:rPr>
          <w:t>(四)、便携温度校验仪项目意义</w:t>
        </w:r>
        <w:r>
          <w:tab/>
        </w:r>
        <w:r>
          <w:fldChar w:fldCharType="begin"/>
        </w:r>
        <w:r>
          <w:instrText xml:space="preserve"> PAGEREF _Toc12615 \h </w:instrText>
        </w:r>
        <w:r>
          <w:fldChar w:fldCharType="separate"/>
        </w:r>
        <w:r>
          <w:t>13</w:t>
        </w:r>
        <w:r>
          <w:fldChar w:fldCharType="end"/>
        </w:r>
      </w:hyperlink>
    </w:p>
    <w:p>
      <w:pPr>
        <w:pStyle w:val="TOC2"/>
        <w:tabs>
          <w:tab w:val="right" w:leader="dot" w:pos="8306"/>
        </w:tabs>
      </w:pPr>
      <w:hyperlink w:anchor="_Toc9758" w:history="1">
        <w:r>
          <w:rPr>
            <w:rFonts w:ascii="仿宋" w:eastAsia="仿宋" w:hAnsi="仿宋" w:cs="仿宋" w:hint="eastAsia"/>
            <w:lang w:eastAsia="zh-CN"/>
          </w:rPr>
          <w:t>(五)、便携温度校验仪项目背景</w:t>
        </w:r>
        <w:r>
          <w:tab/>
        </w:r>
        <w:r>
          <w:fldChar w:fldCharType="begin"/>
        </w:r>
        <w:r>
          <w:instrText xml:space="preserve"> PAGEREF _Toc9758 \h </w:instrText>
        </w:r>
        <w:r>
          <w:fldChar w:fldCharType="separate"/>
        </w:r>
        <w:r>
          <w:t>14</w:t>
        </w:r>
        <w:r>
          <w:fldChar w:fldCharType="end"/>
        </w:r>
      </w:hyperlink>
    </w:p>
    <w:p>
      <w:pPr>
        <w:pStyle w:val="TOC1"/>
        <w:tabs>
          <w:tab w:val="right" w:leader="dot" w:pos="8306"/>
        </w:tabs>
      </w:pPr>
      <w:hyperlink w:anchor="_Toc7350" w:history="1">
        <w:r>
          <w:rPr>
            <w:rFonts w:ascii="仿宋" w:eastAsia="仿宋" w:hAnsi="仿宋" w:cs="仿宋" w:hint="eastAsia"/>
            <w:lang w:eastAsia="zh-CN"/>
          </w:rPr>
          <w:t>三、工艺说明</w:t>
        </w:r>
        <w:r>
          <w:tab/>
        </w:r>
        <w:r>
          <w:fldChar w:fldCharType="begin"/>
        </w:r>
        <w:r>
          <w:instrText xml:space="preserve"> PAGEREF _Toc7350 \h </w:instrText>
        </w:r>
        <w:r>
          <w:fldChar w:fldCharType="separate"/>
        </w:r>
        <w:r>
          <w:t>15</w:t>
        </w:r>
        <w:r>
          <w:fldChar w:fldCharType="end"/>
        </w:r>
      </w:hyperlink>
    </w:p>
    <w:p>
      <w:pPr>
        <w:pStyle w:val="TOC2"/>
        <w:tabs>
          <w:tab w:val="right" w:leader="dot" w:pos="8306"/>
        </w:tabs>
      </w:pPr>
      <w:hyperlink w:anchor="_Toc11335" w:history="1">
        <w:r>
          <w:rPr>
            <w:rFonts w:ascii="仿宋" w:eastAsia="仿宋" w:hAnsi="仿宋" w:cs="仿宋" w:hint="eastAsia"/>
            <w:lang w:eastAsia="zh-CN"/>
          </w:rPr>
          <w:t>(一)、技术管理特点</w:t>
        </w:r>
        <w:r>
          <w:tab/>
        </w:r>
        <w:r>
          <w:fldChar w:fldCharType="begin"/>
        </w:r>
        <w:r>
          <w:instrText xml:space="preserve"> PAGEREF _Toc11335 \h </w:instrText>
        </w:r>
        <w:r>
          <w:fldChar w:fldCharType="separate"/>
        </w:r>
        <w:r>
          <w:t>15</w:t>
        </w:r>
        <w:r>
          <w:fldChar w:fldCharType="end"/>
        </w:r>
      </w:hyperlink>
    </w:p>
    <w:p>
      <w:pPr>
        <w:pStyle w:val="TOC2"/>
        <w:tabs>
          <w:tab w:val="right" w:leader="dot" w:pos="8306"/>
        </w:tabs>
      </w:pPr>
      <w:hyperlink w:anchor="_Toc2937" w:history="1">
        <w:r>
          <w:rPr>
            <w:rFonts w:ascii="仿宋" w:eastAsia="仿宋" w:hAnsi="仿宋" w:cs="仿宋" w:hint="eastAsia"/>
            <w:lang w:eastAsia="zh-CN"/>
          </w:rPr>
          <w:t>(二)、便携温度校验仪项目工艺技术设计方案</w:t>
        </w:r>
        <w:r>
          <w:tab/>
        </w:r>
        <w:r>
          <w:fldChar w:fldCharType="begin"/>
        </w:r>
        <w:r>
          <w:instrText xml:space="preserve"> PAGEREF _Toc2937 \h </w:instrText>
        </w:r>
        <w:r>
          <w:fldChar w:fldCharType="separate"/>
        </w:r>
        <w:r>
          <w:t>16</w:t>
        </w:r>
        <w:r>
          <w:fldChar w:fldCharType="end"/>
        </w:r>
      </w:hyperlink>
    </w:p>
    <w:p>
      <w:pPr>
        <w:pStyle w:val="TOC2"/>
        <w:tabs>
          <w:tab w:val="right" w:leader="dot" w:pos="8306"/>
        </w:tabs>
      </w:pPr>
      <w:hyperlink w:anchor="_Toc19557" w:history="1">
        <w:r>
          <w:rPr>
            <w:rFonts w:ascii="仿宋" w:eastAsia="仿宋" w:hAnsi="仿宋" w:cs="仿宋" w:hint="eastAsia"/>
            <w:lang w:eastAsia="zh-CN"/>
          </w:rPr>
          <w:t>(三)、设备选型方案</w:t>
        </w:r>
        <w:r>
          <w:tab/>
        </w:r>
        <w:r>
          <w:fldChar w:fldCharType="begin"/>
        </w:r>
        <w:r>
          <w:instrText xml:space="preserve"> PAGEREF _Toc19557 \h </w:instrText>
        </w:r>
        <w:r>
          <w:fldChar w:fldCharType="separate"/>
        </w:r>
        <w:r>
          <w:t>18</w:t>
        </w:r>
        <w:r>
          <w:fldChar w:fldCharType="end"/>
        </w:r>
      </w:hyperlink>
    </w:p>
    <w:p>
      <w:pPr>
        <w:pStyle w:val="TOC1"/>
        <w:tabs>
          <w:tab w:val="right" w:leader="dot" w:pos="8306"/>
        </w:tabs>
      </w:pPr>
      <w:hyperlink w:anchor="_Toc5510" w:history="1">
        <w:r>
          <w:rPr>
            <w:rFonts w:ascii="仿宋" w:eastAsia="仿宋" w:hAnsi="仿宋" w:cs="仿宋" w:hint="eastAsia"/>
            <w:lang w:eastAsia="zh-CN"/>
          </w:rPr>
          <w:t>四、便携温度校验仪项目绩效评估</w:t>
        </w:r>
        <w:r>
          <w:tab/>
        </w:r>
        <w:r>
          <w:fldChar w:fldCharType="begin"/>
        </w:r>
        <w:r>
          <w:instrText xml:space="preserve"> PAGEREF _Toc5510 \h </w:instrText>
        </w:r>
        <w:r>
          <w:fldChar w:fldCharType="separate"/>
        </w:r>
        <w:r>
          <w:t>19</w:t>
        </w:r>
        <w:r>
          <w:fldChar w:fldCharType="end"/>
        </w:r>
      </w:hyperlink>
    </w:p>
    <w:p>
      <w:pPr>
        <w:pStyle w:val="TOC2"/>
        <w:tabs>
          <w:tab w:val="right" w:leader="dot" w:pos="8306"/>
        </w:tabs>
      </w:pPr>
      <w:hyperlink w:anchor="_Toc24608" w:history="1">
        <w:r>
          <w:rPr>
            <w:rFonts w:ascii="仿宋" w:eastAsia="仿宋" w:hAnsi="仿宋" w:cs="仿宋" w:hint="eastAsia"/>
            <w:lang w:eastAsia="zh-CN"/>
          </w:rPr>
          <w:t>(一)、绩效评估指标</w:t>
        </w:r>
        <w:r>
          <w:tab/>
        </w:r>
        <w:r>
          <w:fldChar w:fldCharType="begin"/>
        </w:r>
        <w:r>
          <w:instrText xml:space="preserve"> PAGEREF _Toc24608 \h </w:instrText>
        </w:r>
        <w:r>
          <w:fldChar w:fldCharType="separate"/>
        </w:r>
        <w:r>
          <w:t>19</w:t>
        </w:r>
        <w:r>
          <w:fldChar w:fldCharType="end"/>
        </w:r>
      </w:hyperlink>
    </w:p>
    <w:p>
      <w:pPr>
        <w:pStyle w:val="TOC2"/>
        <w:tabs>
          <w:tab w:val="right" w:leader="dot" w:pos="8306"/>
        </w:tabs>
      </w:pPr>
      <w:hyperlink w:anchor="_Toc29008" w:history="1">
        <w:r>
          <w:rPr>
            <w:rFonts w:ascii="仿宋" w:eastAsia="仿宋" w:hAnsi="仿宋" w:cs="仿宋" w:hint="eastAsia"/>
            <w:lang w:eastAsia="zh-CN"/>
          </w:rPr>
          <w:t>(二)、绩效评估方法</w:t>
        </w:r>
        <w:r>
          <w:tab/>
        </w:r>
        <w:r>
          <w:fldChar w:fldCharType="begin"/>
        </w:r>
        <w:r>
          <w:instrText xml:space="preserve"> PAGEREF _Toc29008 \h </w:instrText>
        </w:r>
        <w:r>
          <w:fldChar w:fldCharType="separate"/>
        </w:r>
        <w:r>
          <w:t>20</w:t>
        </w:r>
        <w:r>
          <w:fldChar w:fldCharType="end"/>
        </w:r>
      </w:hyperlink>
    </w:p>
    <w:p>
      <w:pPr>
        <w:pStyle w:val="TOC2"/>
        <w:tabs>
          <w:tab w:val="right" w:leader="dot" w:pos="8306"/>
        </w:tabs>
      </w:pPr>
      <w:hyperlink w:anchor="_Toc506" w:history="1">
        <w:r>
          <w:rPr>
            <w:rFonts w:ascii="仿宋" w:eastAsia="仿宋" w:hAnsi="仿宋" w:cs="仿宋" w:hint="eastAsia"/>
            <w:lang w:eastAsia="zh-CN"/>
          </w:rPr>
          <w:t>(三)、绩效评估周期</w:t>
        </w:r>
        <w:r>
          <w:tab/>
        </w:r>
        <w:r>
          <w:fldChar w:fldCharType="begin"/>
        </w:r>
        <w:r>
          <w:instrText xml:space="preserve"> PAGEREF _Toc506 \h </w:instrText>
        </w:r>
        <w:r>
          <w:fldChar w:fldCharType="separate"/>
        </w:r>
        <w:r>
          <w:t>21</w:t>
        </w:r>
        <w:r>
          <w:fldChar w:fldCharType="end"/>
        </w:r>
      </w:hyperlink>
    </w:p>
    <w:p>
      <w:pPr>
        <w:pStyle w:val="TOC1"/>
        <w:tabs>
          <w:tab w:val="right" w:leader="dot" w:pos="8306"/>
        </w:tabs>
      </w:pPr>
      <w:hyperlink w:anchor="_Toc32186" w:history="1">
        <w:r>
          <w:rPr>
            <w:rFonts w:ascii="仿宋" w:eastAsia="仿宋" w:hAnsi="仿宋" w:cs="仿宋" w:hint="eastAsia"/>
            <w:lang w:eastAsia="zh-CN"/>
          </w:rPr>
          <w:t>五、便携温度校验仪项目危机管理</w:t>
        </w:r>
        <w:r>
          <w:tab/>
        </w:r>
        <w:r>
          <w:fldChar w:fldCharType="begin"/>
        </w:r>
        <w:r>
          <w:instrText xml:space="preserve"> PAGEREF _Toc32186 \h </w:instrText>
        </w:r>
        <w:r>
          <w:fldChar w:fldCharType="separate"/>
        </w:r>
        <w:r>
          <w:t>22</w:t>
        </w:r>
        <w:r>
          <w:fldChar w:fldCharType="end"/>
        </w:r>
      </w:hyperlink>
    </w:p>
    <w:p>
      <w:pPr>
        <w:pStyle w:val="TOC2"/>
        <w:tabs>
          <w:tab w:val="right" w:leader="dot" w:pos="8306"/>
        </w:tabs>
      </w:pPr>
      <w:hyperlink w:anchor="_Toc20981" w:history="1">
        <w:r>
          <w:rPr>
            <w:rFonts w:ascii="仿宋" w:eastAsia="仿宋" w:hAnsi="仿宋" w:cs="仿宋" w:hint="eastAsia"/>
            <w:lang w:eastAsia="zh-CN"/>
          </w:rPr>
          <w:t>(一)、危机预警与识别</w:t>
        </w:r>
        <w:r>
          <w:tab/>
        </w:r>
        <w:r>
          <w:fldChar w:fldCharType="begin"/>
        </w:r>
        <w:r>
          <w:instrText xml:space="preserve"> PAGEREF _Toc20981 \h </w:instrText>
        </w:r>
        <w:r>
          <w:fldChar w:fldCharType="separate"/>
        </w:r>
        <w:r>
          <w:t>22</w:t>
        </w:r>
        <w:r>
          <w:fldChar w:fldCharType="end"/>
        </w:r>
      </w:hyperlink>
    </w:p>
    <w:p>
      <w:pPr>
        <w:pStyle w:val="TOC2"/>
        <w:tabs>
          <w:tab w:val="right" w:leader="dot" w:pos="8306"/>
        </w:tabs>
      </w:pPr>
      <w:hyperlink w:anchor="_Toc19651" w:history="1">
        <w:r>
          <w:rPr>
            <w:rFonts w:ascii="仿宋" w:eastAsia="仿宋" w:hAnsi="仿宋" w:cs="仿宋" w:hint="eastAsia"/>
            <w:lang w:eastAsia="zh-CN"/>
          </w:rPr>
          <w:t>(二)、危机应对与恢复</w:t>
        </w:r>
        <w:r>
          <w:tab/>
        </w:r>
        <w:r>
          <w:fldChar w:fldCharType="begin"/>
        </w:r>
        <w:r>
          <w:instrText xml:space="preserve"> PAGEREF _Toc19651 \h </w:instrText>
        </w:r>
        <w:r>
          <w:fldChar w:fldCharType="separate"/>
        </w:r>
        <w:r>
          <w:t>23</w:t>
        </w:r>
        <w:r>
          <w:fldChar w:fldCharType="end"/>
        </w:r>
      </w:hyperlink>
    </w:p>
    <w:p>
      <w:pPr>
        <w:pStyle w:val="TOC1"/>
        <w:tabs>
          <w:tab w:val="right" w:leader="dot" w:pos="8306"/>
        </w:tabs>
      </w:pPr>
      <w:hyperlink w:anchor="_Toc19466" w:history="1">
        <w:r>
          <w:rPr>
            <w:rFonts w:ascii="仿宋" w:eastAsia="仿宋" w:hAnsi="仿宋" w:cs="仿宋" w:hint="eastAsia"/>
            <w:lang w:eastAsia="zh-CN"/>
          </w:rPr>
          <w:t>六、便携温度校验仪项目文档管理</w:t>
        </w:r>
        <w:r>
          <w:tab/>
        </w:r>
        <w:r>
          <w:fldChar w:fldCharType="begin"/>
        </w:r>
        <w:r>
          <w:instrText xml:space="preserve"> PAGEREF _Toc19466 \h </w:instrText>
        </w:r>
        <w:r>
          <w:fldChar w:fldCharType="separate"/>
        </w:r>
        <w:r>
          <w:t>25</w:t>
        </w:r>
        <w:r>
          <w:fldChar w:fldCharType="end"/>
        </w:r>
      </w:hyperlink>
    </w:p>
    <w:p>
      <w:pPr>
        <w:pStyle w:val="TOC2"/>
        <w:tabs>
          <w:tab w:val="right" w:leader="dot" w:pos="8306"/>
        </w:tabs>
      </w:pPr>
      <w:hyperlink w:anchor="_Toc15505" w:history="1">
        <w:r>
          <w:rPr>
            <w:rFonts w:ascii="仿宋" w:eastAsia="仿宋" w:hAnsi="仿宋" w:cs="仿宋" w:hint="eastAsia"/>
            <w:lang w:eastAsia="zh-CN"/>
          </w:rPr>
          <w:t>(一)、文档编制与审查</w:t>
        </w:r>
        <w:r>
          <w:tab/>
        </w:r>
        <w:r>
          <w:fldChar w:fldCharType="begin"/>
        </w:r>
        <w:r>
          <w:instrText xml:space="preserve"> PAGEREF _Toc15505 \h </w:instrText>
        </w:r>
        <w:r>
          <w:fldChar w:fldCharType="separate"/>
        </w:r>
        <w:r>
          <w:t>25</w:t>
        </w:r>
        <w:r>
          <w:fldChar w:fldCharType="end"/>
        </w:r>
      </w:hyperlink>
    </w:p>
    <w:p>
      <w:pPr>
        <w:pStyle w:val="TOC2"/>
        <w:tabs>
          <w:tab w:val="right" w:leader="dot" w:pos="8306"/>
        </w:tabs>
      </w:pPr>
      <w:hyperlink w:anchor="_Toc10130" w:history="1">
        <w:r>
          <w:rPr>
            <w:rFonts w:ascii="仿宋" w:eastAsia="仿宋" w:hAnsi="仿宋" w:cs="仿宋" w:hint="eastAsia"/>
            <w:lang w:eastAsia="zh-CN"/>
          </w:rPr>
          <w:t>(二)、文档发布与分发</w:t>
        </w:r>
        <w:r>
          <w:tab/>
        </w:r>
        <w:r>
          <w:fldChar w:fldCharType="begin"/>
        </w:r>
        <w:r>
          <w:instrText xml:space="preserve"> PAGEREF _Toc10130 \h </w:instrText>
        </w:r>
        <w:r>
          <w:fldChar w:fldCharType="separate"/>
        </w:r>
        <w:r>
          <w:t>26</w:t>
        </w:r>
        <w:r>
          <w:fldChar w:fldCharType="end"/>
        </w:r>
      </w:hyperlink>
    </w:p>
    <w:p>
      <w:pPr>
        <w:pStyle w:val="TOC2"/>
        <w:tabs>
          <w:tab w:val="right" w:leader="dot" w:pos="8306"/>
        </w:tabs>
      </w:pPr>
      <w:hyperlink w:anchor="_Toc22975" w:history="1">
        <w:r>
          <w:rPr>
            <w:rFonts w:ascii="仿宋" w:eastAsia="仿宋" w:hAnsi="仿宋" w:cs="仿宋" w:hint="eastAsia"/>
            <w:lang w:eastAsia="zh-CN"/>
          </w:rPr>
          <w:t>(三)、文档存档与归档</w:t>
        </w:r>
        <w:r>
          <w:tab/>
        </w:r>
        <w:r>
          <w:fldChar w:fldCharType="begin"/>
        </w:r>
        <w:r>
          <w:instrText xml:space="preserve"> PAGEREF _Toc22975 \h </w:instrText>
        </w:r>
        <w:r>
          <w:fldChar w:fldCharType="separate"/>
        </w:r>
        <w:r>
          <w:t>27</w:t>
        </w:r>
        <w:r>
          <w:fldChar w:fldCharType="end"/>
        </w:r>
      </w:hyperlink>
    </w:p>
    <w:p>
      <w:pPr>
        <w:pStyle w:val="TOC1"/>
        <w:tabs>
          <w:tab w:val="right" w:leader="dot" w:pos="8306"/>
        </w:tabs>
      </w:pPr>
      <w:hyperlink w:anchor="_Toc11995" w:history="1">
        <w:r>
          <w:rPr>
            <w:rFonts w:ascii="仿宋" w:eastAsia="仿宋" w:hAnsi="仿宋" w:cs="仿宋" w:hint="eastAsia"/>
            <w:lang w:eastAsia="zh-CN"/>
          </w:rPr>
          <w:t>七、便携温度校验仪项目社会影响</w:t>
        </w:r>
        <w:r>
          <w:tab/>
        </w:r>
        <w:r>
          <w:fldChar w:fldCharType="begin"/>
        </w:r>
        <w:r>
          <w:instrText xml:space="preserve"> PAGEREF _Toc11995 \h </w:instrText>
        </w:r>
        <w:r>
          <w:fldChar w:fldCharType="separate"/>
        </w:r>
        <w:r>
          <w:t>28</w:t>
        </w:r>
        <w:r>
          <w:fldChar w:fldCharType="end"/>
        </w:r>
      </w:hyperlink>
    </w:p>
    <w:p>
      <w:pPr>
        <w:pStyle w:val="TOC2"/>
        <w:tabs>
          <w:tab w:val="right" w:leader="dot" w:pos="8306"/>
        </w:tabs>
      </w:pPr>
      <w:hyperlink w:anchor="_Toc23826" w:history="1">
        <w:r>
          <w:rPr>
            <w:rFonts w:ascii="仿宋" w:eastAsia="仿宋" w:hAnsi="仿宋" w:cs="仿宋" w:hint="eastAsia"/>
            <w:lang w:eastAsia="zh-CN"/>
          </w:rPr>
          <w:t>(一)、社会责任与义务</w:t>
        </w:r>
        <w:r>
          <w:tab/>
        </w:r>
        <w:r>
          <w:fldChar w:fldCharType="begin"/>
        </w:r>
        <w:r>
          <w:instrText xml:space="preserve"> PAGEREF _Toc23826 \h </w:instrText>
        </w:r>
        <w:r>
          <w:fldChar w:fldCharType="separate"/>
        </w:r>
        <w:r>
          <w:t>28</w:t>
        </w:r>
        <w:r>
          <w:fldChar w:fldCharType="end"/>
        </w:r>
      </w:hyperlink>
    </w:p>
    <w:p>
      <w:pPr>
        <w:pStyle w:val="TOC2"/>
        <w:tabs>
          <w:tab w:val="right" w:leader="dot" w:pos="8306"/>
        </w:tabs>
      </w:pPr>
      <w:hyperlink w:anchor="_Toc14457" w:history="1">
        <w:r>
          <w:rPr>
            <w:rFonts w:ascii="仿宋" w:eastAsia="仿宋" w:hAnsi="仿宋" w:cs="仿宋" w:hint="eastAsia"/>
            <w:lang w:eastAsia="zh-CN"/>
          </w:rPr>
          <w:t>(二)、社会参与与沟通</w:t>
        </w:r>
        <w:r>
          <w:tab/>
        </w:r>
        <w:r>
          <w:fldChar w:fldCharType="begin"/>
        </w:r>
        <w:r>
          <w:instrText xml:space="preserve"> PAGEREF _Toc14457 \h </w:instrText>
        </w:r>
        <w:r>
          <w:fldChar w:fldCharType="separate"/>
        </w:r>
        <w:r>
          <w:t>29</w:t>
        </w:r>
        <w:r>
          <w:fldChar w:fldCharType="end"/>
        </w:r>
      </w:hyperlink>
    </w:p>
    <w:p>
      <w:pPr>
        <w:pStyle w:val="TOC1"/>
        <w:tabs>
          <w:tab w:val="right" w:leader="dot" w:pos="8306"/>
        </w:tabs>
      </w:pPr>
      <w:hyperlink w:anchor="_Toc26640" w:history="1">
        <w:r>
          <w:rPr>
            <w:rFonts w:ascii="仿宋" w:eastAsia="仿宋" w:hAnsi="仿宋" w:cs="仿宋" w:hint="eastAsia"/>
            <w:lang w:eastAsia="zh-CN"/>
          </w:rPr>
          <w:t>八、便携温度校验仪项目财务管理</w:t>
        </w:r>
        <w:r>
          <w:tab/>
        </w:r>
        <w:r>
          <w:fldChar w:fldCharType="begin"/>
        </w:r>
        <w:r>
          <w:instrText xml:space="preserve"> PAGEREF _Toc26640 \h </w:instrText>
        </w:r>
        <w:r>
          <w:fldChar w:fldCharType="separate"/>
        </w:r>
        <w:r>
          <w:t>30</w:t>
        </w:r>
        <w:r>
          <w:fldChar w:fldCharType="end"/>
        </w:r>
      </w:hyperlink>
    </w:p>
    <w:p>
      <w:pPr>
        <w:pStyle w:val="TOC2"/>
        <w:tabs>
          <w:tab w:val="right" w:leader="dot" w:pos="8306"/>
        </w:tabs>
      </w:pPr>
      <w:hyperlink w:anchor="_Toc30743" w:history="1">
        <w:r>
          <w:rPr>
            <w:rFonts w:ascii="仿宋" w:eastAsia="仿宋" w:hAnsi="仿宋" w:cs="仿宋" w:hint="eastAsia"/>
            <w:lang w:eastAsia="zh-CN"/>
          </w:rPr>
          <w:t>(一)、资金需求大</w:t>
        </w:r>
        <w:r>
          <w:tab/>
        </w:r>
        <w:r>
          <w:fldChar w:fldCharType="begin"/>
        </w:r>
        <w:r>
          <w:instrText xml:space="preserve"> PAGEREF _Toc30743 \h </w:instrText>
        </w:r>
        <w:r>
          <w:fldChar w:fldCharType="separate"/>
        </w:r>
        <w:r>
          <w:t>30</w:t>
        </w:r>
        <w:r>
          <w:fldChar w:fldCharType="end"/>
        </w:r>
      </w:hyperlink>
    </w:p>
    <w:p>
      <w:pPr>
        <w:pStyle w:val="TOC2"/>
        <w:tabs>
          <w:tab w:val="right" w:leader="dot" w:pos="8306"/>
        </w:tabs>
      </w:pPr>
      <w:hyperlink w:anchor="_Toc32520" w:history="1">
        <w:r>
          <w:rPr>
            <w:rFonts w:ascii="仿宋" w:eastAsia="仿宋" w:hAnsi="仿宋" w:cs="仿宋" w:hint="eastAsia"/>
            <w:lang w:eastAsia="zh-CN"/>
          </w:rPr>
          <w:t>(二)、研发周期长</w:t>
        </w:r>
        <w:r>
          <w:tab/>
        </w:r>
        <w:r>
          <w:fldChar w:fldCharType="begin"/>
        </w:r>
        <w:r>
          <w:instrText xml:space="preserve"> PAGEREF _Toc32520 \h </w:instrText>
        </w:r>
        <w:r>
          <w:fldChar w:fldCharType="separate"/>
        </w:r>
        <w:r>
          <w:t>31</w:t>
        </w:r>
        <w:r>
          <w:fldChar w:fldCharType="end"/>
        </w:r>
      </w:hyperlink>
    </w:p>
    <w:p>
      <w:pPr>
        <w:pStyle w:val="TOC2"/>
        <w:tabs>
          <w:tab w:val="right" w:leader="dot" w:pos="8306"/>
        </w:tabs>
      </w:pPr>
      <w:hyperlink w:anchor="_Toc19156" w:history="1">
        <w:r>
          <w:rPr>
            <w:rFonts w:ascii="仿宋" w:eastAsia="仿宋" w:hAnsi="仿宋" w:cs="仿宋" w:hint="eastAsia"/>
            <w:lang w:eastAsia="zh-CN"/>
          </w:rPr>
          <w:t>(三)、市场风险大</w:t>
        </w:r>
        <w:r>
          <w:tab/>
        </w:r>
        <w:r>
          <w:fldChar w:fldCharType="begin"/>
        </w:r>
        <w:r>
          <w:instrText xml:space="preserve"> PAGEREF _Toc19156 \h </w:instrText>
        </w:r>
        <w:r>
          <w:fldChar w:fldCharType="separate"/>
        </w:r>
        <w:r>
          <w:t>33</w:t>
        </w:r>
        <w:r>
          <w:fldChar w:fldCharType="end"/>
        </w:r>
      </w:hyperlink>
    </w:p>
    <w:p>
      <w:pPr>
        <w:pStyle w:val="TOC2"/>
        <w:tabs>
          <w:tab w:val="right" w:leader="dot" w:pos="8306"/>
        </w:tabs>
      </w:pPr>
      <w:hyperlink w:anchor="_Toc29829" w:history="1">
        <w:r>
          <w:rPr>
            <w:rFonts w:ascii="仿宋" w:eastAsia="仿宋" w:hAnsi="仿宋" w:cs="仿宋" w:hint="eastAsia"/>
            <w:lang w:eastAsia="zh-CN"/>
          </w:rPr>
          <w:t>(四)、利润率高</w:t>
        </w:r>
        <w:r>
          <w:tab/>
        </w:r>
        <w:r>
          <w:fldChar w:fldCharType="begin"/>
        </w:r>
        <w:r>
          <w:instrText xml:space="preserve"> PAGEREF _Toc29829 \h </w:instrText>
        </w:r>
        <w:r>
          <w:fldChar w:fldCharType="separate"/>
        </w:r>
        <w:r>
          <w:t>35</w:t>
        </w:r>
        <w:r>
          <w:fldChar w:fldCharType="end"/>
        </w:r>
      </w:hyperlink>
    </w:p>
    <w:p>
      <w:pPr>
        <w:pStyle w:val="TOC1"/>
        <w:tabs>
          <w:tab w:val="right" w:leader="dot" w:pos="8306"/>
        </w:tabs>
      </w:pPr>
      <w:hyperlink w:anchor="_Toc872" w:history="1">
        <w:r>
          <w:rPr>
            <w:rFonts w:ascii="仿宋" w:eastAsia="仿宋" w:hAnsi="仿宋" w:cs="仿宋" w:hint="eastAsia"/>
            <w:lang w:eastAsia="zh-CN"/>
          </w:rPr>
          <w:t>九、便携温度校验仪项目创新与研发</w:t>
        </w:r>
        <w:r>
          <w:tab/>
        </w:r>
        <w:r>
          <w:fldChar w:fldCharType="begin"/>
        </w:r>
        <w:r>
          <w:instrText xml:space="preserve"> PAGEREF _Toc872 \h </w:instrText>
        </w:r>
        <w:r>
          <w:fldChar w:fldCharType="separate"/>
        </w:r>
        <w:r>
          <w:t>37</w:t>
        </w:r>
        <w:r>
          <w:fldChar w:fldCharType="end"/>
        </w:r>
      </w:hyperlink>
    </w:p>
    <w:p>
      <w:pPr>
        <w:pStyle w:val="TOC2"/>
        <w:tabs>
          <w:tab w:val="right" w:leader="dot" w:pos="8306"/>
        </w:tabs>
      </w:pPr>
      <w:hyperlink w:anchor="_Toc22860" w:history="1">
        <w:r>
          <w:rPr>
            <w:rFonts w:ascii="仿宋" w:eastAsia="仿宋" w:hAnsi="仿宋" w:cs="仿宋" w:hint="eastAsia"/>
            <w:lang w:eastAsia="zh-CN"/>
          </w:rPr>
          <w:t>(一)、创新策略与方向</w:t>
        </w:r>
        <w:r>
          <w:tab/>
        </w:r>
        <w:r>
          <w:fldChar w:fldCharType="begin"/>
        </w:r>
        <w:r>
          <w:instrText xml:space="preserve"> PAGEREF _Toc22860 \h </w:instrText>
        </w:r>
        <w:r>
          <w:fldChar w:fldCharType="separate"/>
        </w:r>
        <w:r>
          <w:t>37</w:t>
        </w:r>
        <w:r>
          <w:fldChar w:fldCharType="end"/>
        </w:r>
      </w:hyperlink>
    </w:p>
    <w:p>
      <w:pPr>
        <w:pStyle w:val="TOC2"/>
        <w:tabs>
          <w:tab w:val="right" w:leader="dot" w:pos="8306"/>
        </w:tabs>
      </w:pPr>
      <w:hyperlink w:anchor="_Toc7341" w:history="1">
        <w:r>
          <w:rPr>
            <w:rFonts w:ascii="仿宋" w:eastAsia="仿宋" w:hAnsi="仿宋" w:cs="仿宋" w:hint="eastAsia"/>
            <w:lang w:eastAsia="zh-CN"/>
          </w:rPr>
          <w:t>(二)、研发规划与投入</w:t>
        </w:r>
        <w:r>
          <w:tab/>
        </w:r>
        <w:r>
          <w:fldChar w:fldCharType="begin"/>
        </w:r>
        <w:r>
          <w:instrText xml:space="preserve"> PAGEREF _Toc7341 \h </w:instrText>
        </w:r>
        <w:r>
          <w:fldChar w:fldCharType="separate"/>
        </w:r>
        <w:r>
          <w:t>39</w:t>
        </w:r>
        <w:r>
          <w:fldChar w:fldCharType="end"/>
        </w:r>
      </w:hyperlink>
    </w:p>
    <w:p>
      <w:pPr>
        <w:pStyle w:val="TOC1"/>
        <w:tabs>
          <w:tab w:val="right" w:leader="dot" w:pos="8306"/>
        </w:tabs>
      </w:pPr>
      <w:hyperlink w:anchor="_Toc23887" w:history="1">
        <w:r>
          <w:rPr>
            <w:rFonts w:ascii="仿宋" w:eastAsia="仿宋" w:hAnsi="仿宋" w:cs="仿宋" w:hint="eastAsia"/>
            <w:lang w:eastAsia="zh-CN"/>
          </w:rPr>
          <w:t>十、便携温度校验仪项目投资规划</w:t>
        </w:r>
        <w:r>
          <w:tab/>
        </w:r>
        <w:r>
          <w:fldChar w:fldCharType="begin"/>
        </w:r>
        <w:r>
          <w:instrText xml:space="preserve"> PAGEREF _Toc23887 \h </w:instrText>
        </w:r>
        <w:r>
          <w:fldChar w:fldCharType="separate"/>
        </w:r>
        <w:r>
          <w:t>41</w:t>
        </w:r>
        <w:r>
          <w:fldChar w:fldCharType="end"/>
        </w:r>
      </w:hyperlink>
    </w:p>
    <w:p>
      <w:pPr>
        <w:pStyle w:val="TOC2"/>
        <w:tabs>
          <w:tab w:val="right" w:leader="dot" w:pos="8306"/>
        </w:tabs>
      </w:pPr>
      <w:hyperlink w:anchor="_Toc11588" w:history="1">
        <w:r>
          <w:rPr>
            <w:rFonts w:ascii="仿宋" w:eastAsia="仿宋" w:hAnsi="仿宋" w:cs="仿宋" w:hint="eastAsia"/>
            <w:lang w:eastAsia="zh-CN"/>
          </w:rPr>
          <w:t>(一)、便携温度校验仪项目总投资估算</w:t>
        </w:r>
        <w:r>
          <w:tab/>
        </w:r>
        <w:r>
          <w:fldChar w:fldCharType="begin"/>
        </w:r>
        <w:r>
          <w:instrText xml:space="preserve"> PAGEREF _Toc11588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10" w:history="1">
        <w:r>
          <w:rPr>
            <w:rFonts w:ascii="仿宋" w:eastAsia="仿宋" w:hAnsi="仿宋" w:cs="仿宋" w:hint="eastAsia"/>
            <w:lang w:eastAsia="zh-CN"/>
          </w:rPr>
          <w:t>(二)、资金筹措</w:t>
        </w:r>
        <w:r>
          <w:tab/>
        </w:r>
        <w:r>
          <w:fldChar w:fldCharType="begin"/>
        </w:r>
        <w:r>
          <w:instrText xml:space="preserve"> PAGEREF _Toc12610 \h </w:instrText>
        </w:r>
        <w:r>
          <w:fldChar w:fldCharType="separate"/>
        </w:r>
        <w:r>
          <w:t>42</w:t>
        </w:r>
        <w:r>
          <w:fldChar w:fldCharType="end"/>
        </w:r>
      </w:hyperlink>
    </w:p>
    <w:p>
      <w:pPr>
        <w:pStyle w:val="TOC1"/>
        <w:tabs>
          <w:tab w:val="right" w:leader="dot" w:pos="8306"/>
        </w:tabs>
      </w:pPr>
      <w:hyperlink w:anchor="_Toc3425" w:history="1">
        <w:r>
          <w:rPr>
            <w:rFonts w:ascii="仿宋" w:eastAsia="仿宋" w:hAnsi="仿宋" w:cs="仿宋" w:hint="eastAsia"/>
            <w:lang w:eastAsia="zh-CN"/>
          </w:rPr>
          <w:t>十一、便携温度校验仪项目风险管理</w:t>
        </w:r>
        <w:r>
          <w:tab/>
        </w:r>
        <w:r>
          <w:fldChar w:fldCharType="begin"/>
        </w:r>
        <w:r>
          <w:instrText xml:space="preserve"> PAGEREF _Toc3425 \h </w:instrText>
        </w:r>
        <w:r>
          <w:fldChar w:fldCharType="separate"/>
        </w:r>
        <w:r>
          <w:t>43</w:t>
        </w:r>
        <w:r>
          <w:fldChar w:fldCharType="end"/>
        </w:r>
      </w:hyperlink>
    </w:p>
    <w:p>
      <w:pPr>
        <w:pStyle w:val="TOC2"/>
        <w:tabs>
          <w:tab w:val="right" w:leader="dot" w:pos="8306"/>
        </w:tabs>
      </w:pPr>
      <w:hyperlink w:anchor="_Toc13739" w:history="1">
        <w:r>
          <w:rPr>
            <w:rFonts w:ascii="仿宋" w:eastAsia="仿宋" w:hAnsi="仿宋" w:cs="仿宋" w:hint="eastAsia"/>
            <w:lang w:eastAsia="zh-CN"/>
          </w:rPr>
          <w:t>(一)、风险识别与评估</w:t>
        </w:r>
        <w:r>
          <w:tab/>
        </w:r>
        <w:r>
          <w:fldChar w:fldCharType="begin"/>
        </w:r>
        <w:r>
          <w:instrText xml:space="preserve"> PAGEREF _Toc13739 \h </w:instrText>
        </w:r>
        <w:r>
          <w:fldChar w:fldCharType="separate"/>
        </w:r>
        <w:r>
          <w:t>43</w:t>
        </w:r>
        <w:r>
          <w:fldChar w:fldCharType="end"/>
        </w:r>
      </w:hyperlink>
    </w:p>
    <w:p>
      <w:pPr>
        <w:pStyle w:val="TOC2"/>
        <w:tabs>
          <w:tab w:val="right" w:leader="dot" w:pos="8306"/>
        </w:tabs>
      </w:pPr>
      <w:hyperlink w:anchor="_Toc26635" w:history="1">
        <w:r>
          <w:rPr>
            <w:rFonts w:ascii="仿宋" w:eastAsia="仿宋" w:hAnsi="仿宋" w:cs="仿宋" w:hint="eastAsia"/>
            <w:lang w:eastAsia="zh-CN"/>
          </w:rPr>
          <w:t>(二)、风险应对策略</w:t>
        </w:r>
        <w:r>
          <w:tab/>
        </w:r>
        <w:r>
          <w:fldChar w:fldCharType="begin"/>
        </w:r>
        <w:r>
          <w:instrText xml:space="preserve"> PAGEREF _Toc26635 \h </w:instrText>
        </w:r>
        <w:r>
          <w:fldChar w:fldCharType="separate"/>
        </w:r>
        <w:r>
          <w:t>44</w:t>
        </w:r>
        <w:r>
          <w:fldChar w:fldCharType="end"/>
        </w:r>
      </w:hyperlink>
    </w:p>
    <w:p>
      <w:pPr>
        <w:pStyle w:val="TOC2"/>
        <w:tabs>
          <w:tab w:val="right" w:leader="dot" w:pos="8306"/>
        </w:tabs>
      </w:pPr>
      <w:hyperlink w:anchor="_Toc27558" w:history="1">
        <w:r>
          <w:rPr>
            <w:rFonts w:ascii="仿宋" w:eastAsia="仿宋" w:hAnsi="仿宋" w:cs="仿宋" w:hint="eastAsia"/>
            <w:lang w:eastAsia="zh-CN"/>
          </w:rPr>
          <w:t>(三)、风险监控与控制</w:t>
        </w:r>
        <w:r>
          <w:tab/>
        </w:r>
        <w:r>
          <w:fldChar w:fldCharType="begin"/>
        </w:r>
        <w:r>
          <w:instrText xml:space="preserve"> PAGEREF _Toc27558 \h </w:instrText>
        </w:r>
        <w:r>
          <w:fldChar w:fldCharType="separate"/>
        </w:r>
        <w:r>
          <w:t>46</w:t>
        </w:r>
        <w:r>
          <w:fldChar w:fldCharType="end"/>
        </w:r>
      </w:hyperlink>
    </w:p>
    <w:p>
      <w:pPr>
        <w:pStyle w:val="TOC1"/>
        <w:tabs>
          <w:tab w:val="right" w:leader="dot" w:pos="8306"/>
        </w:tabs>
      </w:pPr>
      <w:hyperlink w:anchor="_Toc31570" w:history="1">
        <w:r>
          <w:rPr>
            <w:rFonts w:ascii="仿宋" w:eastAsia="仿宋" w:hAnsi="仿宋" w:cs="仿宋" w:hint="eastAsia"/>
            <w:lang w:eastAsia="zh-CN"/>
          </w:rPr>
          <w:t>十二、便携温度校验仪项目技术管理</w:t>
        </w:r>
        <w:r>
          <w:tab/>
        </w:r>
        <w:r>
          <w:fldChar w:fldCharType="begin"/>
        </w:r>
        <w:r>
          <w:instrText xml:space="preserve"> PAGEREF _Toc31570 \h </w:instrText>
        </w:r>
        <w:r>
          <w:fldChar w:fldCharType="separate"/>
        </w:r>
        <w:r>
          <w:t>47</w:t>
        </w:r>
        <w:r>
          <w:fldChar w:fldCharType="end"/>
        </w:r>
      </w:hyperlink>
    </w:p>
    <w:p>
      <w:pPr>
        <w:pStyle w:val="TOC2"/>
        <w:tabs>
          <w:tab w:val="right" w:leader="dot" w:pos="8306"/>
        </w:tabs>
      </w:pPr>
      <w:hyperlink w:anchor="_Toc31937" w:history="1">
        <w:r>
          <w:rPr>
            <w:rFonts w:ascii="仿宋" w:eastAsia="仿宋" w:hAnsi="仿宋" w:cs="仿宋" w:hint="eastAsia"/>
            <w:lang w:eastAsia="zh-CN"/>
          </w:rPr>
          <w:t>(一)、技术方案选用方向</w:t>
        </w:r>
        <w:r>
          <w:tab/>
        </w:r>
        <w:r>
          <w:fldChar w:fldCharType="begin"/>
        </w:r>
        <w:r>
          <w:instrText xml:space="preserve"> PAGEREF _Toc31937 \h </w:instrText>
        </w:r>
        <w:r>
          <w:fldChar w:fldCharType="separate"/>
        </w:r>
        <w:r>
          <w:t>47</w:t>
        </w:r>
        <w:r>
          <w:fldChar w:fldCharType="end"/>
        </w:r>
      </w:hyperlink>
    </w:p>
    <w:p>
      <w:pPr>
        <w:pStyle w:val="TOC2"/>
        <w:tabs>
          <w:tab w:val="right" w:leader="dot" w:pos="8306"/>
        </w:tabs>
      </w:pPr>
      <w:hyperlink w:anchor="_Toc10063" w:history="1">
        <w:r>
          <w:rPr>
            <w:rFonts w:ascii="仿宋" w:eastAsia="仿宋" w:hAnsi="仿宋" w:cs="仿宋" w:hint="eastAsia"/>
            <w:lang w:eastAsia="zh-CN"/>
          </w:rPr>
          <w:t>(二)、工艺技术方案选用原则</w:t>
        </w:r>
        <w:r>
          <w:tab/>
        </w:r>
        <w:r>
          <w:fldChar w:fldCharType="begin"/>
        </w:r>
        <w:r>
          <w:instrText xml:space="preserve"> PAGEREF _Toc10063 \h </w:instrText>
        </w:r>
        <w:r>
          <w:fldChar w:fldCharType="separate"/>
        </w:r>
        <w:r>
          <w:t>48</w:t>
        </w:r>
        <w:r>
          <w:fldChar w:fldCharType="end"/>
        </w:r>
      </w:hyperlink>
    </w:p>
    <w:p>
      <w:pPr>
        <w:pStyle w:val="TOC2"/>
        <w:tabs>
          <w:tab w:val="right" w:leader="dot" w:pos="8306"/>
        </w:tabs>
      </w:pPr>
      <w:hyperlink w:anchor="_Toc6793" w:history="1">
        <w:r>
          <w:rPr>
            <w:rFonts w:ascii="仿宋" w:eastAsia="仿宋" w:hAnsi="仿宋" w:cs="仿宋" w:hint="eastAsia"/>
            <w:lang w:eastAsia="zh-CN"/>
          </w:rPr>
          <w:t>(三)、工艺技术方案要求</w:t>
        </w:r>
        <w:r>
          <w:tab/>
        </w:r>
        <w:r>
          <w:fldChar w:fldCharType="begin"/>
        </w:r>
        <w:r>
          <w:instrText xml:space="preserve"> PAGEREF _Toc6793 \h </w:instrText>
        </w:r>
        <w:r>
          <w:fldChar w:fldCharType="separate"/>
        </w:r>
        <w:r>
          <w:t>51</w:t>
        </w:r>
        <w:r>
          <w:fldChar w:fldCharType="end"/>
        </w:r>
      </w:hyperlink>
    </w:p>
    <w:p>
      <w:pPr>
        <w:pStyle w:val="TOC1"/>
        <w:tabs>
          <w:tab w:val="right" w:leader="dot" w:pos="8306"/>
        </w:tabs>
      </w:pPr>
      <w:hyperlink w:anchor="_Toc10717" w:history="1">
        <w:r>
          <w:rPr>
            <w:rFonts w:ascii="仿宋" w:eastAsia="仿宋" w:hAnsi="仿宋" w:cs="仿宋" w:hint="eastAsia"/>
            <w:lang w:eastAsia="zh-CN"/>
          </w:rPr>
          <w:t>十三、营销与推广策略</w:t>
        </w:r>
        <w:r>
          <w:tab/>
        </w:r>
        <w:r>
          <w:fldChar w:fldCharType="begin"/>
        </w:r>
        <w:r>
          <w:instrText xml:space="preserve"> PAGEREF _Toc10717 \h </w:instrText>
        </w:r>
        <w:r>
          <w:fldChar w:fldCharType="separate"/>
        </w:r>
        <w:r>
          <w:t>53</w:t>
        </w:r>
        <w:r>
          <w:fldChar w:fldCharType="end"/>
        </w:r>
      </w:hyperlink>
    </w:p>
    <w:p>
      <w:pPr>
        <w:pStyle w:val="TOC2"/>
        <w:tabs>
          <w:tab w:val="right" w:leader="dot" w:pos="8306"/>
        </w:tabs>
      </w:pPr>
      <w:hyperlink w:anchor="_Toc15307" w:history="1">
        <w:r>
          <w:rPr>
            <w:rFonts w:ascii="仿宋" w:eastAsia="仿宋" w:hAnsi="仿宋" w:cs="仿宋" w:hint="eastAsia"/>
            <w:lang w:eastAsia="zh-CN"/>
          </w:rPr>
          <w:t>(一)、产品/服务定位与特点</w:t>
        </w:r>
        <w:r>
          <w:tab/>
        </w:r>
        <w:r>
          <w:fldChar w:fldCharType="begin"/>
        </w:r>
        <w:r>
          <w:instrText xml:space="preserve"> PAGEREF _Toc15307 \h </w:instrText>
        </w:r>
        <w:r>
          <w:fldChar w:fldCharType="separate"/>
        </w:r>
        <w:r>
          <w:t>53</w:t>
        </w:r>
        <w:r>
          <w:fldChar w:fldCharType="end"/>
        </w:r>
      </w:hyperlink>
    </w:p>
    <w:p>
      <w:pPr>
        <w:pStyle w:val="TOC2"/>
        <w:tabs>
          <w:tab w:val="right" w:leader="dot" w:pos="8306"/>
        </w:tabs>
      </w:pPr>
      <w:hyperlink w:anchor="_Toc5490" w:history="1">
        <w:r>
          <w:rPr>
            <w:rFonts w:ascii="仿宋" w:eastAsia="仿宋" w:hAnsi="仿宋" w:cs="仿宋" w:hint="eastAsia"/>
            <w:lang w:eastAsia="zh-CN"/>
          </w:rPr>
          <w:t>(二)、市场定位与竞争分析</w:t>
        </w:r>
        <w:r>
          <w:tab/>
        </w:r>
        <w:r>
          <w:fldChar w:fldCharType="begin"/>
        </w:r>
        <w:r>
          <w:instrText xml:space="preserve"> PAGEREF _Toc5490 \h </w:instrText>
        </w:r>
        <w:r>
          <w:fldChar w:fldCharType="separate"/>
        </w:r>
        <w:r>
          <w:t>54</w:t>
        </w:r>
        <w:r>
          <w:fldChar w:fldCharType="end"/>
        </w:r>
      </w:hyperlink>
    </w:p>
    <w:p>
      <w:pPr>
        <w:pStyle w:val="TOC2"/>
        <w:tabs>
          <w:tab w:val="right" w:leader="dot" w:pos="8306"/>
        </w:tabs>
      </w:pPr>
      <w:hyperlink w:anchor="_Toc11414" w:history="1">
        <w:r>
          <w:rPr>
            <w:rFonts w:ascii="仿宋" w:eastAsia="仿宋" w:hAnsi="仿宋" w:cs="仿宋" w:hint="eastAsia"/>
            <w:lang w:eastAsia="zh-CN"/>
          </w:rPr>
          <w:t>(三)、营销渠道与策略</w:t>
        </w:r>
        <w:r>
          <w:tab/>
        </w:r>
        <w:r>
          <w:fldChar w:fldCharType="begin"/>
        </w:r>
        <w:r>
          <w:instrText xml:space="preserve"> PAGEREF _Toc11414 \h </w:instrText>
        </w:r>
        <w:r>
          <w:fldChar w:fldCharType="separate"/>
        </w:r>
        <w:r>
          <w:t>56</w:t>
        </w:r>
        <w:r>
          <w:fldChar w:fldCharType="end"/>
        </w:r>
      </w:hyperlink>
    </w:p>
    <w:p>
      <w:pPr>
        <w:pStyle w:val="TOC2"/>
        <w:tabs>
          <w:tab w:val="right" w:leader="dot" w:pos="8306"/>
        </w:tabs>
      </w:pPr>
      <w:hyperlink w:anchor="_Toc17292" w:history="1">
        <w:r>
          <w:rPr>
            <w:rFonts w:ascii="仿宋" w:eastAsia="仿宋" w:hAnsi="仿宋" w:cs="仿宋" w:hint="eastAsia"/>
            <w:lang w:eastAsia="zh-CN"/>
          </w:rPr>
          <w:t>(四)、推广与宣传活动</w:t>
        </w:r>
        <w:r>
          <w:tab/>
        </w:r>
        <w:r>
          <w:fldChar w:fldCharType="begin"/>
        </w:r>
        <w:r>
          <w:instrText xml:space="preserve"> PAGEREF _Toc17292 \h </w:instrText>
        </w:r>
        <w:r>
          <w:fldChar w:fldCharType="separate"/>
        </w:r>
        <w:r>
          <w:t>57</w:t>
        </w:r>
        <w:r>
          <w:fldChar w:fldCharType="end"/>
        </w:r>
      </w:hyperlink>
    </w:p>
    <w:p>
      <w:pPr>
        <w:pStyle w:val="TOC1"/>
        <w:tabs>
          <w:tab w:val="right" w:leader="dot" w:pos="8306"/>
        </w:tabs>
      </w:pPr>
      <w:hyperlink w:anchor="_Toc20345" w:history="1">
        <w:r>
          <w:rPr>
            <w:rFonts w:ascii="仿宋" w:eastAsia="仿宋" w:hAnsi="仿宋" w:cs="仿宋" w:hint="eastAsia"/>
            <w:lang w:eastAsia="zh-CN"/>
          </w:rPr>
          <w:t>十四、便携温度校验仪项目工程方案分析</w:t>
        </w:r>
        <w:r>
          <w:tab/>
        </w:r>
        <w:r>
          <w:fldChar w:fldCharType="begin"/>
        </w:r>
        <w:r>
          <w:instrText xml:space="preserve"> PAGEREF _Toc20345 \h </w:instrText>
        </w:r>
        <w:r>
          <w:fldChar w:fldCharType="separate"/>
        </w:r>
        <w:r>
          <w:t>62</w:t>
        </w:r>
        <w:r>
          <w:fldChar w:fldCharType="end"/>
        </w:r>
      </w:hyperlink>
    </w:p>
    <w:p>
      <w:pPr>
        <w:pStyle w:val="TOC2"/>
        <w:tabs>
          <w:tab w:val="right" w:leader="dot" w:pos="8306"/>
        </w:tabs>
      </w:pPr>
      <w:hyperlink w:anchor="_Toc18295" w:history="1">
        <w:r>
          <w:rPr>
            <w:rFonts w:ascii="仿宋" w:eastAsia="仿宋" w:hAnsi="仿宋" w:cs="仿宋" w:hint="eastAsia"/>
            <w:lang w:eastAsia="zh-CN"/>
          </w:rPr>
          <w:t>(一)、建筑工程设计原则</w:t>
        </w:r>
        <w:r>
          <w:tab/>
        </w:r>
        <w:r>
          <w:fldChar w:fldCharType="begin"/>
        </w:r>
        <w:r>
          <w:instrText xml:space="preserve"> PAGEREF _Toc18295 \h </w:instrText>
        </w:r>
        <w:r>
          <w:fldChar w:fldCharType="separate"/>
        </w:r>
        <w:r>
          <w:t>62</w:t>
        </w:r>
        <w:r>
          <w:fldChar w:fldCharType="end"/>
        </w:r>
      </w:hyperlink>
    </w:p>
    <w:p>
      <w:pPr>
        <w:pStyle w:val="TOC2"/>
        <w:tabs>
          <w:tab w:val="right" w:leader="dot" w:pos="8306"/>
        </w:tabs>
      </w:pPr>
      <w:hyperlink w:anchor="_Toc8602" w:history="1">
        <w:r>
          <w:rPr>
            <w:rFonts w:ascii="仿宋" w:eastAsia="仿宋" w:hAnsi="仿宋" w:cs="仿宋" w:hint="eastAsia"/>
            <w:lang w:eastAsia="zh-CN"/>
          </w:rPr>
          <w:t>(二)、土建工程建设指标</w:t>
        </w:r>
        <w:r>
          <w:tab/>
        </w:r>
        <w:r>
          <w:fldChar w:fldCharType="begin"/>
        </w:r>
        <w:r>
          <w:instrText xml:space="preserve"> PAGEREF _Toc8602 \h </w:instrText>
        </w:r>
        <w:r>
          <w:fldChar w:fldCharType="separate"/>
        </w:r>
        <w:r>
          <w:t>65</w:t>
        </w:r>
        <w:r>
          <w:fldChar w:fldCharType="end"/>
        </w:r>
      </w:hyperlink>
    </w:p>
    <w:p>
      <w:pPr>
        <w:pStyle w:val="TOC1"/>
        <w:tabs>
          <w:tab w:val="right" w:leader="dot" w:pos="8306"/>
        </w:tabs>
      </w:pPr>
      <w:hyperlink w:anchor="_Toc19596" w:history="1">
        <w:r>
          <w:rPr>
            <w:rFonts w:ascii="仿宋" w:eastAsia="仿宋" w:hAnsi="仿宋" w:cs="仿宋" w:hint="eastAsia"/>
            <w:lang w:eastAsia="zh-CN"/>
          </w:rPr>
          <w:t>十五、供应链管理</w:t>
        </w:r>
        <w:r>
          <w:tab/>
        </w:r>
        <w:r>
          <w:fldChar w:fldCharType="begin"/>
        </w:r>
        <w:r>
          <w:instrText xml:space="preserve"> PAGEREF _Toc19596 \h </w:instrText>
        </w:r>
        <w:r>
          <w:fldChar w:fldCharType="separate"/>
        </w:r>
        <w:r>
          <w:t>67</w:t>
        </w:r>
        <w:r>
          <w:fldChar w:fldCharType="end"/>
        </w:r>
      </w:hyperlink>
    </w:p>
    <w:p>
      <w:pPr>
        <w:pStyle w:val="TOC2"/>
        <w:tabs>
          <w:tab w:val="right" w:leader="dot" w:pos="8306"/>
        </w:tabs>
      </w:pPr>
      <w:hyperlink w:anchor="_Toc24724" w:history="1">
        <w:r>
          <w:rPr>
            <w:rFonts w:ascii="仿宋" w:eastAsia="仿宋" w:hAnsi="仿宋" w:cs="仿宋" w:hint="eastAsia"/>
            <w:lang w:eastAsia="zh-CN"/>
          </w:rPr>
          <w:t>(一)、供应链战略规划</w:t>
        </w:r>
        <w:r>
          <w:tab/>
        </w:r>
        <w:r>
          <w:fldChar w:fldCharType="begin"/>
        </w:r>
        <w:r>
          <w:instrText xml:space="preserve"> PAGEREF _Toc24724 \h </w:instrText>
        </w:r>
        <w:r>
          <w:fldChar w:fldCharType="separate"/>
        </w:r>
        <w:r>
          <w:t>67</w:t>
        </w:r>
        <w:r>
          <w:fldChar w:fldCharType="end"/>
        </w:r>
      </w:hyperlink>
    </w:p>
    <w:p>
      <w:pPr>
        <w:pStyle w:val="TOC2"/>
        <w:tabs>
          <w:tab w:val="right" w:leader="dot" w:pos="8306"/>
        </w:tabs>
      </w:pPr>
      <w:hyperlink w:anchor="_Toc25362" w:history="1">
        <w:r>
          <w:rPr>
            <w:rFonts w:ascii="仿宋" w:eastAsia="仿宋" w:hAnsi="仿宋" w:cs="仿宋" w:hint="eastAsia"/>
            <w:lang w:eastAsia="zh-CN"/>
          </w:rPr>
          <w:t>(二)、供应商选择与合作</w:t>
        </w:r>
        <w:r>
          <w:tab/>
        </w:r>
        <w:r>
          <w:fldChar w:fldCharType="begin"/>
        </w:r>
        <w:r>
          <w:instrText xml:space="preserve"> PAGEREF _Toc25362 \h </w:instrText>
        </w:r>
        <w:r>
          <w:fldChar w:fldCharType="separate"/>
        </w:r>
        <w:r>
          <w:t>68</w:t>
        </w:r>
        <w:r>
          <w:fldChar w:fldCharType="end"/>
        </w:r>
      </w:hyperlink>
    </w:p>
    <w:p>
      <w:pPr>
        <w:pStyle w:val="TOC2"/>
        <w:tabs>
          <w:tab w:val="right" w:leader="dot" w:pos="8306"/>
        </w:tabs>
      </w:pPr>
      <w:hyperlink w:anchor="_Toc26692" w:history="1">
        <w:r>
          <w:rPr>
            <w:rFonts w:ascii="仿宋" w:eastAsia="仿宋" w:hAnsi="仿宋" w:cs="仿宋" w:hint="eastAsia"/>
            <w:lang w:eastAsia="zh-CN"/>
          </w:rPr>
          <w:t>(三)、物流与库存管理</w:t>
        </w:r>
        <w:r>
          <w:tab/>
        </w:r>
        <w:r>
          <w:fldChar w:fldCharType="begin"/>
        </w:r>
        <w:r>
          <w:instrText xml:space="preserve"> PAGEREF _Toc26692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298"/>
      <w:r>
        <w:rPr>
          <w:rFonts w:ascii="仿宋" w:eastAsia="仿宋" w:hAnsi="仿宋" w:cs="仿宋" w:hint="eastAsia"/>
          <w:sz w:val="28"/>
          <w:lang w:eastAsia="zh-CN"/>
        </w:rPr>
        <w:t>一、便携温度校验仪项目选址可行性分析</w:t>
      </w:r>
      <w:bookmarkEnd w:id="2"/>
    </w:p>
    <w:p>
      <w:pPr>
        <w:pStyle w:val="Heading2"/>
        <w:rPr>
          <w:rFonts w:ascii="仿宋" w:eastAsia="仿宋" w:hAnsi="仿宋" w:cs="仿宋" w:hint="eastAsia"/>
          <w:lang w:eastAsia="zh-CN"/>
        </w:rPr>
      </w:pPr>
      <w:bookmarkStart w:id="3" w:name="_Toc15203"/>
      <w:r>
        <w:rPr>
          <w:rFonts w:ascii="仿宋" w:eastAsia="仿宋" w:hAnsi="仿宋" w:cs="仿宋" w:hint="eastAsia"/>
          <w:lang w:eastAsia="zh-CN"/>
        </w:rPr>
        <w:t>(一)、便携温度校验仪项目选址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该便携温度校验仪项目选址位于XX省XX市XX区XXX街道</w:t>
      </w:r>
    </w:p>
    <w:p>
      <w:pPr>
        <w:pStyle w:val="Heading2"/>
        <w:ind w:firstLine="560" w:firstLineChars="200"/>
        <w:rPr>
          <w:rFonts w:ascii="仿宋" w:eastAsia="仿宋" w:hAnsi="仿宋" w:cs="仿宋" w:hint="eastAsia"/>
          <w:sz w:val="28"/>
          <w:lang w:eastAsia="zh-CN"/>
        </w:rPr>
      </w:pPr>
      <w:bookmarkStart w:id="4" w:name="_Toc237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便携温度校验仪项目的征地面积将根据便携温度校验仪项目的实际规模和需求进行精确规划。具体面积XXX平方米，旨在确保便携温度校验仪项目不仅能够满足当前的发展需求，还能够预留空间以适应未来的扩展。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净用地面积是在征地面积基础上去除不可利用面积后的实际可开发用地。具体面积XXX平方米，考虑到环保、交通、安全等多方面因素，以确保便携温度校验仪项目在整体利用效率上达到最优。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便携温度校验仪项目计划建设的建筑总规模具体面积XXX平方米。这一规模的确定综合考虑了便携温度校验仪项目的性质、规模，以及城市规划的相关要求，确保建筑布局与周边环境协调一致。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绿地率是便携温度校验仪项目用地中被规划为绿地的比例。具体面积XXX平方米，旨在通过合理规划绿地，改善便携温度校验仪项目周边环境，提升居民生活质量，并符合城市整体绿化规划。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容积率是用地上可以建设的建筑总体积与用地面积之比。具体面积XXX，通过合理的容积率规划，确保便携温度校验仪项目建筑规模与周边环境和谐共生。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便携温度校验仪项目选址与当地城市规划相一致，具体面积XXX平方米。通过与城市规划部门深入沟通，确保便携温度校验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便携温度校验仪项目选址符合当地产业政策，具体面积XXX平方米。这包括便携温度校验仪项目对当地经济的促进作用，以及对相关产业的带动效应，确保便携温度校验仪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用地总体要求必须符合环保和可持续发展的原则，具体面积XXX平方米。通过采用绿色建筑设计、节能减排等措施，确保便携温度校验仪项目在建设和运营过程中对环境的影响最小化，达到可持续发展的要求。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确保便携温度校验仪项目选址具备必要的公共设施配套，具体面积XXX平方米。这包括交通便利性、教育、医疗等基础设施，以提高居民生活品质，使得便携温度校验仪项目选址更具吸引力。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考虑用地总体要求对当地社会稳定性的影响，具体面积XXX平方米。通过深入了解当地社区反馈，确保便携温度校验仪项目的选址和建设过程对当地社会和谐稳定产生积极作用。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便携温度校验仪项目选址不仅符合法规和规划，还在实际操作中具有可行性。这一全面规划将为便携温度校验仪项目的成功实施提供坚实的基础，确保便携温度校验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21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温度校验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便携温度校验仪项目的设备规划和空间设计中，我们将采取灵活设备布局的措施。设备布局将根据实际需求进行灵活设计，避免不必要的浪费。通过合理规划设备摆放位置，我们将提高设备的利用率，减少设备间距，以确保便携温度校验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便携温度校验仪项目内部引入共享设施的概念，例如共享会议室、办公区等。通过这种方式，我们可以减少对资源的重复建设，提高资源共享效率，从而减小便携温度校验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3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便携温度校验仪项目的总图布置中，我们将不同功能区域进行明确的规划，以最大程度满足便携温度校验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23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便携温度校验仪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便携温度校验仪项目对环境的影响是综合评价的重要因素之一。我们将详细考虑选址周边的自然环境、生态保护区、水源地等情况，确保便携温度校验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对选址的评价还需充分考虑当地政府的产业政策和法规。我们将详细了解便携温度校验仪项目所在地的相关政策，确保便携温度校验仪项目的规划和运营与当地法规相符，降低不必要的法律风险。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考虑到社会稳定性对企业运营的重要性，我们将评估选址地区的社会安全情况、劳工关系、社区反馈等方面，以确保便携温度校验仪项目的建设和运营不会受到社会稳定性的负面影响。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最后，我们将综合考虑用地成本，包括土地购置费用、土地开发成本等。通过对用地成本的详细评估，我们能够做出更为精确的经济效益分析，为便携温度校验仪项目的投资决策提供有力支持。</w:t>
      </w:r>
    </w:p>
    <w:p>
      <w:pPr>
        <w:pStyle w:val="Heading1"/>
        <w:ind w:firstLine="560" w:firstLineChars="200"/>
        <w:rPr>
          <w:rFonts w:ascii="仿宋" w:eastAsia="仿宋" w:hAnsi="仿宋" w:cs="仿宋" w:hint="eastAsia"/>
          <w:sz w:val="28"/>
          <w:lang w:eastAsia="zh-CN"/>
        </w:rPr>
      </w:pPr>
      <w:bookmarkStart w:id="8" w:name="_Toc23578"/>
      <w:r>
        <w:rPr>
          <w:rFonts w:ascii="仿宋" w:eastAsia="仿宋" w:hAnsi="仿宋" w:cs="仿宋" w:hint="eastAsia"/>
          <w:sz w:val="28"/>
          <w:lang w:eastAsia="zh-CN"/>
        </w:rPr>
        <w:t>二、便携温度校验仪项目概论</w:t>
      </w:r>
      <w:bookmarkEnd w:id="8"/>
    </w:p>
    <w:p>
      <w:pPr>
        <w:pStyle w:val="Heading2"/>
        <w:rPr>
          <w:rFonts w:ascii="仿宋" w:eastAsia="仿宋" w:hAnsi="仿宋" w:cs="仿宋" w:hint="eastAsia"/>
          <w:lang w:eastAsia="zh-CN"/>
        </w:rPr>
      </w:pPr>
      <w:bookmarkStart w:id="9" w:name="_Toc17652"/>
      <w:r>
        <w:rPr>
          <w:rFonts w:ascii="仿宋" w:eastAsia="仿宋" w:hAnsi="仿宋" w:cs="仿宋" w:hint="eastAsia"/>
          <w:lang w:eastAsia="zh-CN"/>
        </w:rPr>
        <w:t>(一)、便携温度校验仪项目概况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起源追溯至对市场的深入洞察。市场的不断演变与变革为便携温度校验仪项目提供了难得的机遇。当前市场存在的需求缺口和变革的大环境共同构成了便携温度校验仪项目的背景。这个便携温度校验仪项目旨在充分利用市场机遇，填补行业中尚未满足的需求，为客户提供全新的解决方案。市场的变革和需求的增长使得这个便携温度校验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便携温度校验仪项目名称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正式命名为便携温度校验仪。这个名称不仅仅是一个标识，更代表了便携温度校验仪项目的核心理念和愿景。它蕴含着便携温度校验仪项目所要解决问题的关键字，具有强烈的表达和辨识度，为便携温度校验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便携温度校验仪项目目标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核心目标是提供一种全新、高效的解决方案，满足客户日益增长的需求。便携温度校验仪项目追求的不仅仅是满足市场需求，更是在市场中获得卓越的竞争优势。通过不断提升产品或服务的质量和创新水平，便携温度校验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便携温度校验仪项目范围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便携温度校验仪项目全面涵盖了产品研发、制造、市场推广和售后服务，确保从产品设计到最终用户体验的全方位关注。这一全面的便携温度校验仪项目范围是为了确保便携温度校验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便携温度校验仪项目时间表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便携温度校验仪项目计划在未来18个月内完成，包括研发、测试、市场试点和正式推出等不同阶段。这个时间表的合理设计是为了确保便携温度校验仪项目各个阶段的顺利推进，以便按时交付高质量的成果。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便携温度校验仪项目预算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总预算估算为XX百万美元，主要分配在研发、市场推广、人员培训和运营等方面。这一充足的预算为便携温度校验仪项目提供了充足的资源，确保便携温度校验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便携温度校验仪项目风险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可能面临的风险包括市场接受度低、技术难题、竞争激烈等。便携温度校验仪项目团队已经制定了相应的风险应对计划，通过前瞻性的风险管理，确保便携温度校验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便携温度校验仪项目团队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便携温度校验仪项目汇聚了一支经验丰富、多领域专业素养的核心团队，确保便携温度校验仪项目在各个方面都能拥有高水平的执行力。团队的协同作战是便携温度校验仪项目成功的关键因素之一。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便携温度校验仪项目背景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便携温度校验仪项目的背景根植于市场对更高效、创新产品的渴望，同时也受到科技发展对行业格局的深刻改变的影响。这为便携温度校验仪项目提供了广阔的发展空间和市场需求。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便携温度校验仪项目现状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截至目前，便携温度校验仪项目已完成市场调研和技术验证，取得了初步的成功。这为便携温度校验仪项目在未来的发展奠定了坚实的基础，为更远大的目标打下了坚实的基石。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9462"/>
      <w:r>
        <w:rPr>
          <w:rFonts w:ascii="仿宋" w:eastAsia="仿宋" w:hAnsi="仿宋" w:cs="仿宋" w:hint="eastAsia"/>
          <w:sz w:val="28"/>
          <w:lang w:eastAsia="zh-CN"/>
        </w:rPr>
        <w:t>(二)、便携温度校验仪项目目标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keyword》便携温度校验仪项目首要业务目标是在市场中占据有利地位，实现产品/服务的成功推广和销售。通过不断提升产品质量、创新性，便携温度校验仪项目追求成为行业中的领导者，赢得更多客户的青睐。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在科技迅速发展的时代，便携温度校验仪项目着眼于技术创新。通过持续的研发和技术升级，便携温度校验仪项目旨在推出更具创新性的产品或服务，以满足市场对新鲜、先进解决方案的需求。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为了建立可持续的客户关系，便携温度校验仪项目设定了客户满意度目标。通过提供卓越的产品质量和优质的客户服务，便携温度校验仪项目追求赢得客户的信任和忠诚度，确保他们的满意度达到行业领先水平。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便携温度校验仪项目注重社会责任和可持续发展。通过实施环保、社会责任便携温度校验仪项目，便携温度校验仪项目致力于在经济发展的同时保护环境，促进社会公平，实现可持续经营。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便携温度校验仪项目的团队是实现目标的核心驱动力。因此，便携温度校验仪项目设定了团队发展目标，包括提升团队成员的专业技能、培养领导力，以及搭建协同高效的团队工作氛围。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5778"/>
      <w:r>
        <w:rPr>
          <w:rFonts w:ascii="仿宋" w:eastAsia="仿宋" w:hAnsi="仿宋" w:cs="仿宋" w:hint="eastAsia"/>
          <w:sz w:val="28"/>
          <w:lang w:eastAsia="zh-CN"/>
        </w:rPr>
        <w:t>(三)、便携温度校验仪项目提出的理由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便携温度校验仪项目提出的理由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提出源于对市场机遇的深刻洞察。当前市场中存在的需求缺口和行业发展趋势表明，有巨大的商业机会等待被开发。通过准确捕捉市场机遇，便携温度校验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理念基于对技术创新的信仰。通过持续的研发和技术投入，便携温度校验仪项目有望推出更具创新性的产品或服务。在科技飞速发展的当下，便携温度校验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提出是为了增强企业的行业竞争力。通过提升产品或服务的质量和独特性，便携温度校验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响应了消费者需求的变化。随着社会和科技的不断发展，消费者对产品和服务的需求也在发生变化。通过深入了解并及时回应消费者的新需求，便携温度校验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提出是企业战略发展规划的一部分。在面对日益激烈的市场竞争和不断变化的商业环境中，便携温度校验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提出不仅仅是基于商业考量，还注重社会责任。通过推出环保、社会责任等方面的便携温度校验仪项目，便携温度校验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便携温度校验仪项目的提出反映了对利益相关者期望的关注。包括客户、员工、投资者等利益相关者在企业发展中都有着各自的期望，便携温度校验仪项目力求在满足这些期望的同时，取得更大的共赢。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2615"/>
      <w:r>
        <w:rPr>
          <w:rFonts w:ascii="仿宋" w:eastAsia="仿宋" w:hAnsi="仿宋" w:cs="仿宋" w:hint="eastAsia"/>
          <w:sz w:val="28"/>
          <w:lang w:eastAsia="zh-CN"/>
        </w:rPr>
        <w:t>(四)、便携温度校验仪项目意义</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在实施便携温度校验仪项目的过程中，我们不仅仅是在追逐商业成功，更是为企业和社会的多个层面创造了深远的意义。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首要意义在于提升企业的市场竞争力。通过持续的创新和对产品质量的高标准要求，便携温度校验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便携温度校验仪项目的推进将促使行业技术水平的提升。通过引入先进技术和创新性解决方案，便携温度校验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便携温度校验仪项目不仅创造了大量就业机会，提高了就业水平，还注重社会责任和环保。通过参与社会公益事业和推动环保便携温度校验仪项目，便携温度校验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综合而言，便携温度校验仪项目意义重大，不仅推动了企业的发展，也为行业和社会的进步贡献了积极力量。这是一个全面而深刻的影响，将在未来产生可持续的正面效应。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9758"/>
      <w:r>
        <w:rPr>
          <w:rFonts w:ascii="仿宋" w:eastAsia="仿宋" w:hAnsi="仿宋" w:cs="仿宋" w:hint="eastAsia"/>
          <w:sz w:val="28"/>
          <w:lang w:eastAsia="zh-CN"/>
        </w:rPr>
        <w:t>(五)、便携温度校验仪项目背景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在当今迅猛发展的商业环境中，便携温度校验仪项目的动因根植于对多方面因素的审慎考量。这个便携温度校验仪项目的提出并非孤立的决策，而是对企业所处背景深入思考的产物。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便携温度校验仪项目背后的首要原因。科技的迅速发展和全球市场的快速变化使得企业必须灵活应对。便携温度校验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竞争的激烈程度也是便携温度校验仪项目背景中不可忽视的一环。企业需要在激烈竞争中脱颖而出，为此，便携温度校验仪项目致力于打破常规，提供独特的价值主张，以吸引客户并确保市场份额的增长。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技术的迅速发展为企业带来了机遇与挑战。作为便携温度校验仪项目启动的背景之一，对新兴技术的应用将有助于提升企业的技术水平，使其在不断演进的商业环境中保持竞争优势。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此外，社会对企业责任的期望也在逐渐升高。便携温度校验仪项目充分融入了社会责任的理念，通过可持续经营和社会公益便携温度校验仪项目，企图为社会贡献一份力量，在商业成功的同时关注社会价值。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7350"/>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1133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便携温度校验仪项目的技术管理特点体现在其创新导向。通过引入最先进的技术趋势和解决方案，便携温度校验仪项目致力于提升科技含量、提高质量和效率水平。这意味着我们将采用最新的工具和方法，确保便携温度校验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便携温度校验仪项目技术管理的显著特征。通过整合不同领域的技术资源，我们实现了跨学科的协同工作。这有助于优化技术架构，提高整体效能。此外，整合性策略还促进了不同技术团队之间的紧密沟通和高效合作，确保便携温度校验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便携温度校验仪项目所采用的技术。通过不断优化技术方案，便携温度校验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便携温度校验仪项目团队将在便携温度校验仪项目初期识别可能的技术风险，并采取相应的预防和应对措施。通过建立健全的风险评估机制，便携温度校验仪项目能够在实施过程中及时发现并解决潜在的技术问题，保障便携温度校验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便携温度校验仪项目中，技术将成为便携温度校验仪项目成功的有力支持。这一深度剖析揭示了技术管理在便携温度校验仪项目实施中的关键作用，为便携温度校验仪项目的技术基础奠定了坚实的基础。</w:t>
      </w:r>
    </w:p>
    <w:p>
      <w:pPr>
        <w:pStyle w:val="Heading2"/>
        <w:ind w:firstLine="560" w:firstLineChars="200"/>
        <w:rPr>
          <w:rFonts w:ascii="仿宋" w:eastAsia="仿宋" w:hAnsi="仿宋" w:cs="仿宋" w:hint="eastAsia"/>
          <w:sz w:val="28"/>
          <w:lang w:eastAsia="zh-CN"/>
        </w:rPr>
      </w:pPr>
      <w:bookmarkStart w:id="16" w:name="_Toc2937"/>
      <w:r>
        <w:rPr>
          <w:rFonts w:ascii="仿宋" w:eastAsia="仿宋" w:hAnsi="仿宋" w:cs="仿宋" w:hint="eastAsia"/>
          <w:sz w:val="28"/>
          <w:lang w:eastAsia="zh-CN"/>
        </w:rPr>
        <w:t>(二)、便携温度校验仪项目工艺技术设计方案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https://d.book118.com/957003115010006053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152CE9"/>
    <w:rsid w:val="5A152C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003115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2024-03-01T08:56:00Z</dcterms:created>
  <dcterms:modified xsi:type="dcterms:W3CDTF">2024-03-01T08:56:35Z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2FD2FD9917BA4290ACE5A184672EFA42_11</vt:lpwstr>
  </property>
  <property fmtid="{D5CDD505-2E9C-101B-9397-08002B2CF9AE}" pid="3" name="KSOProductBuildVer">
    <vt:lpwstr>2052-12.1.0.16388</vt:lpwstr>
  </property>
</Properties>
</file>