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汽缸垫项目规划设计蓝图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1" w:history="1">
        <w:r>
          <w:rPr>
            <w:rFonts w:ascii="仿宋" w:eastAsia="仿宋" w:hAnsi="仿宋" w:cs="仿宋" w:hint="eastAsia"/>
            <w:lang w:eastAsia="zh-CN"/>
          </w:rPr>
          <w:t>前言</w:t>
        </w:r>
        <w:r>
          <w:tab/>
        </w:r>
        <w:r>
          <w:fldChar w:fldCharType="begin"/>
        </w:r>
        <w:r>
          <w:instrText xml:space="preserve"> PAGEREF _Toc661 \h </w:instrText>
        </w:r>
        <w:r>
          <w:fldChar w:fldCharType="separate"/>
        </w:r>
        <w:r>
          <w:t>3</w:t>
        </w:r>
        <w:r>
          <w:fldChar w:fldCharType="end"/>
        </w:r>
      </w:hyperlink>
    </w:p>
    <w:p>
      <w:pPr>
        <w:pStyle w:val="TOC1"/>
        <w:tabs>
          <w:tab w:val="right" w:leader="dot" w:pos="8306"/>
        </w:tabs>
      </w:pPr>
      <w:hyperlink w:anchor="_Toc15115" w:history="1">
        <w:r>
          <w:rPr>
            <w:rFonts w:ascii="仿宋" w:eastAsia="仿宋" w:hAnsi="仿宋" w:cs="仿宋" w:hint="eastAsia"/>
            <w:lang w:eastAsia="zh-CN"/>
          </w:rPr>
          <w:t>一、汽缸垫项目建设单位说明</w:t>
        </w:r>
        <w:r>
          <w:tab/>
        </w:r>
        <w:r>
          <w:fldChar w:fldCharType="begin"/>
        </w:r>
        <w:r>
          <w:instrText xml:space="preserve"> PAGEREF _Toc15115 \h </w:instrText>
        </w:r>
        <w:r>
          <w:fldChar w:fldCharType="separate"/>
        </w:r>
        <w:r>
          <w:t>3</w:t>
        </w:r>
        <w:r>
          <w:fldChar w:fldCharType="end"/>
        </w:r>
      </w:hyperlink>
    </w:p>
    <w:p>
      <w:pPr>
        <w:pStyle w:val="TOC2"/>
        <w:tabs>
          <w:tab w:val="right" w:leader="dot" w:pos="8306"/>
        </w:tabs>
      </w:pPr>
      <w:hyperlink w:anchor="_Toc21082" w:history="1">
        <w:r>
          <w:rPr>
            <w:rFonts w:ascii="仿宋" w:eastAsia="仿宋" w:hAnsi="仿宋" w:cs="仿宋" w:hint="eastAsia"/>
            <w:lang w:eastAsia="zh-CN"/>
          </w:rPr>
          <w:t>(一)、汽缸垫项目承办单位基本情况</w:t>
        </w:r>
        <w:r>
          <w:tab/>
        </w:r>
        <w:r>
          <w:fldChar w:fldCharType="begin"/>
        </w:r>
        <w:r>
          <w:instrText xml:space="preserve"> PAGEREF _Toc21082 \h </w:instrText>
        </w:r>
        <w:r>
          <w:fldChar w:fldCharType="separate"/>
        </w:r>
        <w:r>
          <w:t>3</w:t>
        </w:r>
        <w:r>
          <w:fldChar w:fldCharType="end"/>
        </w:r>
      </w:hyperlink>
    </w:p>
    <w:p>
      <w:pPr>
        <w:pStyle w:val="TOC2"/>
        <w:tabs>
          <w:tab w:val="right" w:leader="dot" w:pos="8306"/>
        </w:tabs>
      </w:pPr>
      <w:hyperlink w:anchor="_Toc16715" w:history="1">
        <w:r>
          <w:rPr>
            <w:rFonts w:ascii="仿宋" w:eastAsia="仿宋" w:hAnsi="仿宋" w:cs="仿宋" w:hint="eastAsia"/>
            <w:lang w:eastAsia="zh-CN"/>
          </w:rPr>
          <w:t>(二)、公司经济效益分析</w:t>
        </w:r>
        <w:r>
          <w:tab/>
        </w:r>
        <w:r>
          <w:fldChar w:fldCharType="begin"/>
        </w:r>
        <w:r>
          <w:instrText xml:space="preserve"> PAGEREF _Toc16715 \h </w:instrText>
        </w:r>
        <w:r>
          <w:fldChar w:fldCharType="separate"/>
        </w:r>
        <w:r>
          <w:t>4</w:t>
        </w:r>
        <w:r>
          <w:fldChar w:fldCharType="end"/>
        </w:r>
      </w:hyperlink>
    </w:p>
    <w:p>
      <w:pPr>
        <w:pStyle w:val="TOC1"/>
        <w:tabs>
          <w:tab w:val="right" w:leader="dot" w:pos="8306"/>
        </w:tabs>
      </w:pPr>
      <w:hyperlink w:anchor="_Toc12560" w:history="1">
        <w:r>
          <w:rPr>
            <w:rFonts w:ascii="仿宋" w:eastAsia="仿宋" w:hAnsi="仿宋" w:cs="仿宋" w:hint="eastAsia"/>
            <w:lang w:eastAsia="zh-CN"/>
          </w:rPr>
          <w:t>二、汽缸垫项目危机管理</w:t>
        </w:r>
        <w:r>
          <w:tab/>
        </w:r>
        <w:r>
          <w:fldChar w:fldCharType="begin"/>
        </w:r>
        <w:r>
          <w:instrText xml:space="preserve"> PAGEREF _Toc12560 \h </w:instrText>
        </w:r>
        <w:r>
          <w:fldChar w:fldCharType="separate"/>
        </w:r>
        <w:r>
          <w:t>5</w:t>
        </w:r>
        <w:r>
          <w:fldChar w:fldCharType="end"/>
        </w:r>
      </w:hyperlink>
    </w:p>
    <w:p>
      <w:pPr>
        <w:pStyle w:val="TOC2"/>
        <w:tabs>
          <w:tab w:val="right" w:leader="dot" w:pos="8306"/>
        </w:tabs>
      </w:pPr>
      <w:hyperlink w:anchor="_Toc23142" w:history="1">
        <w:r>
          <w:rPr>
            <w:rFonts w:ascii="仿宋" w:eastAsia="仿宋" w:hAnsi="仿宋" w:cs="仿宋" w:hint="eastAsia"/>
            <w:lang w:eastAsia="zh-CN"/>
          </w:rPr>
          <w:t>(一)、危机预警与识别</w:t>
        </w:r>
        <w:r>
          <w:tab/>
        </w:r>
        <w:r>
          <w:fldChar w:fldCharType="begin"/>
        </w:r>
        <w:r>
          <w:instrText xml:space="preserve"> PAGEREF _Toc23142 \h </w:instrText>
        </w:r>
        <w:r>
          <w:fldChar w:fldCharType="separate"/>
        </w:r>
        <w:r>
          <w:t>5</w:t>
        </w:r>
        <w:r>
          <w:fldChar w:fldCharType="end"/>
        </w:r>
      </w:hyperlink>
    </w:p>
    <w:p>
      <w:pPr>
        <w:pStyle w:val="TOC2"/>
        <w:tabs>
          <w:tab w:val="right" w:leader="dot" w:pos="8306"/>
        </w:tabs>
      </w:pPr>
      <w:hyperlink w:anchor="_Toc10532" w:history="1">
        <w:r>
          <w:rPr>
            <w:rFonts w:ascii="仿宋" w:eastAsia="仿宋" w:hAnsi="仿宋" w:cs="仿宋" w:hint="eastAsia"/>
            <w:lang w:eastAsia="zh-CN"/>
          </w:rPr>
          <w:t>(二)、危机应对与恢复</w:t>
        </w:r>
        <w:r>
          <w:tab/>
        </w:r>
        <w:r>
          <w:fldChar w:fldCharType="begin"/>
        </w:r>
        <w:r>
          <w:instrText xml:space="preserve"> PAGEREF _Toc10532 \h </w:instrText>
        </w:r>
        <w:r>
          <w:fldChar w:fldCharType="separate"/>
        </w:r>
        <w:r>
          <w:t>6</w:t>
        </w:r>
        <w:r>
          <w:fldChar w:fldCharType="end"/>
        </w:r>
      </w:hyperlink>
    </w:p>
    <w:p>
      <w:pPr>
        <w:pStyle w:val="TOC1"/>
        <w:tabs>
          <w:tab w:val="right" w:leader="dot" w:pos="8306"/>
        </w:tabs>
      </w:pPr>
      <w:hyperlink w:anchor="_Toc32410" w:history="1">
        <w:r>
          <w:rPr>
            <w:rFonts w:ascii="仿宋" w:eastAsia="仿宋" w:hAnsi="仿宋" w:cs="仿宋" w:hint="eastAsia"/>
            <w:lang w:eastAsia="zh-CN"/>
          </w:rPr>
          <w:t>三、汽缸垫项目土建工程</w:t>
        </w:r>
        <w:r>
          <w:tab/>
        </w:r>
        <w:r>
          <w:fldChar w:fldCharType="begin"/>
        </w:r>
        <w:r>
          <w:instrText xml:space="preserve"> PAGEREF _Toc32410 \h </w:instrText>
        </w:r>
        <w:r>
          <w:fldChar w:fldCharType="separate"/>
        </w:r>
        <w:r>
          <w:t>7</w:t>
        </w:r>
        <w:r>
          <w:fldChar w:fldCharType="end"/>
        </w:r>
      </w:hyperlink>
    </w:p>
    <w:p>
      <w:pPr>
        <w:pStyle w:val="TOC2"/>
        <w:tabs>
          <w:tab w:val="right" w:leader="dot" w:pos="8306"/>
        </w:tabs>
      </w:pPr>
      <w:hyperlink w:anchor="_Toc4950" w:history="1">
        <w:r>
          <w:rPr>
            <w:rFonts w:ascii="仿宋" w:eastAsia="仿宋" w:hAnsi="仿宋" w:cs="仿宋" w:hint="eastAsia"/>
            <w:lang w:eastAsia="zh-CN"/>
          </w:rPr>
          <w:t>(一)、建筑工程设计原则</w:t>
        </w:r>
        <w:r>
          <w:tab/>
        </w:r>
        <w:r>
          <w:fldChar w:fldCharType="begin"/>
        </w:r>
        <w:r>
          <w:instrText xml:space="preserve"> PAGEREF _Toc4950 \h </w:instrText>
        </w:r>
        <w:r>
          <w:fldChar w:fldCharType="separate"/>
        </w:r>
        <w:r>
          <w:t>7</w:t>
        </w:r>
        <w:r>
          <w:fldChar w:fldCharType="end"/>
        </w:r>
      </w:hyperlink>
    </w:p>
    <w:p>
      <w:pPr>
        <w:pStyle w:val="TOC2"/>
        <w:tabs>
          <w:tab w:val="right" w:leader="dot" w:pos="8306"/>
        </w:tabs>
      </w:pPr>
      <w:hyperlink w:anchor="_Toc18235" w:history="1">
        <w:r>
          <w:rPr>
            <w:rFonts w:ascii="仿宋" w:eastAsia="仿宋" w:hAnsi="仿宋" w:cs="仿宋" w:hint="eastAsia"/>
            <w:lang w:eastAsia="zh-CN"/>
          </w:rPr>
          <w:t>(二)、土建工程设计年限及安全等级</w:t>
        </w:r>
        <w:r>
          <w:tab/>
        </w:r>
        <w:r>
          <w:fldChar w:fldCharType="begin"/>
        </w:r>
        <w:r>
          <w:instrText xml:space="preserve"> PAGEREF _Toc18235 \h </w:instrText>
        </w:r>
        <w:r>
          <w:fldChar w:fldCharType="separate"/>
        </w:r>
        <w:r>
          <w:t>8</w:t>
        </w:r>
        <w:r>
          <w:fldChar w:fldCharType="end"/>
        </w:r>
      </w:hyperlink>
    </w:p>
    <w:p>
      <w:pPr>
        <w:pStyle w:val="TOC2"/>
        <w:tabs>
          <w:tab w:val="right" w:leader="dot" w:pos="8306"/>
        </w:tabs>
      </w:pPr>
      <w:hyperlink w:anchor="_Toc246" w:history="1">
        <w:r>
          <w:rPr>
            <w:rFonts w:ascii="仿宋" w:eastAsia="仿宋" w:hAnsi="仿宋" w:cs="仿宋" w:hint="eastAsia"/>
            <w:lang w:eastAsia="zh-CN"/>
          </w:rPr>
          <w:t>(三)、建筑工程设计总体要求</w:t>
        </w:r>
        <w:r>
          <w:tab/>
        </w:r>
        <w:r>
          <w:fldChar w:fldCharType="begin"/>
        </w:r>
        <w:r>
          <w:instrText xml:space="preserve"> PAGEREF _Toc246 \h </w:instrText>
        </w:r>
        <w:r>
          <w:fldChar w:fldCharType="separate"/>
        </w:r>
        <w:r>
          <w:t>9</w:t>
        </w:r>
        <w:r>
          <w:fldChar w:fldCharType="end"/>
        </w:r>
      </w:hyperlink>
    </w:p>
    <w:p>
      <w:pPr>
        <w:pStyle w:val="TOC2"/>
        <w:tabs>
          <w:tab w:val="right" w:leader="dot" w:pos="8306"/>
        </w:tabs>
      </w:pPr>
      <w:hyperlink w:anchor="_Toc4212" w:history="1">
        <w:r>
          <w:rPr>
            <w:rFonts w:ascii="仿宋" w:eastAsia="仿宋" w:hAnsi="仿宋" w:cs="仿宋" w:hint="eastAsia"/>
            <w:lang w:eastAsia="zh-CN"/>
          </w:rPr>
          <w:t>(四)、土建工程建设指标</w:t>
        </w:r>
        <w:r>
          <w:tab/>
        </w:r>
        <w:r>
          <w:fldChar w:fldCharType="begin"/>
        </w:r>
        <w:r>
          <w:instrText xml:space="preserve"> PAGEREF _Toc4212 \h </w:instrText>
        </w:r>
        <w:r>
          <w:fldChar w:fldCharType="separate"/>
        </w:r>
        <w:r>
          <w:t>10</w:t>
        </w:r>
        <w:r>
          <w:fldChar w:fldCharType="end"/>
        </w:r>
      </w:hyperlink>
    </w:p>
    <w:p>
      <w:pPr>
        <w:pStyle w:val="TOC1"/>
        <w:tabs>
          <w:tab w:val="right" w:leader="dot" w:pos="8306"/>
        </w:tabs>
      </w:pPr>
      <w:hyperlink w:anchor="_Toc13592" w:history="1">
        <w:r>
          <w:rPr>
            <w:rFonts w:ascii="仿宋" w:eastAsia="仿宋" w:hAnsi="仿宋" w:cs="仿宋" w:hint="eastAsia"/>
            <w:lang w:eastAsia="zh-CN"/>
          </w:rPr>
          <w:t>四、市场分析、调研</w:t>
        </w:r>
        <w:r>
          <w:tab/>
        </w:r>
        <w:r>
          <w:fldChar w:fldCharType="begin"/>
        </w:r>
        <w:r>
          <w:instrText xml:space="preserve"> PAGEREF _Toc13592 \h </w:instrText>
        </w:r>
        <w:r>
          <w:fldChar w:fldCharType="separate"/>
        </w:r>
        <w:r>
          <w:t>10</w:t>
        </w:r>
        <w:r>
          <w:fldChar w:fldCharType="end"/>
        </w:r>
      </w:hyperlink>
    </w:p>
    <w:p>
      <w:pPr>
        <w:pStyle w:val="TOC2"/>
        <w:tabs>
          <w:tab w:val="right" w:leader="dot" w:pos="8306"/>
        </w:tabs>
      </w:pPr>
      <w:hyperlink w:anchor="_Toc29249" w:history="1">
        <w:r>
          <w:rPr>
            <w:rFonts w:ascii="仿宋" w:eastAsia="仿宋" w:hAnsi="仿宋" w:cs="仿宋" w:hint="eastAsia"/>
            <w:lang w:eastAsia="zh-CN"/>
          </w:rPr>
          <w:t>(一)、汽缸垫行业分析</w:t>
        </w:r>
        <w:r>
          <w:tab/>
        </w:r>
        <w:r>
          <w:fldChar w:fldCharType="begin"/>
        </w:r>
        <w:r>
          <w:instrText xml:space="preserve"> PAGEREF _Toc29249 \h </w:instrText>
        </w:r>
        <w:r>
          <w:fldChar w:fldCharType="separate"/>
        </w:r>
        <w:r>
          <w:t>10</w:t>
        </w:r>
        <w:r>
          <w:fldChar w:fldCharType="end"/>
        </w:r>
      </w:hyperlink>
    </w:p>
    <w:p>
      <w:pPr>
        <w:pStyle w:val="TOC2"/>
        <w:tabs>
          <w:tab w:val="right" w:leader="dot" w:pos="8306"/>
        </w:tabs>
      </w:pPr>
      <w:hyperlink w:anchor="_Toc3128" w:history="1">
        <w:r>
          <w:rPr>
            <w:rFonts w:ascii="仿宋" w:eastAsia="仿宋" w:hAnsi="仿宋" w:cs="仿宋" w:hint="eastAsia"/>
            <w:lang w:eastAsia="zh-CN"/>
          </w:rPr>
          <w:t>(二)、汽缸垫市场分析预测</w:t>
        </w:r>
        <w:r>
          <w:tab/>
        </w:r>
        <w:r>
          <w:fldChar w:fldCharType="begin"/>
        </w:r>
        <w:r>
          <w:instrText xml:space="preserve"> PAGEREF _Toc3128 \h </w:instrText>
        </w:r>
        <w:r>
          <w:fldChar w:fldCharType="separate"/>
        </w:r>
        <w:r>
          <w:t>11</w:t>
        </w:r>
        <w:r>
          <w:fldChar w:fldCharType="end"/>
        </w:r>
      </w:hyperlink>
    </w:p>
    <w:p>
      <w:pPr>
        <w:pStyle w:val="TOC1"/>
        <w:tabs>
          <w:tab w:val="right" w:leader="dot" w:pos="8306"/>
        </w:tabs>
      </w:pPr>
      <w:hyperlink w:anchor="_Toc4592" w:history="1">
        <w:r>
          <w:rPr>
            <w:rFonts w:ascii="仿宋" w:eastAsia="仿宋" w:hAnsi="仿宋" w:cs="仿宋" w:hint="eastAsia"/>
            <w:lang w:eastAsia="zh-CN"/>
          </w:rPr>
          <w:t>五、汽缸垫项目绩效评估</w:t>
        </w:r>
        <w:r>
          <w:tab/>
        </w:r>
        <w:r>
          <w:fldChar w:fldCharType="begin"/>
        </w:r>
        <w:r>
          <w:instrText xml:space="preserve"> PAGEREF _Toc4592 \h </w:instrText>
        </w:r>
        <w:r>
          <w:fldChar w:fldCharType="separate"/>
        </w:r>
        <w:r>
          <w:t>12</w:t>
        </w:r>
        <w:r>
          <w:fldChar w:fldCharType="end"/>
        </w:r>
      </w:hyperlink>
    </w:p>
    <w:p>
      <w:pPr>
        <w:pStyle w:val="TOC2"/>
        <w:tabs>
          <w:tab w:val="right" w:leader="dot" w:pos="8306"/>
        </w:tabs>
      </w:pPr>
      <w:hyperlink w:anchor="_Toc28195" w:history="1">
        <w:r>
          <w:rPr>
            <w:rFonts w:ascii="仿宋" w:eastAsia="仿宋" w:hAnsi="仿宋" w:cs="仿宋" w:hint="eastAsia"/>
            <w:lang w:eastAsia="zh-CN"/>
          </w:rPr>
          <w:t>(一)、绩效评估指标</w:t>
        </w:r>
        <w:r>
          <w:tab/>
        </w:r>
        <w:r>
          <w:fldChar w:fldCharType="begin"/>
        </w:r>
        <w:r>
          <w:instrText xml:space="preserve"> PAGEREF _Toc28195 \h </w:instrText>
        </w:r>
        <w:r>
          <w:fldChar w:fldCharType="separate"/>
        </w:r>
        <w:r>
          <w:t>12</w:t>
        </w:r>
        <w:r>
          <w:fldChar w:fldCharType="end"/>
        </w:r>
      </w:hyperlink>
    </w:p>
    <w:p>
      <w:pPr>
        <w:pStyle w:val="TOC2"/>
        <w:tabs>
          <w:tab w:val="right" w:leader="dot" w:pos="8306"/>
        </w:tabs>
      </w:pPr>
      <w:hyperlink w:anchor="_Toc6376" w:history="1">
        <w:r>
          <w:rPr>
            <w:rFonts w:ascii="仿宋" w:eastAsia="仿宋" w:hAnsi="仿宋" w:cs="仿宋" w:hint="eastAsia"/>
            <w:lang w:eastAsia="zh-CN"/>
          </w:rPr>
          <w:t>(二)、绩效评估方法</w:t>
        </w:r>
        <w:r>
          <w:tab/>
        </w:r>
        <w:r>
          <w:fldChar w:fldCharType="begin"/>
        </w:r>
        <w:r>
          <w:instrText xml:space="preserve"> PAGEREF _Toc6376 \h </w:instrText>
        </w:r>
        <w:r>
          <w:fldChar w:fldCharType="separate"/>
        </w:r>
        <w:r>
          <w:t>13</w:t>
        </w:r>
        <w:r>
          <w:fldChar w:fldCharType="end"/>
        </w:r>
      </w:hyperlink>
    </w:p>
    <w:p>
      <w:pPr>
        <w:pStyle w:val="TOC2"/>
        <w:tabs>
          <w:tab w:val="right" w:leader="dot" w:pos="8306"/>
        </w:tabs>
      </w:pPr>
      <w:hyperlink w:anchor="_Toc1068" w:history="1">
        <w:r>
          <w:rPr>
            <w:rFonts w:ascii="仿宋" w:eastAsia="仿宋" w:hAnsi="仿宋" w:cs="仿宋" w:hint="eastAsia"/>
            <w:lang w:eastAsia="zh-CN"/>
          </w:rPr>
          <w:t>(三)、绩效评估周期</w:t>
        </w:r>
        <w:r>
          <w:tab/>
        </w:r>
        <w:r>
          <w:fldChar w:fldCharType="begin"/>
        </w:r>
        <w:r>
          <w:instrText xml:space="preserve"> PAGEREF _Toc1068 \h </w:instrText>
        </w:r>
        <w:r>
          <w:fldChar w:fldCharType="separate"/>
        </w:r>
        <w:r>
          <w:t>14</w:t>
        </w:r>
        <w:r>
          <w:fldChar w:fldCharType="end"/>
        </w:r>
      </w:hyperlink>
    </w:p>
    <w:p>
      <w:pPr>
        <w:pStyle w:val="TOC1"/>
        <w:tabs>
          <w:tab w:val="right" w:leader="dot" w:pos="8306"/>
        </w:tabs>
      </w:pPr>
      <w:hyperlink w:anchor="_Toc17045" w:history="1">
        <w:r>
          <w:rPr>
            <w:rFonts w:ascii="仿宋" w:eastAsia="仿宋" w:hAnsi="仿宋" w:cs="仿宋" w:hint="eastAsia"/>
            <w:lang w:eastAsia="zh-CN"/>
          </w:rPr>
          <w:t>六、产品规划分析</w:t>
        </w:r>
        <w:r>
          <w:tab/>
        </w:r>
        <w:r>
          <w:fldChar w:fldCharType="begin"/>
        </w:r>
        <w:r>
          <w:instrText xml:space="preserve"> PAGEREF _Toc17045 \h </w:instrText>
        </w:r>
        <w:r>
          <w:fldChar w:fldCharType="separate"/>
        </w:r>
        <w:r>
          <w:t>15</w:t>
        </w:r>
        <w:r>
          <w:fldChar w:fldCharType="end"/>
        </w:r>
      </w:hyperlink>
    </w:p>
    <w:p>
      <w:pPr>
        <w:pStyle w:val="TOC2"/>
        <w:tabs>
          <w:tab w:val="right" w:leader="dot" w:pos="8306"/>
        </w:tabs>
      </w:pPr>
      <w:hyperlink w:anchor="_Toc32237" w:history="1">
        <w:r>
          <w:rPr>
            <w:rFonts w:ascii="仿宋" w:eastAsia="仿宋" w:hAnsi="仿宋" w:cs="仿宋" w:hint="eastAsia"/>
            <w:lang w:eastAsia="zh-CN"/>
          </w:rPr>
          <w:t>(一)、产品规划</w:t>
        </w:r>
        <w:r>
          <w:tab/>
        </w:r>
        <w:r>
          <w:fldChar w:fldCharType="begin"/>
        </w:r>
        <w:r>
          <w:instrText xml:space="preserve"> PAGEREF _Toc32237 \h </w:instrText>
        </w:r>
        <w:r>
          <w:fldChar w:fldCharType="separate"/>
        </w:r>
        <w:r>
          <w:t>15</w:t>
        </w:r>
        <w:r>
          <w:fldChar w:fldCharType="end"/>
        </w:r>
      </w:hyperlink>
    </w:p>
    <w:p>
      <w:pPr>
        <w:pStyle w:val="TOC2"/>
        <w:tabs>
          <w:tab w:val="right" w:leader="dot" w:pos="8306"/>
        </w:tabs>
      </w:pPr>
      <w:hyperlink w:anchor="_Toc17051" w:history="1">
        <w:r>
          <w:rPr>
            <w:rFonts w:ascii="仿宋" w:eastAsia="仿宋" w:hAnsi="仿宋" w:cs="仿宋" w:hint="eastAsia"/>
            <w:lang w:eastAsia="zh-CN"/>
          </w:rPr>
          <w:t>(二)、建设规模</w:t>
        </w:r>
        <w:r>
          <w:tab/>
        </w:r>
        <w:r>
          <w:fldChar w:fldCharType="begin"/>
        </w:r>
        <w:r>
          <w:instrText xml:space="preserve"> PAGEREF _Toc17051 \h </w:instrText>
        </w:r>
        <w:r>
          <w:fldChar w:fldCharType="separate"/>
        </w:r>
        <w:r>
          <w:t>16</w:t>
        </w:r>
        <w:r>
          <w:fldChar w:fldCharType="end"/>
        </w:r>
      </w:hyperlink>
    </w:p>
    <w:p>
      <w:pPr>
        <w:pStyle w:val="TOC1"/>
        <w:tabs>
          <w:tab w:val="right" w:leader="dot" w:pos="8306"/>
        </w:tabs>
      </w:pPr>
      <w:hyperlink w:anchor="_Toc16675" w:history="1">
        <w:r>
          <w:rPr>
            <w:rFonts w:ascii="仿宋" w:eastAsia="仿宋" w:hAnsi="仿宋" w:cs="仿宋" w:hint="eastAsia"/>
            <w:lang w:eastAsia="zh-CN"/>
          </w:rPr>
          <w:t>七、汽缸垫项目财务管理</w:t>
        </w:r>
        <w:r>
          <w:tab/>
        </w:r>
        <w:r>
          <w:fldChar w:fldCharType="begin"/>
        </w:r>
        <w:r>
          <w:instrText xml:space="preserve"> PAGEREF _Toc16675 \h </w:instrText>
        </w:r>
        <w:r>
          <w:fldChar w:fldCharType="separate"/>
        </w:r>
        <w:r>
          <w:t>17</w:t>
        </w:r>
        <w:r>
          <w:fldChar w:fldCharType="end"/>
        </w:r>
      </w:hyperlink>
    </w:p>
    <w:p>
      <w:pPr>
        <w:pStyle w:val="TOC2"/>
        <w:tabs>
          <w:tab w:val="right" w:leader="dot" w:pos="8306"/>
        </w:tabs>
      </w:pPr>
      <w:hyperlink w:anchor="_Toc3522" w:history="1">
        <w:r>
          <w:rPr>
            <w:rFonts w:ascii="仿宋" w:eastAsia="仿宋" w:hAnsi="仿宋" w:cs="仿宋" w:hint="eastAsia"/>
            <w:lang w:eastAsia="zh-CN"/>
          </w:rPr>
          <w:t>(一)、资金需求大</w:t>
        </w:r>
        <w:r>
          <w:tab/>
        </w:r>
        <w:r>
          <w:fldChar w:fldCharType="begin"/>
        </w:r>
        <w:r>
          <w:instrText xml:space="preserve"> PAGEREF _Toc3522 \h </w:instrText>
        </w:r>
        <w:r>
          <w:fldChar w:fldCharType="separate"/>
        </w:r>
        <w:r>
          <w:t>17</w:t>
        </w:r>
        <w:r>
          <w:fldChar w:fldCharType="end"/>
        </w:r>
      </w:hyperlink>
    </w:p>
    <w:p>
      <w:pPr>
        <w:pStyle w:val="TOC2"/>
        <w:tabs>
          <w:tab w:val="right" w:leader="dot" w:pos="8306"/>
        </w:tabs>
      </w:pPr>
      <w:hyperlink w:anchor="_Toc1389" w:history="1">
        <w:r>
          <w:rPr>
            <w:rFonts w:ascii="仿宋" w:eastAsia="仿宋" w:hAnsi="仿宋" w:cs="仿宋" w:hint="eastAsia"/>
            <w:lang w:eastAsia="zh-CN"/>
          </w:rPr>
          <w:t>(二)、研发周期长</w:t>
        </w:r>
        <w:r>
          <w:tab/>
        </w:r>
        <w:r>
          <w:fldChar w:fldCharType="begin"/>
        </w:r>
        <w:r>
          <w:instrText xml:space="preserve"> PAGEREF _Toc1389 \h </w:instrText>
        </w:r>
        <w:r>
          <w:fldChar w:fldCharType="separate"/>
        </w:r>
        <w:r>
          <w:t>18</w:t>
        </w:r>
        <w:r>
          <w:fldChar w:fldCharType="end"/>
        </w:r>
      </w:hyperlink>
    </w:p>
    <w:p>
      <w:pPr>
        <w:pStyle w:val="TOC2"/>
        <w:tabs>
          <w:tab w:val="right" w:leader="dot" w:pos="8306"/>
        </w:tabs>
      </w:pPr>
      <w:hyperlink w:anchor="_Toc9026" w:history="1">
        <w:r>
          <w:rPr>
            <w:rFonts w:ascii="仿宋" w:eastAsia="仿宋" w:hAnsi="仿宋" w:cs="仿宋" w:hint="eastAsia"/>
            <w:lang w:eastAsia="zh-CN"/>
          </w:rPr>
          <w:t>(三)、市场风险大</w:t>
        </w:r>
        <w:r>
          <w:tab/>
        </w:r>
        <w:r>
          <w:fldChar w:fldCharType="begin"/>
        </w:r>
        <w:r>
          <w:instrText xml:space="preserve"> PAGEREF _Toc9026 \h </w:instrText>
        </w:r>
        <w:r>
          <w:fldChar w:fldCharType="separate"/>
        </w:r>
        <w:r>
          <w:t>19</w:t>
        </w:r>
        <w:r>
          <w:fldChar w:fldCharType="end"/>
        </w:r>
      </w:hyperlink>
    </w:p>
    <w:p>
      <w:pPr>
        <w:pStyle w:val="TOC2"/>
        <w:tabs>
          <w:tab w:val="right" w:leader="dot" w:pos="8306"/>
        </w:tabs>
      </w:pPr>
      <w:hyperlink w:anchor="_Toc8945" w:history="1">
        <w:r>
          <w:rPr>
            <w:rFonts w:ascii="仿宋" w:eastAsia="仿宋" w:hAnsi="仿宋" w:cs="仿宋" w:hint="eastAsia"/>
            <w:lang w:eastAsia="zh-CN"/>
          </w:rPr>
          <w:t>(四)、利润率高</w:t>
        </w:r>
        <w:r>
          <w:tab/>
        </w:r>
        <w:r>
          <w:fldChar w:fldCharType="begin"/>
        </w:r>
        <w:r>
          <w:instrText xml:space="preserve"> PAGEREF _Toc8945 \h </w:instrText>
        </w:r>
        <w:r>
          <w:fldChar w:fldCharType="separate"/>
        </w:r>
        <w:r>
          <w:t>22</w:t>
        </w:r>
        <w:r>
          <w:fldChar w:fldCharType="end"/>
        </w:r>
      </w:hyperlink>
    </w:p>
    <w:p>
      <w:pPr>
        <w:pStyle w:val="TOC1"/>
        <w:tabs>
          <w:tab w:val="right" w:leader="dot" w:pos="8306"/>
        </w:tabs>
      </w:pPr>
      <w:hyperlink w:anchor="_Toc8525" w:history="1">
        <w:r>
          <w:rPr>
            <w:rFonts w:ascii="仿宋" w:eastAsia="仿宋" w:hAnsi="仿宋" w:cs="仿宋" w:hint="eastAsia"/>
            <w:lang w:eastAsia="zh-CN"/>
          </w:rPr>
          <w:t>八、汽缸垫项目投资规划</w:t>
        </w:r>
        <w:r>
          <w:tab/>
        </w:r>
        <w:r>
          <w:fldChar w:fldCharType="begin"/>
        </w:r>
        <w:r>
          <w:instrText xml:space="preserve"> PAGEREF _Toc8525 \h </w:instrText>
        </w:r>
        <w:r>
          <w:fldChar w:fldCharType="separate"/>
        </w:r>
        <w:r>
          <w:t>24</w:t>
        </w:r>
        <w:r>
          <w:fldChar w:fldCharType="end"/>
        </w:r>
      </w:hyperlink>
    </w:p>
    <w:p>
      <w:pPr>
        <w:pStyle w:val="TOC2"/>
        <w:tabs>
          <w:tab w:val="right" w:leader="dot" w:pos="8306"/>
        </w:tabs>
      </w:pPr>
      <w:hyperlink w:anchor="_Toc21296" w:history="1">
        <w:r>
          <w:rPr>
            <w:rFonts w:ascii="仿宋" w:eastAsia="仿宋" w:hAnsi="仿宋" w:cs="仿宋" w:hint="eastAsia"/>
            <w:lang w:eastAsia="zh-CN"/>
          </w:rPr>
          <w:t>(一)、汽缸垫项目总投资估算</w:t>
        </w:r>
        <w:r>
          <w:tab/>
        </w:r>
        <w:r>
          <w:fldChar w:fldCharType="begin"/>
        </w:r>
        <w:r>
          <w:instrText xml:space="preserve"> PAGEREF _Toc21296 \h </w:instrText>
        </w:r>
        <w:r>
          <w:fldChar w:fldCharType="separate"/>
        </w:r>
        <w:r>
          <w:t>24</w:t>
        </w:r>
        <w:r>
          <w:fldChar w:fldCharType="end"/>
        </w:r>
      </w:hyperlink>
    </w:p>
    <w:p>
      <w:pPr>
        <w:pStyle w:val="TOC2"/>
        <w:tabs>
          <w:tab w:val="right" w:leader="dot" w:pos="8306"/>
        </w:tabs>
      </w:pPr>
      <w:hyperlink w:anchor="_Toc1804" w:history="1">
        <w:r>
          <w:rPr>
            <w:rFonts w:ascii="仿宋" w:eastAsia="仿宋" w:hAnsi="仿宋" w:cs="仿宋" w:hint="eastAsia"/>
            <w:lang w:eastAsia="zh-CN"/>
          </w:rPr>
          <w:t>(二)、资金筹措</w:t>
        </w:r>
        <w:r>
          <w:tab/>
        </w:r>
        <w:r>
          <w:fldChar w:fldCharType="begin"/>
        </w:r>
        <w:r>
          <w:instrText xml:space="preserve"> PAGEREF _Toc1804 \h </w:instrText>
        </w:r>
        <w:r>
          <w:fldChar w:fldCharType="separate"/>
        </w:r>
        <w:r>
          <w:t>25</w:t>
        </w:r>
        <w:r>
          <w:fldChar w:fldCharType="end"/>
        </w:r>
      </w:hyperlink>
    </w:p>
    <w:p>
      <w:pPr>
        <w:pStyle w:val="TOC1"/>
        <w:tabs>
          <w:tab w:val="right" w:leader="dot" w:pos="8306"/>
        </w:tabs>
      </w:pPr>
      <w:hyperlink w:anchor="_Toc23966" w:history="1">
        <w:r>
          <w:rPr>
            <w:rFonts w:ascii="仿宋" w:eastAsia="仿宋" w:hAnsi="仿宋" w:cs="仿宋" w:hint="eastAsia"/>
            <w:lang w:eastAsia="zh-CN"/>
          </w:rPr>
          <w:t>九、汽缸垫项目环境影响分析</w:t>
        </w:r>
        <w:r>
          <w:tab/>
        </w:r>
        <w:r>
          <w:fldChar w:fldCharType="begin"/>
        </w:r>
        <w:r>
          <w:instrText xml:space="preserve"> PAGEREF _Toc23966 \h </w:instrText>
        </w:r>
        <w:r>
          <w:fldChar w:fldCharType="separate"/>
        </w:r>
        <w:r>
          <w:t>26</w:t>
        </w:r>
        <w:r>
          <w:fldChar w:fldCharType="end"/>
        </w:r>
      </w:hyperlink>
    </w:p>
    <w:p>
      <w:pPr>
        <w:pStyle w:val="TOC2"/>
        <w:tabs>
          <w:tab w:val="right" w:leader="dot" w:pos="8306"/>
        </w:tabs>
      </w:pPr>
      <w:hyperlink w:anchor="_Toc22379" w:history="1">
        <w:r>
          <w:rPr>
            <w:rFonts w:ascii="仿宋" w:eastAsia="仿宋" w:hAnsi="仿宋" w:cs="仿宋" w:hint="eastAsia"/>
            <w:lang w:eastAsia="zh-CN"/>
          </w:rPr>
          <w:t>(一)、建设区域环境质量现状</w:t>
        </w:r>
        <w:r>
          <w:tab/>
        </w:r>
        <w:r>
          <w:fldChar w:fldCharType="begin"/>
        </w:r>
        <w:r>
          <w:instrText xml:space="preserve"> PAGEREF _Toc22379 \h </w:instrText>
        </w:r>
        <w:r>
          <w:fldChar w:fldCharType="separate"/>
        </w:r>
        <w:r>
          <w:t>26</w:t>
        </w:r>
        <w:r>
          <w:fldChar w:fldCharType="end"/>
        </w:r>
      </w:hyperlink>
    </w:p>
    <w:p>
      <w:pPr>
        <w:pStyle w:val="TOC2"/>
        <w:tabs>
          <w:tab w:val="right" w:leader="dot" w:pos="8306"/>
        </w:tabs>
      </w:pPr>
      <w:hyperlink w:anchor="_Toc13738" w:history="1">
        <w:r>
          <w:rPr>
            <w:rFonts w:ascii="仿宋" w:eastAsia="仿宋" w:hAnsi="仿宋" w:cs="仿宋" w:hint="eastAsia"/>
            <w:lang w:eastAsia="zh-CN"/>
          </w:rPr>
          <w:t>(二)、建设期环境保护</w:t>
        </w:r>
        <w:r>
          <w:tab/>
        </w:r>
        <w:r>
          <w:fldChar w:fldCharType="begin"/>
        </w:r>
        <w:r>
          <w:instrText xml:space="preserve"> PAGEREF _Toc13738 \h </w:instrText>
        </w:r>
        <w:r>
          <w:fldChar w:fldCharType="separate"/>
        </w:r>
        <w:r>
          <w:t>27</w:t>
        </w:r>
        <w:r>
          <w:fldChar w:fldCharType="end"/>
        </w:r>
      </w:hyperlink>
    </w:p>
    <w:p>
      <w:pPr>
        <w:pStyle w:val="TOC2"/>
        <w:tabs>
          <w:tab w:val="right" w:leader="dot" w:pos="8306"/>
        </w:tabs>
      </w:pPr>
      <w:hyperlink w:anchor="_Toc11115" w:history="1">
        <w:r>
          <w:rPr>
            <w:rFonts w:ascii="仿宋" w:eastAsia="仿宋" w:hAnsi="仿宋" w:cs="仿宋" w:hint="eastAsia"/>
            <w:lang w:eastAsia="zh-CN"/>
          </w:rPr>
          <w:t>(三)、运营期环境保护</w:t>
        </w:r>
        <w:r>
          <w:tab/>
        </w:r>
        <w:r>
          <w:fldChar w:fldCharType="begin"/>
        </w:r>
        <w:r>
          <w:instrText xml:space="preserve"> PAGEREF _Toc11115 \h </w:instrText>
        </w:r>
        <w:r>
          <w:fldChar w:fldCharType="separate"/>
        </w:r>
        <w:r>
          <w:t>29</w:t>
        </w:r>
        <w:r>
          <w:fldChar w:fldCharType="end"/>
        </w:r>
      </w:hyperlink>
    </w:p>
    <w:p>
      <w:pPr>
        <w:pStyle w:val="TOC2"/>
        <w:tabs>
          <w:tab w:val="right" w:leader="dot" w:pos="8306"/>
        </w:tabs>
      </w:pPr>
      <w:hyperlink w:anchor="_Toc32350" w:history="1">
        <w:r>
          <w:rPr>
            <w:rFonts w:ascii="仿宋" w:eastAsia="仿宋" w:hAnsi="仿宋" w:cs="仿宋" w:hint="eastAsia"/>
            <w:lang w:eastAsia="zh-CN"/>
          </w:rPr>
          <w:t>(四)、汽缸垫项目建设对区域经济的影响</w:t>
        </w:r>
        <w:r>
          <w:tab/>
        </w:r>
        <w:r>
          <w:fldChar w:fldCharType="begin"/>
        </w:r>
        <w:r>
          <w:instrText xml:space="preserve"> PAGEREF _Toc32350 \h </w:instrText>
        </w:r>
        <w:r>
          <w:fldChar w:fldCharType="separate"/>
        </w:r>
        <w:r>
          <w:t>30</w:t>
        </w:r>
        <w:r>
          <w:fldChar w:fldCharType="end"/>
        </w:r>
      </w:hyperlink>
    </w:p>
    <w:p>
      <w:pPr>
        <w:pStyle w:val="TOC2"/>
        <w:tabs>
          <w:tab w:val="right" w:leader="dot" w:pos="8306"/>
        </w:tabs>
      </w:pPr>
      <w:hyperlink w:anchor="_Toc30672" w:history="1">
        <w:r>
          <w:rPr>
            <w:rFonts w:ascii="仿宋" w:eastAsia="仿宋" w:hAnsi="仿宋" w:cs="仿宋" w:hint="eastAsia"/>
            <w:lang w:eastAsia="zh-CN"/>
          </w:rPr>
          <w:t>(五)、废弃物处理</w:t>
        </w:r>
        <w:r>
          <w:tab/>
        </w:r>
        <w:r>
          <w:fldChar w:fldCharType="begin"/>
        </w:r>
        <w:r>
          <w:instrText xml:space="preserve"> PAGEREF _Toc30672 \h </w:instrText>
        </w:r>
        <w:r>
          <w:fldChar w:fldCharType="separate"/>
        </w:r>
        <w:r>
          <w:t>32</w:t>
        </w:r>
        <w:r>
          <w:fldChar w:fldCharType="end"/>
        </w:r>
      </w:hyperlink>
    </w:p>
    <w:p>
      <w:pPr>
        <w:pStyle w:val="TOC2"/>
        <w:tabs>
          <w:tab w:val="right" w:leader="dot" w:pos="8306"/>
        </w:tabs>
      </w:pPr>
      <w:hyperlink w:anchor="_Toc18378" w:history="1">
        <w:r>
          <w:rPr>
            <w:rFonts w:ascii="仿宋" w:eastAsia="仿宋" w:hAnsi="仿宋" w:cs="仿宋" w:hint="eastAsia"/>
            <w:lang w:eastAsia="zh-CN"/>
          </w:rPr>
          <w:t>(六)、特殊环境影响分析</w:t>
        </w:r>
        <w:r>
          <w:tab/>
        </w:r>
        <w:r>
          <w:fldChar w:fldCharType="begin"/>
        </w:r>
        <w:r>
          <w:instrText xml:space="preserve"> PAGEREF _Toc18378 \h </w:instrText>
        </w:r>
        <w:r>
          <w:fldChar w:fldCharType="separate"/>
        </w:r>
        <w:r>
          <w:t>33</w:t>
        </w:r>
        <w:r>
          <w:fldChar w:fldCharType="end"/>
        </w:r>
      </w:hyperlink>
    </w:p>
    <w:p>
      <w:pPr>
        <w:pStyle w:val="TOC2"/>
        <w:tabs>
          <w:tab w:val="right" w:leader="dot" w:pos="8306"/>
        </w:tabs>
      </w:pPr>
      <w:hyperlink w:anchor="_Toc10592" w:history="1">
        <w:r>
          <w:rPr>
            <w:rFonts w:ascii="仿宋" w:eastAsia="仿宋" w:hAnsi="仿宋" w:cs="仿宋" w:hint="eastAsia"/>
            <w:lang w:eastAsia="zh-CN"/>
          </w:rPr>
          <w:t>(七)、清洁生产</w:t>
        </w:r>
        <w:r>
          <w:tab/>
        </w:r>
        <w:r>
          <w:fldChar w:fldCharType="begin"/>
        </w:r>
        <w:r>
          <w:instrText xml:space="preserve"> PAGEREF _Toc10592 \h </w:instrText>
        </w:r>
        <w:r>
          <w:fldChar w:fldCharType="separate"/>
        </w:r>
        <w:r>
          <w:t>34</w:t>
        </w:r>
        <w:r>
          <w:fldChar w:fldCharType="end"/>
        </w:r>
      </w:hyperlink>
    </w:p>
    <w:p>
      <w:pPr>
        <w:pStyle w:val="TOC2"/>
        <w:tabs>
          <w:tab w:val="right" w:leader="dot" w:pos="8306"/>
        </w:tabs>
      </w:pPr>
      <w:hyperlink w:anchor="_Toc15555" w:history="1">
        <w:r>
          <w:rPr>
            <w:rFonts w:ascii="仿宋" w:eastAsia="仿宋" w:hAnsi="仿宋" w:cs="仿宋" w:hint="eastAsia"/>
            <w:lang w:eastAsia="zh-CN"/>
          </w:rPr>
          <w:t>(八)、环境保护综合评价</w:t>
        </w:r>
        <w:r>
          <w:tab/>
        </w:r>
        <w:r>
          <w:fldChar w:fldCharType="begin"/>
        </w:r>
        <w:r>
          <w:instrText xml:space="preserve"> PAGEREF _Toc15555 \h </w:instrText>
        </w:r>
        <w:r>
          <w:fldChar w:fldCharType="separate"/>
        </w:r>
        <w:r>
          <w:t>35</w:t>
        </w:r>
        <w:r>
          <w:fldChar w:fldCharType="end"/>
        </w:r>
      </w:hyperlink>
    </w:p>
    <w:p>
      <w:pPr>
        <w:pStyle w:val="TOC1"/>
        <w:tabs>
          <w:tab w:val="right" w:leader="dot" w:pos="8306"/>
        </w:tabs>
      </w:pPr>
      <w:hyperlink w:anchor="_Toc5143" w:history="1">
        <w:r>
          <w:rPr>
            <w:rFonts w:ascii="仿宋" w:eastAsia="仿宋" w:hAnsi="仿宋" w:cs="仿宋" w:hint="eastAsia"/>
            <w:lang w:eastAsia="zh-CN"/>
          </w:rPr>
          <w:t>十、汽缸垫项目人力资源培养与发展</w:t>
        </w:r>
        <w:r>
          <w:tab/>
        </w:r>
        <w:r>
          <w:fldChar w:fldCharType="begin"/>
        </w:r>
        <w:r>
          <w:instrText xml:space="preserve"> PAGEREF _Toc5143 \h </w:instrText>
        </w:r>
        <w:r>
          <w:fldChar w:fldCharType="separate"/>
        </w:r>
        <w:r>
          <w:t>36</w:t>
        </w:r>
        <w:r>
          <w:fldChar w:fldCharType="end"/>
        </w:r>
      </w:hyperlink>
    </w:p>
    <w:p>
      <w:pPr>
        <w:pStyle w:val="TOC2"/>
        <w:tabs>
          <w:tab w:val="right" w:leader="dot" w:pos="8306"/>
        </w:tabs>
      </w:pPr>
      <w:hyperlink w:anchor="_Toc27601" w:history="1">
        <w:r>
          <w:rPr>
            <w:rFonts w:ascii="仿宋" w:eastAsia="仿宋" w:hAnsi="仿宋" w:cs="仿宋" w:hint="eastAsia"/>
            <w:lang w:eastAsia="zh-CN"/>
          </w:rPr>
          <w:t>(一)、人才需求与规划</w:t>
        </w:r>
        <w:r>
          <w:tab/>
        </w:r>
        <w:r>
          <w:fldChar w:fldCharType="begin"/>
        </w:r>
        <w:r>
          <w:instrText xml:space="preserve"> PAGEREF _Toc27601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52" w:history="1">
        <w:r>
          <w:rPr>
            <w:rFonts w:ascii="仿宋" w:eastAsia="仿宋" w:hAnsi="仿宋" w:cs="仿宋" w:hint="eastAsia"/>
            <w:lang w:eastAsia="zh-CN"/>
          </w:rPr>
          <w:t>(二)、培训与发展计划</w:t>
        </w:r>
        <w:r>
          <w:tab/>
        </w:r>
        <w:r>
          <w:fldChar w:fldCharType="begin"/>
        </w:r>
        <w:r>
          <w:instrText xml:space="preserve"> PAGEREF _Toc21752 \h </w:instrText>
        </w:r>
        <w:r>
          <w:fldChar w:fldCharType="separate"/>
        </w:r>
        <w:r>
          <w:t>37</w:t>
        </w:r>
        <w:r>
          <w:fldChar w:fldCharType="end"/>
        </w:r>
      </w:hyperlink>
    </w:p>
    <w:p>
      <w:pPr>
        <w:pStyle w:val="TOC1"/>
        <w:tabs>
          <w:tab w:val="right" w:leader="dot" w:pos="8306"/>
        </w:tabs>
      </w:pPr>
      <w:hyperlink w:anchor="_Toc27698" w:history="1">
        <w:r>
          <w:rPr>
            <w:rFonts w:ascii="仿宋" w:eastAsia="仿宋" w:hAnsi="仿宋" w:cs="仿宋" w:hint="eastAsia"/>
            <w:lang w:eastAsia="zh-CN"/>
          </w:rPr>
          <w:t>十一、生产安全保护</w:t>
        </w:r>
        <w:r>
          <w:tab/>
        </w:r>
        <w:r>
          <w:fldChar w:fldCharType="begin"/>
        </w:r>
        <w:r>
          <w:instrText xml:space="preserve"> PAGEREF _Toc27698 \h </w:instrText>
        </w:r>
        <w:r>
          <w:fldChar w:fldCharType="separate"/>
        </w:r>
        <w:r>
          <w:t>37</w:t>
        </w:r>
        <w:r>
          <w:fldChar w:fldCharType="end"/>
        </w:r>
      </w:hyperlink>
    </w:p>
    <w:p>
      <w:pPr>
        <w:pStyle w:val="TOC2"/>
        <w:tabs>
          <w:tab w:val="right" w:leader="dot" w:pos="8306"/>
        </w:tabs>
      </w:pPr>
      <w:hyperlink w:anchor="_Toc867" w:history="1">
        <w:r>
          <w:rPr>
            <w:rFonts w:ascii="仿宋" w:eastAsia="仿宋" w:hAnsi="仿宋" w:cs="仿宋" w:hint="eastAsia"/>
            <w:lang w:eastAsia="zh-CN"/>
          </w:rPr>
          <w:t>(一)、消防安全</w:t>
        </w:r>
        <w:r>
          <w:tab/>
        </w:r>
        <w:r>
          <w:fldChar w:fldCharType="begin"/>
        </w:r>
        <w:r>
          <w:instrText xml:space="preserve"> PAGEREF _Toc867 \h </w:instrText>
        </w:r>
        <w:r>
          <w:fldChar w:fldCharType="separate"/>
        </w:r>
        <w:r>
          <w:t>37</w:t>
        </w:r>
        <w:r>
          <w:fldChar w:fldCharType="end"/>
        </w:r>
      </w:hyperlink>
    </w:p>
    <w:p>
      <w:pPr>
        <w:pStyle w:val="TOC2"/>
        <w:tabs>
          <w:tab w:val="right" w:leader="dot" w:pos="8306"/>
        </w:tabs>
      </w:pPr>
      <w:hyperlink w:anchor="_Toc26723" w:history="1">
        <w:r>
          <w:rPr>
            <w:rFonts w:ascii="仿宋" w:eastAsia="仿宋" w:hAnsi="仿宋" w:cs="仿宋" w:hint="eastAsia"/>
            <w:lang w:eastAsia="zh-CN"/>
          </w:rPr>
          <w:t>(二)、防火防爆总图布置措施</w:t>
        </w:r>
        <w:r>
          <w:tab/>
        </w:r>
        <w:r>
          <w:fldChar w:fldCharType="begin"/>
        </w:r>
        <w:r>
          <w:instrText xml:space="preserve"> PAGEREF _Toc26723 \h </w:instrText>
        </w:r>
        <w:r>
          <w:fldChar w:fldCharType="separate"/>
        </w:r>
        <w:r>
          <w:t>39</w:t>
        </w:r>
        <w:r>
          <w:fldChar w:fldCharType="end"/>
        </w:r>
      </w:hyperlink>
    </w:p>
    <w:p>
      <w:pPr>
        <w:pStyle w:val="TOC2"/>
        <w:tabs>
          <w:tab w:val="right" w:leader="dot" w:pos="8306"/>
        </w:tabs>
      </w:pPr>
      <w:hyperlink w:anchor="_Toc13847" w:history="1">
        <w:r>
          <w:rPr>
            <w:rFonts w:ascii="仿宋" w:eastAsia="仿宋" w:hAnsi="仿宋" w:cs="仿宋" w:hint="eastAsia"/>
            <w:lang w:eastAsia="zh-CN"/>
          </w:rPr>
          <w:t>(三)、自然灾害防范措施</w:t>
        </w:r>
        <w:r>
          <w:tab/>
        </w:r>
        <w:r>
          <w:fldChar w:fldCharType="begin"/>
        </w:r>
        <w:r>
          <w:instrText xml:space="preserve"> PAGEREF _Toc13847 \h </w:instrText>
        </w:r>
        <w:r>
          <w:fldChar w:fldCharType="separate"/>
        </w:r>
        <w:r>
          <w:t>40</w:t>
        </w:r>
        <w:r>
          <w:fldChar w:fldCharType="end"/>
        </w:r>
      </w:hyperlink>
    </w:p>
    <w:p>
      <w:pPr>
        <w:pStyle w:val="TOC2"/>
        <w:tabs>
          <w:tab w:val="right" w:leader="dot" w:pos="8306"/>
        </w:tabs>
      </w:pPr>
      <w:hyperlink w:anchor="_Toc8596" w:history="1">
        <w:r>
          <w:rPr>
            <w:rFonts w:ascii="仿宋" w:eastAsia="仿宋" w:hAnsi="仿宋" w:cs="仿宋" w:hint="eastAsia"/>
            <w:lang w:eastAsia="zh-CN"/>
          </w:rPr>
          <w:t>(四)、安全色及安全标志使用要求</w:t>
        </w:r>
        <w:r>
          <w:tab/>
        </w:r>
        <w:r>
          <w:fldChar w:fldCharType="begin"/>
        </w:r>
        <w:r>
          <w:instrText xml:space="preserve"> PAGEREF _Toc8596 \h </w:instrText>
        </w:r>
        <w:r>
          <w:fldChar w:fldCharType="separate"/>
        </w:r>
        <w:r>
          <w:t>41</w:t>
        </w:r>
        <w:r>
          <w:fldChar w:fldCharType="end"/>
        </w:r>
      </w:hyperlink>
    </w:p>
    <w:p>
      <w:pPr>
        <w:pStyle w:val="TOC2"/>
        <w:tabs>
          <w:tab w:val="right" w:leader="dot" w:pos="8306"/>
        </w:tabs>
      </w:pPr>
      <w:hyperlink w:anchor="_Toc16711" w:history="1">
        <w:r>
          <w:rPr>
            <w:rFonts w:ascii="仿宋" w:eastAsia="仿宋" w:hAnsi="仿宋" w:cs="仿宋" w:hint="eastAsia"/>
            <w:lang w:eastAsia="zh-CN"/>
          </w:rPr>
          <w:t>(五)、防尘防毒措施</w:t>
        </w:r>
        <w:r>
          <w:tab/>
        </w:r>
        <w:r>
          <w:fldChar w:fldCharType="begin"/>
        </w:r>
        <w:r>
          <w:instrText xml:space="preserve"> PAGEREF _Toc16711 \h </w:instrText>
        </w:r>
        <w:r>
          <w:fldChar w:fldCharType="separate"/>
        </w:r>
        <w:r>
          <w:t>41</w:t>
        </w:r>
        <w:r>
          <w:fldChar w:fldCharType="end"/>
        </w:r>
      </w:hyperlink>
    </w:p>
    <w:p>
      <w:pPr>
        <w:pStyle w:val="TOC2"/>
        <w:tabs>
          <w:tab w:val="right" w:leader="dot" w:pos="8306"/>
        </w:tabs>
      </w:pPr>
      <w:hyperlink w:anchor="_Toc23518" w:history="1">
        <w:r>
          <w:rPr>
            <w:rFonts w:ascii="仿宋" w:eastAsia="仿宋" w:hAnsi="仿宋" w:cs="仿宋" w:hint="eastAsia"/>
            <w:lang w:eastAsia="zh-CN"/>
          </w:rPr>
          <w:t>(六)、防静电、触电防护及防雷措施</w:t>
        </w:r>
        <w:r>
          <w:tab/>
        </w:r>
        <w:r>
          <w:fldChar w:fldCharType="begin"/>
        </w:r>
        <w:r>
          <w:instrText xml:space="preserve"> PAGEREF _Toc23518 \h </w:instrText>
        </w:r>
        <w:r>
          <w:fldChar w:fldCharType="separate"/>
        </w:r>
        <w:r>
          <w:t>42</w:t>
        </w:r>
        <w:r>
          <w:fldChar w:fldCharType="end"/>
        </w:r>
      </w:hyperlink>
    </w:p>
    <w:p>
      <w:pPr>
        <w:pStyle w:val="TOC2"/>
        <w:tabs>
          <w:tab w:val="right" w:leader="dot" w:pos="8306"/>
        </w:tabs>
      </w:pPr>
      <w:hyperlink w:anchor="_Toc32372" w:history="1">
        <w:r>
          <w:rPr>
            <w:rFonts w:ascii="仿宋" w:eastAsia="仿宋" w:hAnsi="仿宋" w:cs="仿宋" w:hint="eastAsia"/>
            <w:lang w:eastAsia="zh-CN"/>
          </w:rPr>
          <w:t>(七)、机械设备安全保障措施</w:t>
        </w:r>
        <w:r>
          <w:tab/>
        </w:r>
        <w:r>
          <w:fldChar w:fldCharType="begin"/>
        </w:r>
        <w:r>
          <w:instrText xml:space="preserve"> PAGEREF _Toc32372 \h </w:instrText>
        </w:r>
        <w:r>
          <w:fldChar w:fldCharType="separate"/>
        </w:r>
        <w:r>
          <w:t>44</w:t>
        </w:r>
        <w:r>
          <w:fldChar w:fldCharType="end"/>
        </w:r>
      </w:hyperlink>
    </w:p>
    <w:p>
      <w:pPr>
        <w:pStyle w:val="TOC1"/>
        <w:tabs>
          <w:tab w:val="right" w:leader="dot" w:pos="8306"/>
        </w:tabs>
      </w:pPr>
      <w:hyperlink w:anchor="_Toc24909" w:history="1">
        <w:r>
          <w:rPr>
            <w:rFonts w:ascii="仿宋" w:eastAsia="仿宋" w:hAnsi="仿宋" w:cs="仿宋" w:hint="eastAsia"/>
            <w:lang w:eastAsia="zh-CN"/>
          </w:rPr>
          <w:t>十二、汽缸垫项目创新与研发</w:t>
        </w:r>
        <w:r>
          <w:tab/>
        </w:r>
        <w:r>
          <w:fldChar w:fldCharType="begin"/>
        </w:r>
        <w:r>
          <w:instrText xml:space="preserve"> PAGEREF _Toc24909 \h </w:instrText>
        </w:r>
        <w:r>
          <w:fldChar w:fldCharType="separate"/>
        </w:r>
        <w:r>
          <w:t>45</w:t>
        </w:r>
        <w:r>
          <w:fldChar w:fldCharType="end"/>
        </w:r>
      </w:hyperlink>
    </w:p>
    <w:p>
      <w:pPr>
        <w:pStyle w:val="TOC2"/>
        <w:tabs>
          <w:tab w:val="right" w:leader="dot" w:pos="8306"/>
        </w:tabs>
      </w:pPr>
      <w:hyperlink w:anchor="_Toc13283" w:history="1">
        <w:r>
          <w:rPr>
            <w:rFonts w:ascii="仿宋" w:eastAsia="仿宋" w:hAnsi="仿宋" w:cs="仿宋" w:hint="eastAsia"/>
            <w:lang w:eastAsia="zh-CN"/>
          </w:rPr>
          <w:t>(一)、创新策略与方向</w:t>
        </w:r>
        <w:r>
          <w:tab/>
        </w:r>
        <w:r>
          <w:fldChar w:fldCharType="begin"/>
        </w:r>
        <w:r>
          <w:instrText xml:space="preserve"> PAGEREF _Toc13283 \h </w:instrText>
        </w:r>
        <w:r>
          <w:fldChar w:fldCharType="separate"/>
        </w:r>
        <w:r>
          <w:t>45</w:t>
        </w:r>
        <w:r>
          <w:fldChar w:fldCharType="end"/>
        </w:r>
      </w:hyperlink>
    </w:p>
    <w:p>
      <w:pPr>
        <w:pStyle w:val="TOC2"/>
        <w:tabs>
          <w:tab w:val="right" w:leader="dot" w:pos="8306"/>
        </w:tabs>
      </w:pPr>
      <w:hyperlink w:anchor="_Toc31212" w:history="1">
        <w:r>
          <w:rPr>
            <w:rFonts w:ascii="仿宋" w:eastAsia="仿宋" w:hAnsi="仿宋" w:cs="仿宋" w:hint="eastAsia"/>
            <w:lang w:eastAsia="zh-CN"/>
          </w:rPr>
          <w:t>(二)、研发规划与投入</w:t>
        </w:r>
        <w:r>
          <w:tab/>
        </w:r>
        <w:r>
          <w:fldChar w:fldCharType="begin"/>
        </w:r>
        <w:r>
          <w:instrText xml:space="preserve"> PAGEREF _Toc31212 \h </w:instrText>
        </w:r>
        <w:r>
          <w:fldChar w:fldCharType="separate"/>
        </w:r>
        <w:r>
          <w:t>46</w:t>
        </w:r>
        <w:r>
          <w:fldChar w:fldCharType="end"/>
        </w:r>
      </w:hyperlink>
    </w:p>
    <w:p>
      <w:pPr>
        <w:pStyle w:val="TOC1"/>
        <w:tabs>
          <w:tab w:val="right" w:leader="dot" w:pos="8306"/>
        </w:tabs>
      </w:pPr>
      <w:hyperlink w:anchor="_Toc8421" w:history="1">
        <w:r>
          <w:rPr>
            <w:rFonts w:ascii="仿宋" w:eastAsia="仿宋" w:hAnsi="仿宋" w:cs="仿宋" w:hint="eastAsia"/>
            <w:lang w:eastAsia="zh-CN"/>
          </w:rPr>
          <w:t>十三、汽缸垫项目工程方案分析</w:t>
        </w:r>
        <w:r>
          <w:tab/>
        </w:r>
        <w:r>
          <w:fldChar w:fldCharType="begin"/>
        </w:r>
        <w:r>
          <w:instrText xml:space="preserve"> PAGEREF _Toc8421 \h </w:instrText>
        </w:r>
        <w:r>
          <w:fldChar w:fldCharType="separate"/>
        </w:r>
        <w:r>
          <w:t>48</w:t>
        </w:r>
        <w:r>
          <w:fldChar w:fldCharType="end"/>
        </w:r>
      </w:hyperlink>
    </w:p>
    <w:p>
      <w:pPr>
        <w:pStyle w:val="TOC2"/>
        <w:tabs>
          <w:tab w:val="right" w:leader="dot" w:pos="8306"/>
        </w:tabs>
      </w:pPr>
      <w:hyperlink w:anchor="_Toc26994" w:history="1">
        <w:r>
          <w:rPr>
            <w:rFonts w:ascii="仿宋" w:eastAsia="仿宋" w:hAnsi="仿宋" w:cs="仿宋" w:hint="eastAsia"/>
            <w:lang w:eastAsia="zh-CN"/>
          </w:rPr>
          <w:t>(一)、建筑工程设计原则</w:t>
        </w:r>
        <w:r>
          <w:tab/>
        </w:r>
        <w:r>
          <w:fldChar w:fldCharType="begin"/>
        </w:r>
        <w:r>
          <w:instrText xml:space="preserve"> PAGEREF _Toc26994 \h </w:instrText>
        </w:r>
        <w:r>
          <w:fldChar w:fldCharType="separate"/>
        </w:r>
        <w:r>
          <w:t>48</w:t>
        </w:r>
        <w:r>
          <w:fldChar w:fldCharType="end"/>
        </w:r>
      </w:hyperlink>
    </w:p>
    <w:p>
      <w:pPr>
        <w:pStyle w:val="TOC2"/>
        <w:tabs>
          <w:tab w:val="right" w:leader="dot" w:pos="8306"/>
        </w:tabs>
      </w:pPr>
      <w:hyperlink w:anchor="_Toc7504" w:history="1">
        <w:r>
          <w:rPr>
            <w:rFonts w:ascii="仿宋" w:eastAsia="仿宋" w:hAnsi="仿宋" w:cs="仿宋" w:hint="eastAsia"/>
            <w:lang w:eastAsia="zh-CN"/>
          </w:rPr>
          <w:t>(二)、土建工程建设指标</w:t>
        </w:r>
        <w:r>
          <w:tab/>
        </w:r>
        <w:r>
          <w:fldChar w:fldCharType="begin"/>
        </w:r>
        <w:r>
          <w:instrText xml:space="preserve"> PAGEREF _Toc7504 \h </w:instrText>
        </w:r>
        <w:r>
          <w:fldChar w:fldCharType="separate"/>
        </w:r>
        <w:r>
          <w:t>51</w:t>
        </w:r>
        <w:r>
          <w:fldChar w:fldCharType="end"/>
        </w:r>
      </w:hyperlink>
    </w:p>
    <w:p>
      <w:pPr>
        <w:pStyle w:val="TOC1"/>
        <w:tabs>
          <w:tab w:val="right" w:leader="dot" w:pos="8306"/>
        </w:tabs>
      </w:pPr>
      <w:hyperlink w:anchor="_Toc18260" w:history="1">
        <w:r>
          <w:rPr>
            <w:rFonts w:ascii="仿宋" w:eastAsia="仿宋" w:hAnsi="仿宋" w:cs="仿宋" w:hint="eastAsia"/>
            <w:lang w:eastAsia="zh-CN"/>
          </w:rPr>
          <w:t>十四、风险识别与分类</w:t>
        </w:r>
        <w:r>
          <w:tab/>
        </w:r>
        <w:r>
          <w:fldChar w:fldCharType="begin"/>
        </w:r>
        <w:r>
          <w:instrText xml:space="preserve"> PAGEREF _Toc18260 \h </w:instrText>
        </w:r>
        <w:r>
          <w:fldChar w:fldCharType="separate"/>
        </w:r>
        <w:r>
          <w:t>53</w:t>
        </w:r>
        <w:r>
          <w:fldChar w:fldCharType="end"/>
        </w:r>
      </w:hyperlink>
    </w:p>
    <w:p>
      <w:pPr>
        <w:pStyle w:val="TOC2"/>
        <w:tabs>
          <w:tab w:val="right" w:leader="dot" w:pos="8306"/>
        </w:tabs>
      </w:pPr>
      <w:hyperlink w:anchor="_Toc28125" w:history="1">
        <w:r>
          <w:rPr>
            <w:rFonts w:ascii="仿宋" w:eastAsia="仿宋" w:hAnsi="仿宋" w:cs="仿宋" w:hint="eastAsia"/>
            <w:lang w:eastAsia="zh-CN"/>
          </w:rPr>
          <w:t>(一)、风险识别</w:t>
        </w:r>
        <w:r>
          <w:tab/>
        </w:r>
        <w:r>
          <w:fldChar w:fldCharType="begin"/>
        </w:r>
        <w:r>
          <w:instrText xml:space="preserve"> PAGEREF _Toc28125 \h </w:instrText>
        </w:r>
        <w:r>
          <w:fldChar w:fldCharType="separate"/>
        </w:r>
        <w:r>
          <w:t>53</w:t>
        </w:r>
        <w:r>
          <w:fldChar w:fldCharType="end"/>
        </w:r>
      </w:hyperlink>
    </w:p>
    <w:p>
      <w:pPr>
        <w:pStyle w:val="TOC2"/>
        <w:tabs>
          <w:tab w:val="right" w:leader="dot" w:pos="8306"/>
        </w:tabs>
      </w:pPr>
      <w:hyperlink w:anchor="_Toc27702" w:history="1">
        <w:r>
          <w:rPr>
            <w:rFonts w:ascii="仿宋" w:eastAsia="仿宋" w:hAnsi="仿宋" w:cs="仿宋" w:hint="eastAsia"/>
            <w:lang w:eastAsia="zh-CN"/>
          </w:rPr>
          <w:t>(二)、风险分类</w:t>
        </w:r>
        <w:r>
          <w:tab/>
        </w:r>
        <w:r>
          <w:fldChar w:fldCharType="begin"/>
        </w:r>
        <w:r>
          <w:instrText xml:space="preserve"> PAGEREF _Toc27702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15"/>
      <w:r>
        <w:rPr>
          <w:rFonts w:ascii="仿宋" w:eastAsia="仿宋" w:hAnsi="仿宋" w:cs="仿宋" w:hint="eastAsia"/>
          <w:sz w:val="28"/>
          <w:lang w:eastAsia="zh-CN"/>
        </w:rPr>
        <w:t>一、汽缸垫项目建设单位说明</w:t>
      </w:r>
      <w:bookmarkEnd w:id="2"/>
    </w:p>
    <w:p>
      <w:pPr>
        <w:pStyle w:val="Heading2"/>
        <w:rPr>
          <w:rFonts w:ascii="仿宋" w:eastAsia="仿宋" w:hAnsi="仿宋" w:cs="仿宋" w:hint="eastAsia"/>
          <w:lang w:eastAsia="zh-CN"/>
        </w:rPr>
      </w:pPr>
      <w:bookmarkStart w:id="3" w:name="_Toc21082"/>
      <w:r>
        <w:rPr>
          <w:rFonts w:ascii="仿宋" w:eastAsia="仿宋" w:hAnsi="仿宋" w:cs="仿宋" w:hint="eastAsia"/>
          <w:lang w:eastAsia="zh-CN"/>
        </w:rPr>
        <w:t>(一)、汽缸垫项目承办单位基本情况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71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缸垫项目承办单位的XXXX，我们着眼于实现可持续的经济效益。通过技术创新和解决方案的提供，公司预计在汽缸垫项目执行期间将获得可观的收入增长。这一收入来源主要包括汽缸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同时，我们注重成本控制和效率提升，以确保汽缸垫项目的可持续盈利。透过精细的管理和资源优化，公司期望实现汽缸垫项目利润最大化。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缸垫项目实施进行全面的投资评估，包括汽缸垫项目启动阶段的资金投入和后续运营成本。通过对汽缸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缸垫项目实施过程中具备足够的资金流动性，公司将进行详尽的现金流分析。这包括资金需求的合理预测、汽缸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560"/>
      <w:r>
        <w:rPr>
          <w:rFonts w:ascii="仿宋" w:eastAsia="仿宋" w:hAnsi="仿宋" w:cs="仿宋" w:hint="eastAsia"/>
          <w:sz w:val="28"/>
          <w:lang w:eastAsia="zh-CN"/>
        </w:rPr>
        <w:t>二、汽缸垫项目危机管理</w:t>
      </w:r>
      <w:bookmarkEnd w:id="5"/>
    </w:p>
    <w:p>
      <w:pPr>
        <w:pStyle w:val="Heading2"/>
        <w:rPr>
          <w:rFonts w:ascii="仿宋" w:eastAsia="仿宋" w:hAnsi="仿宋" w:cs="仿宋" w:hint="eastAsia"/>
          <w:lang w:eastAsia="zh-CN"/>
        </w:rPr>
      </w:pPr>
      <w:bookmarkStart w:id="6" w:name="_Toc2314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危机管理中，危机预警与识别是确保汽缸垫项目稳健运行的核心步骤。通过建立全面的监测机制，汽缸垫项目团队旨在及时发现和理解潜在的风险和危机因素，以便采取及时的预防和应对措施，确保汽缸垫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首先，通过深入的风险评估，汽缸垫项目团队全面分析了整个汽缸垫项目和各个阶段可能存在的威胁。这包括准确评估每个潜在风险的发生概率和可能影响的程度，为后续危机预警提供了有力支持。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缸垫项目团队着重于明确定义汽缸垫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缸垫项目进展的持续监控，团队能够及时发现潜在问题并作出迅速反应。汽缸垫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在这一阶段，团队的专业素养和反应速度将发挥至关重要的作用，以确保潜在危机能够在初期得到有效的处理，最大程度地减轻负面影响。通过危机预警与识别，汽缸垫项目得以更有序、可控地推进。</w:t>
      </w:r>
    </w:p>
    <w:p>
      <w:pPr>
        <w:pStyle w:val="Heading2"/>
        <w:ind w:firstLine="560" w:firstLineChars="200"/>
        <w:rPr>
          <w:rFonts w:ascii="仿宋" w:eastAsia="仿宋" w:hAnsi="仿宋" w:cs="仿宋" w:hint="eastAsia"/>
          <w:sz w:val="28"/>
          <w:lang w:eastAsia="zh-CN"/>
        </w:rPr>
      </w:pPr>
      <w:bookmarkStart w:id="7" w:name="_Toc10532"/>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在危机发生时，汽缸垫项目团队立即行动，成立了应急小组。该小组的任务是迅速制定并实施紧急应对措施，以最小化潜在损失。以下是采取的主要措施：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暂停汽缸垫项目进度：为遏制危机蔓延，汽缸垫项目暂时停止进行，以便全面评估当前状况。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资源重新分配：重新评估汽缸垫项目资源的分配，确保最大限度地减小损失。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实时沟通：与关键利益相关者建立实时沟通机制，向他们传递汽缸垫项目危机的实际状况，保障汽缸垫项目核心利益。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在紧急应对的同时，汽缸垫项目团队强调了团队协作和有效沟通的重要性。以下是团队协作的关键举措：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信息共享机制：建立了信息共享平台，确保团队成员能够及时获取汽缸垫项目危机的实时信息。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领导者沟通：汽缸垫项目领导者通过定期会议和即时沟通工具，指导团队应对危机，保持团队稳定运行。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随着危机得到初步控制，汽缸垫项目团队转向制定恢复计划，以确保汽缸垫项目能够从中迅速恢复。主要恢复计划包括：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修复受损的进度计划：重新评估汽缸垫项目进度，制定修复计划，确保汽缸垫项目尽快回归正常进程。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重新调整资源分配：优化资源分配，确保汽缸垫项目在有限资源下高效运转。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风险管理机制加强：对汽缸垫项目风险进行全面评估，制定更强化的风险管理策略，以预防未来可能的危机。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410"/>
      <w:r>
        <w:rPr>
          <w:rFonts w:ascii="仿宋" w:eastAsia="仿宋" w:hAnsi="仿宋" w:cs="仿宋" w:hint="eastAsia"/>
          <w:sz w:val="28"/>
          <w:lang w:eastAsia="zh-CN"/>
        </w:rPr>
        <w:t>三、汽缸垫项目土建工程</w:t>
      </w:r>
      <w:bookmarkEnd w:id="8"/>
    </w:p>
    <w:p>
      <w:pPr>
        <w:pStyle w:val="Heading2"/>
        <w:rPr>
          <w:rFonts w:ascii="仿宋" w:eastAsia="仿宋" w:hAnsi="仿宋" w:cs="仿宋" w:hint="eastAsia"/>
          <w:lang w:eastAsia="zh-CN"/>
        </w:rPr>
      </w:pPr>
      <w:bookmarkStart w:id="9" w:name="_Toc495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在汽缸垫项目的建筑工程设计中，我们将秉承一系列重要的设计原则，以确保汽缸垫项目建筑在功能、美观、可持续性等方面达到最佳效果。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首要原则是确保建筑的功能性得到最大化的发挥。我们将充分理解汽缸垫项目的实际需求，合理布局各个功能区域，保证建筑在满足业务需求的同时，提供高效的工作环境。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在建筑设计中，我们将综合考虑建设和运营成本。通过精细的经济效益分析，确保设计方案在高效利用资源的同时，对汽缸垫项目的长期盈利能力有积极的贡献。</w:t>
      </w:r>
    </w:p>
    <w:p>
      <w:pPr>
        <w:pStyle w:val="Heading2"/>
        <w:ind w:firstLine="560" w:firstLineChars="200"/>
        <w:rPr>
          <w:rFonts w:ascii="仿宋" w:eastAsia="仿宋" w:hAnsi="仿宋" w:cs="仿宋" w:hint="eastAsia"/>
          <w:sz w:val="28"/>
          <w:lang w:eastAsia="zh-CN"/>
        </w:rPr>
      </w:pPr>
      <w:bookmarkStart w:id="10" w:name="_Toc182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的土建工程设计中，我们将精准设定设计年限，结合汽缸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缸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缸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缸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缸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21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本期工程汽缸垫项目预计总建筑面积XXX平方米，其中：计容建筑面积XXX平方米，计划建筑工程投资XX万元，占汽缸垫项目总投资的XX%。</w:t>
      </w:r>
    </w:p>
    <w:p>
      <w:pPr>
        <w:pStyle w:val="Heading1"/>
        <w:ind w:firstLine="560" w:firstLineChars="200"/>
        <w:rPr>
          <w:rFonts w:ascii="仿宋" w:eastAsia="仿宋" w:hAnsi="仿宋" w:cs="仿宋" w:hint="eastAsia"/>
          <w:sz w:val="28"/>
          <w:lang w:eastAsia="zh-CN"/>
        </w:rPr>
      </w:pPr>
      <w:bookmarkStart w:id="13" w:name="_Toc1359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249"/>
      <w:r>
        <w:rPr>
          <w:rFonts w:ascii="仿宋" w:eastAsia="仿宋" w:hAnsi="仿宋" w:cs="仿宋" w:hint="eastAsia"/>
          <w:lang w:eastAsia="zh-CN"/>
        </w:rPr>
        <w:t>(一)、汽缸垫行业分析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汽缸垫行业一直以来都是市场的关注焦点。行业内的发展趋势、竞争态势以及潜在机会都对汽缸垫项目的推进产生深远的影响。通过深入研究行业的整体概貌，我们将更好地理解行业的核心特征，为汽缸垫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行业，技术一直是推动创新和发展的关键因素。我们将对当前技术趋势进行详尽分析，包括但不限于人工智能、大数据应用、先进制造技术等。这有助于汽缸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缸垫项目成功的基础。我们将对主要竞争对手进行深入研究，包括其市场份额、产品特点、市场定位等。通过全面了解竞争对手的优势和劣势，汽缸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28"/>
      <w:r>
        <w:rPr>
          <w:rFonts w:ascii="仿宋" w:eastAsia="仿宋" w:hAnsi="仿宋" w:cs="仿宋" w:hint="eastAsia"/>
          <w:sz w:val="28"/>
          <w:lang w:eastAsia="zh-CN"/>
        </w:rPr>
        <w:t>(二)、汽缸垫市场分析预测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通过对市场规模的深入调研，我们将预测汽缸垫市场未来的增长趋势。这包括市场的整体规模、各细分领域的发展趋势等。汽缸垫项目可以根据市场的扩张速度和潜在机会，制定更符合市场需求的发展策略。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了解消费者的需求是市场分析的核心。我们将通过调查研究，深入挖掘目标消费者的需求特点、购买习惯以及对产品和服务的期望。这有助于汽缸垫项目更好地定位目标市场，提供更符合消费者期待的解决方案。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缸垫项目实施过程中需要充分考虑的因素。我们将对市场风险进行全面评估，包括但不限于政策法规风险、市场竞争风险、技术变革风险等。通过对潜在风险的深入分析，汽缸垫项目可以制定相应的风险缓解策略，降低不确定性对汽缸垫项目的影响。</w:t>
      </w:r>
    </w:p>
    <w:p>
      <w:pPr>
        <w:pStyle w:val="Heading1"/>
        <w:ind w:firstLine="560" w:firstLineChars="200"/>
        <w:rPr>
          <w:rFonts w:ascii="仿宋" w:eastAsia="仿宋" w:hAnsi="仿宋" w:cs="仿宋" w:hint="eastAsia"/>
          <w:sz w:val="28"/>
          <w:lang w:eastAsia="zh-CN"/>
        </w:rPr>
      </w:pPr>
      <w:bookmarkStart w:id="16" w:name="_Toc4592"/>
      <w:r>
        <w:rPr>
          <w:rFonts w:ascii="仿宋" w:eastAsia="仿宋" w:hAnsi="仿宋" w:cs="仿宋" w:hint="eastAsia"/>
          <w:sz w:val="28"/>
          <w:lang w:eastAsia="zh-CN"/>
        </w:rPr>
        <w:t>五、汽缸垫项目绩效评估</w:t>
      </w:r>
      <w:bookmarkEnd w:id="16"/>
    </w:p>
    <w:p>
      <w:pPr>
        <w:pStyle w:val="Heading2"/>
        <w:rPr>
          <w:rFonts w:ascii="仿宋" w:eastAsia="仿宋" w:hAnsi="仿宋" w:cs="仿宋" w:hint="eastAsia"/>
          <w:lang w:eastAsia="zh-CN"/>
        </w:rPr>
      </w:pPr>
      <w:bookmarkStart w:id="17" w:name="_Toc2819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在汽缸垫项目中，我们设计了一套全面的绩效评估指标，以确保汽缸垫项目的可控和成功交付。这些指标跨足汽缸垫项目目标、成本、进度和质量等多个维度，为我们提供了全面洞察汽缸垫项目的健康状况。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目标达成率是我们关注的首要指标。我们设定了明确的目标，并通过定期监测和评估，迅速发现并应对潜在的目标偏差。这为汽缸垫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成本绩效是另一个核心关注点。通过实际成本与预算成本的对比分析，我们深入了解成本差异的原因，及时调整资源分配，保持汽缸垫项目在经济效益方面的合理水平。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进度作为关键的绩效指标之一，得到了精心的关注。我们制定了详细的汽缸垫项目进度计划，并设立了进度符合度指标，确保实际进度与计划进度保持一致。这使我们能够快速发现和解决潜在的进度问题，保持汽缸垫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缸垫项目绩效的不可或缺的一环。我们引入了一系列的质量标准和客户满意度指标，以确保汽缸垫项目交付的成果在质量上达到或超越预期水平。通过持续监测这些指标，我们努力提升汽缸垫项目整体质量水平，为汽缸垫项目的成功交付提供有力保障。通过这些科学且全面的绩效评估，我们能够更好地引导汽缸垫项目的持续改进，确保汽缸垫项目目标的顺利达成。</w:t>
      </w:r>
    </w:p>
    <w:p>
      <w:pPr>
        <w:pStyle w:val="Heading2"/>
        <w:ind w:firstLine="560" w:firstLineChars="200"/>
        <w:rPr>
          <w:rFonts w:ascii="仿宋" w:eastAsia="仿宋" w:hAnsi="仿宋" w:cs="仿宋" w:hint="eastAsia"/>
          <w:sz w:val="28"/>
          <w:lang w:eastAsia="zh-CN"/>
        </w:rPr>
      </w:pPr>
      <w:bookmarkStart w:id="18" w:name="_Toc6376"/>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绩效评估是汽缸垫项目中的关键环节，为确保汽缸垫项目达到预期目标，我们采用了多层次、多维度的绩效评估方法。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缸垫项目的战略目标对齐，确保每个决策和行动都与汽缸垫项目整体目标保持一致。团队会定期召开战略对齐会议，审视当前工作与汽缸垫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缸垫项目进度、质量、成本和风险等方面。这些指标通过数据收集和分析，为汽缸垫项目管理团队提供了客观的评估依据。例如，我们通过汽缸垫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绩效评估不仅仅停留在汽缸垫项目内部，还考虑了汽缸垫项目对外部环境的影响。我们定期进行干系人满意度调查，以了解各利益相关方对汽缸垫项目的期望和满意度，并及时做出调整。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这种多层次、多角度的绩效评估方法，使得我们能够全面了解汽缸垫项目的运行状态，及时做出调整，确保汽缸垫项目在不断变化的环境中保持稳健前行。</w:t>
      </w:r>
    </w:p>
    <w:p>
      <w:pPr>
        <w:pStyle w:val="Heading2"/>
        <w:ind w:firstLine="560" w:firstLineChars="200"/>
        <w:rPr>
          <w:rFonts w:ascii="仿宋" w:eastAsia="仿宋" w:hAnsi="仿宋" w:cs="仿宋" w:hint="eastAsia"/>
          <w:sz w:val="28"/>
          <w:lang w:eastAsia="zh-CN"/>
        </w:rPr>
      </w:pPr>
      <w:bookmarkStart w:id="19" w:name="_Toc106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为了确保汽缸垫项目的有效管理和不断优化，我们采用了精心设计的绩效评估周期。这个周期旨在实现灵活、实时和全面的评估，以适应汽缸垫项目执行中的各种挑战。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缸垫项目的不同需求，分为短期、中期和长期。短期评估关注每个迭代或工作周期，以及时发现和解决当前任务中的问题。中期评估涵盖几个迭代，深入了解整体汽缸垫项目的趋势和性能。长期评估则着眼于整个汽缸垫项目阶段，确保汽缸垫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缸垫项目管理工具和协作平台，团队成员能够随时更新和分享汽缸垫项目数据。这种实时性的反馈机制使我们能够及时察觉潜在问题，快速调整，保持汽缸垫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缸垫项目的决策制定密不可分。每个周期的汽缸垫项目回顾会议成为集体总结经验、识别问题深层次原因并找到创新解决方案的平台。这种定期的反思与调整机制使汽缸垫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704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2237"/>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汽缸垫项目的主要产品是XXXX，预计年产值为XXX万元。这一产品在市场中占据着重要的地位，其广泛的应用范围使得该汽缸垫项目的市场前景非常广阔。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缸垫项目的xxx产品作为重要的原材料之一，将在多个领域发挥关键作用。其在建筑、交通、能源等方面的广泛应用将为整个产业链提供强大的支持，形成产业协同效应。汽缸垫项目的年产值XXX万XXX万XXX万万元不仅反映了其在市场上的巨大潜力，更预示着它对国民经济的积极贡献。这种关联度高、涉及面广的产业关系，使得该汽缸垫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7051"/>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总征地面积为XXXX平方米，相当于约XX.XX亩，其中净用地面积为XXXX平方米，红线范围内相当于约XX.XX亩。这一用地规模充分考虑了汽缸垫项目的建设需求，保障了汽缸垫项目在合适的空间内得以充分发展。汽缸垫项目规划的总建筑面积为XXXX平方米，其中主体工程建设占XXXX平方米，计容建筑面积达XXXX平方米。预计建筑工程的投资将达到XXXX万元，为汽缸垫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缸垫项目计划购置的设备共计XXXX台（套），设备购置费用为XXXX万元。这一设备购置计划充分考虑到汽缸垫项目的生产需求和技术要求，确保了汽缸垫项目在生产运营中具备先进的技术装备和高效的生产能力。设备的合理配置将为汽缸垫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https://d.book118.com/957006131145006036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汽缸垫项目规划设计蓝图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72173"/>
    <w:rsid w:val="41E721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7006131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2024-02-02T11:57:00Z</dcterms:created>
  <dcterms:modified xsi:type="dcterms:W3CDTF">2024-02-02T11:57:49Z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FE25D467F12343288DEAFD3908352536_11</vt:lpwstr>
  </property>
  <property fmtid="{D5CDD505-2E9C-101B-9397-08002B2CF9AE}" pid="3" name="KSOProductBuildVer">
    <vt:lpwstr>2052-12.1.0.16250</vt:lpwstr>
  </property>
</Properties>
</file>