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便携式地质雷达相关行业公司成立方案及可行性研究报告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37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_Toc11379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1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_Toc24341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_Toc9776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_Toc5960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_Toc1652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_Toc28807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3" w:history="1">
        <w:r>
          <w:rPr>
            <w:rFonts w:ascii="仿宋" w:eastAsia="仿宋" w:hAnsi="仿宋" w:cs="仿宋" w:hint="eastAsia"/>
            <w:lang w:eastAsia="zh-CN"/>
          </w:rPr>
          <w:t>二、便携式地质雷达筹建公司基本信息</w:t>
        </w:r>
        <w:r>
          <w:tab/>
        </w:r>
        <w:r>
          <w:fldChar w:fldCharType="begin"/>
        </w:r>
        <w:r>
          <w:instrText xml:space="preserve"> PAGEREF _Toc20153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3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_Toc21843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_Toc15015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_Toc18742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_Toc9239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_Toc31031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4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_Toc7234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9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_Toc4299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_Toc2914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_Toc32634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_Toc29254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97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_Toc31897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_Toc1453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_Toc16826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0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_Toc22890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_Toc31176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_Toc16788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_Toc4590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_Toc596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74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_Toc17074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_Toc27412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4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_Toc6894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_Toc8207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_Toc25485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_Toc11680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_Toc10806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2" w:history="1">
        <w:r>
          <w:rPr>
            <w:rFonts w:ascii="仿宋" w:eastAsia="仿宋" w:hAnsi="仿宋" w:cs="仿宋" w:hint="eastAsia"/>
            <w:lang w:eastAsia="zh-CN"/>
          </w:rPr>
          <w:t>(七)、便携式地质雷达项目建设必要性分析</w:t>
        </w:r>
        <w:r>
          <w:tab/>
        </w:r>
        <w:r>
          <w:fldChar w:fldCharType="begin"/>
        </w:r>
        <w:r>
          <w:instrText xml:space="preserve"> PAGEREF _Toc6842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59" w:history="1">
        <w:r>
          <w:rPr>
            <w:rFonts w:ascii="仿宋" w:eastAsia="仿宋" w:hAnsi="仿宋" w:cs="仿宋" w:hint="eastAsia"/>
            <w:lang w:eastAsia="zh-CN"/>
          </w:rPr>
          <w:t>六、便携式地质雷达项目经济效益</w:t>
        </w:r>
        <w:r>
          <w:tab/>
        </w:r>
        <w:r>
          <w:fldChar w:fldCharType="begin"/>
        </w:r>
        <w:r>
          <w:instrText xml:space="preserve"> PAGEREF _Toc29259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_Toc7280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_Toc18150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5" w:history="1">
        <w:r>
          <w:rPr>
            <w:rFonts w:ascii="仿宋" w:eastAsia="仿宋" w:hAnsi="仿宋" w:cs="仿宋" w:hint="eastAsia"/>
            <w:lang w:eastAsia="zh-CN"/>
          </w:rPr>
          <w:t>(三)、便携式地质雷达项目盈利能力分析</w:t>
        </w:r>
        <w:r>
          <w:tab/>
        </w:r>
        <w:r>
          <w:fldChar w:fldCharType="begin"/>
        </w:r>
        <w:r>
          <w:instrText xml:space="preserve"> PAGEREF _Toc23165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_Toc32190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_Toc29981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_Toc14862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6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_Toc16066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720" w:history="1">
        <w:r>
          <w:rPr>
            <w:rFonts w:ascii="仿宋" w:eastAsia="仿宋" w:hAnsi="仿宋" w:cs="仿宋" w:hint="eastAsia"/>
            <w:lang w:eastAsia="zh-CN"/>
          </w:rPr>
          <w:t>(一)、便携式地质雷达项目背景分析</w:t>
        </w:r>
        <w:r>
          <w:tab/>
        </w:r>
        <w:r>
          <w:fldChar w:fldCharType="begin"/>
        </w:r>
        <w:r>
          <w:instrText xml:space="preserve"> PAGEREF _Toc30720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9" w:history="1">
        <w:r>
          <w:rPr>
            <w:rFonts w:ascii="仿宋" w:eastAsia="仿宋" w:hAnsi="仿宋" w:cs="仿宋" w:hint="eastAsia"/>
            <w:lang w:eastAsia="zh-CN"/>
          </w:rPr>
          <w:t>(二)、便携式地质雷达项目建设必要性分析</w:t>
        </w:r>
        <w:r>
          <w:tab/>
        </w:r>
        <w:r>
          <w:fldChar w:fldCharType="begin"/>
        </w:r>
        <w:r>
          <w:instrText xml:space="preserve"> PAGEREF _Toc28779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_Toc27689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_Toc5537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10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_Toc8210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_Toc5477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_Toc15335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_Toc10139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_Toc11971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72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_Toc17072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_Toc12848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_Toc11148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5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_Toc19155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_Toc25113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_Toc14181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_Toc14043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_Toc2137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_Toc31344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_Toc11753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_Toc32244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_Toc30562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_Toc5017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_Toc5600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68" w:history="1">
        <w:r>
          <w:rPr>
            <w:rFonts w:ascii="仿宋" w:eastAsia="仿宋" w:hAnsi="仿宋" w:cs="仿宋" w:hint="eastAsia"/>
            <w:lang w:eastAsia="zh-CN"/>
          </w:rPr>
          <w:t>十、便携式地质雷达项目风险分析</w:t>
        </w:r>
        <w:r>
          <w:tab/>
        </w:r>
        <w:r>
          <w:fldChar w:fldCharType="begin"/>
        </w:r>
        <w:r>
          <w:instrText xml:space="preserve"> PAGEREF _Toc30968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" w:history="1">
        <w:r>
          <w:rPr>
            <w:rFonts w:ascii="仿宋" w:eastAsia="仿宋" w:hAnsi="仿宋" w:cs="仿宋" w:hint="eastAsia"/>
            <w:lang w:eastAsia="zh-CN"/>
          </w:rPr>
          <w:t>(一)、便携式地质雷达项目风险分析</w:t>
        </w:r>
        <w:r>
          <w:tab/>
        </w:r>
        <w:r>
          <w:fldChar w:fldCharType="begin"/>
        </w:r>
        <w:r>
          <w:instrText xml:space="preserve"> PAGEREF _Toc1499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6" w:history="1">
        <w:r>
          <w:rPr>
            <w:rFonts w:ascii="仿宋" w:eastAsia="仿宋" w:hAnsi="仿宋" w:cs="仿宋" w:hint="eastAsia"/>
            <w:lang w:eastAsia="zh-CN"/>
          </w:rPr>
          <w:t>(二)、便携式地质雷达项目风险对策</w:t>
        </w:r>
        <w:r>
          <w:tab/>
        </w:r>
        <w:r>
          <w:fldChar w:fldCharType="begin"/>
        </w:r>
        <w:r>
          <w:instrText xml:space="preserve"> PAGEREF _Toc8416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34" w:history="1">
        <w:r>
          <w:rPr>
            <w:rFonts w:ascii="仿宋" w:eastAsia="仿宋" w:hAnsi="仿宋" w:cs="仿宋" w:hint="eastAsia"/>
            <w:lang w:eastAsia="zh-CN"/>
          </w:rPr>
          <w:t>十一、便携式地质雷达项目总结分析</w:t>
        </w:r>
        <w:r>
          <w:tab/>
        </w:r>
        <w:r>
          <w:fldChar w:fldCharType="begin"/>
        </w:r>
        <w:r>
          <w:instrText xml:space="preserve"> PAGEREF _Toc7734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37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341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77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https://d.book118.com/957012154056006034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便携式地质雷达相关行业公司成立方案及可行性研究报告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便携式地质雷达相关行业公司成立方案及可行性研究报告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便携式地质雷达相关行业公司成立方案及可行性研究报告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便携式地质雷达相关行业公司成立方案及可行性研究报告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便携式地质雷达相关行业公司成立方案及可行性研究报告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57012154056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2024-01-14T20:06:00Z</dcterms:created>
  <dcterms:modified xsi:type="dcterms:W3CDTF">2024-01-14T20:06:57Z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F326E4726AAB4886835382E17D4D433E_11</vt:lpwstr>
  </property>
  <property fmtid="{D5CDD505-2E9C-101B-9397-08002B2CF9AE}" pid="3" name="KSOProductBuildVer">
    <vt:lpwstr>2052-12.1.0.16120</vt:lpwstr>
  </property>
</Properties>
</file>