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高压清洗车项目规划设计方案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81" w:history="1">
        <w:r>
          <w:rPr>
            <w:rFonts w:ascii="仿宋" w:eastAsia="仿宋" w:hAnsi="仿宋" w:cs="仿宋" w:hint="eastAsia"/>
            <w:lang w:eastAsia="zh-CN"/>
          </w:rPr>
          <w:t>前言</w:t>
        </w:r>
        <w:r>
          <w:tab/>
        </w:r>
        <w:r>
          <w:fldChar w:fldCharType="begin"/>
        </w:r>
        <w:r>
          <w:instrText xml:space="preserve"> PAGEREF _Toc11881 \h </w:instrText>
        </w:r>
        <w:r>
          <w:fldChar w:fldCharType="separate"/>
        </w:r>
        <w:r>
          <w:t>3</w:t>
        </w:r>
        <w:r>
          <w:fldChar w:fldCharType="end"/>
        </w:r>
      </w:hyperlink>
    </w:p>
    <w:p>
      <w:pPr>
        <w:pStyle w:val="TOC1"/>
        <w:tabs>
          <w:tab w:val="right" w:leader="dot" w:pos="8306"/>
        </w:tabs>
      </w:pPr>
      <w:hyperlink w:anchor="_Toc10718" w:history="1">
        <w:r>
          <w:rPr>
            <w:rFonts w:ascii="仿宋" w:eastAsia="仿宋" w:hAnsi="仿宋" w:cs="仿宋" w:hint="eastAsia"/>
            <w:lang w:eastAsia="zh-CN"/>
          </w:rPr>
          <w:t>一、工艺说明</w:t>
        </w:r>
        <w:r>
          <w:tab/>
        </w:r>
        <w:r>
          <w:fldChar w:fldCharType="begin"/>
        </w:r>
        <w:r>
          <w:instrText xml:space="preserve"> PAGEREF _Toc10718 \h </w:instrText>
        </w:r>
        <w:r>
          <w:fldChar w:fldCharType="separate"/>
        </w:r>
        <w:r>
          <w:t>3</w:t>
        </w:r>
        <w:r>
          <w:fldChar w:fldCharType="end"/>
        </w:r>
      </w:hyperlink>
    </w:p>
    <w:p>
      <w:pPr>
        <w:pStyle w:val="TOC2"/>
        <w:tabs>
          <w:tab w:val="right" w:leader="dot" w:pos="8306"/>
        </w:tabs>
      </w:pPr>
      <w:hyperlink w:anchor="_Toc21040" w:history="1">
        <w:r>
          <w:rPr>
            <w:rFonts w:ascii="仿宋" w:eastAsia="仿宋" w:hAnsi="仿宋" w:cs="仿宋" w:hint="eastAsia"/>
            <w:lang w:eastAsia="zh-CN"/>
          </w:rPr>
          <w:t>(一)、技术管理特点</w:t>
        </w:r>
        <w:r>
          <w:tab/>
        </w:r>
        <w:r>
          <w:fldChar w:fldCharType="begin"/>
        </w:r>
        <w:r>
          <w:instrText xml:space="preserve"> PAGEREF _Toc21040 \h </w:instrText>
        </w:r>
        <w:r>
          <w:fldChar w:fldCharType="separate"/>
        </w:r>
        <w:r>
          <w:t>3</w:t>
        </w:r>
        <w:r>
          <w:fldChar w:fldCharType="end"/>
        </w:r>
      </w:hyperlink>
    </w:p>
    <w:p>
      <w:pPr>
        <w:pStyle w:val="TOC2"/>
        <w:tabs>
          <w:tab w:val="right" w:leader="dot" w:pos="8306"/>
        </w:tabs>
      </w:pPr>
      <w:hyperlink w:anchor="_Toc29461" w:history="1">
        <w:r>
          <w:rPr>
            <w:rFonts w:ascii="仿宋" w:eastAsia="仿宋" w:hAnsi="仿宋" w:cs="仿宋" w:hint="eastAsia"/>
            <w:lang w:eastAsia="zh-CN"/>
          </w:rPr>
          <w:t>(二)、高压清洗车项目工艺技术设计方案</w:t>
        </w:r>
        <w:r>
          <w:tab/>
        </w:r>
        <w:r>
          <w:fldChar w:fldCharType="begin"/>
        </w:r>
        <w:r>
          <w:instrText xml:space="preserve"> PAGEREF _Toc29461 \h </w:instrText>
        </w:r>
        <w:r>
          <w:fldChar w:fldCharType="separate"/>
        </w:r>
        <w:r>
          <w:t>4</w:t>
        </w:r>
        <w:r>
          <w:fldChar w:fldCharType="end"/>
        </w:r>
      </w:hyperlink>
    </w:p>
    <w:p>
      <w:pPr>
        <w:pStyle w:val="TOC2"/>
        <w:tabs>
          <w:tab w:val="right" w:leader="dot" w:pos="8306"/>
        </w:tabs>
      </w:pPr>
      <w:hyperlink w:anchor="_Toc17672" w:history="1">
        <w:r>
          <w:rPr>
            <w:rFonts w:ascii="仿宋" w:eastAsia="仿宋" w:hAnsi="仿宋" w:cs="仿宋" w:hint="eastAsia"/>
            <w:lang w:eastAsia="zh-CN"/>
          </w:rPr>
          <w:t>(三)、设备选型方案</w:t>
        </w:r>
        <w:r>
          <w:tab/>
        </w:r>
        <w:r>
          <w:fldChar w:fldCharType="begin"/>
        </w:r>
        <w:r>
          <w:instrText xml:space="preserve"> PAGEREF _Toc17672 \h </w:instrText>
        </w:r>
        <w:r>
          <w:fldChar w:fldCharType="separate"/>
        </w:r>
        <w:r>
          <w:t>5</w:t>
        </w:r>
        <w:r>
          <w:fldChar w:fldCharType="end"/>
        </w:r>
      </w:hyperlink>
    </w:p>
    <w:p>
      <w:pPr>
        <w:pStyle w:val="TOC1"/>
        <w:tabs>
          <w:tab w:val="right" w:leader="dot" w:pos="8306"/>
        </w:tabs>
      </w:pPr>
      <w:hyperlink w:anchor="_Toc27327" w:history="1">
        <w:r>
          <w:rPr>
            <w:rFonts w:ascii="仿宋" w:eastAsia="仿宋" w:hAnsi="仿宋" w:cs="仿宋" w:hint="eastAsia"/>
            <w:lang w:eastAsia="zh-CN"/>
          </w:rPr>
          <w:t>二、高压清洗车项目土建工程</w:t>
        </w:r>
        <w:r>
          <w:tab/>
        </w:r>
        <w:r>
          <w:fldChar w:fldCharType="begin"/>
        </w:r>
        <w:r>
          <w:instrText xml:space="preserve"> PAGEREF _Toc27327 \h </w:instrText>
        </w:r>
        <w:r>
          <w:fldChar w:fldCharType="separate"/>
        </w:r>
        <w:r>
          <w:t>7</w:t>
        </w:r>
        <w:r>
          <w:fldChar w:fldCharType="end"/>
        </w:r>
      </w:hyperlink>
    </w:p>
    <w:p>
      <w:pPr>
        <w:pStyle w:val="TOC2"/>
        <w:tabs>
          <w:tab w:val="right" w:leader="dot" w:pos="8306"/>
        </w:tabs>
      </w:pPr>
      <w:hyperlink w:anchor="_Toc14999" w:history="1">
        <w:r>
          <w:rPr>
            <w:rFonts w:ascii="仿宋" w:eastAsia="仿宋" w:hAnsi="仿宋" w:cs="仿宋" w:hint="eastAsia"/>
            <w:lang w:eastAsia="zh-CN"/>
          </w:rPr>
          <w:t>(一)、建筑工程设计原则</w:t>
        </w:r>
        <w:r>
          <w:tab/>
        </w:r>
        <w:r>
          <w:fldChar w:fldCharType="begin"/>
        </w:r>
        <w:r>
          <w:instrText xml:space="preserve"> PAGEREF _Toc14999 \h </w:instrText>
        </w:r>
        <w:r>
          <w:fldChar w:fldCharType="separate"/>
        </w:r>
        <w:r>
          <w:t>7</w:t>
        </w:r>
        <w:r>
          <w:fldChar w:fldCharType="end"/>
        </w:r>
      </w:hyperlink>
    </w:p>
    <w:p>
      <w:pPr>
        <w:pStyle w:val="TOC2"/>
        <w:tabs>
          <w:tab w:val="right" w:leader="dot" w:pos="8306"/>
        </w:tabs>
      </w:pPr>
      <w:hyperlink w:anchor="_Toc3337" w:history="1">
        <w:r>
          <w:rPr>
            <w:rFonts w:ascii="仿宋" w:eastAsia="仿宋" w:hAnsi="仿宋" w:cs="仿宋" w:hint="eastAsia"/>
            <w:lang w:eastAsia="zh-CN"/>
          </w:rPr>
          <w:t>(二)、土建工程设计年限及安全等级</w:t>
        </w:r>
        <w:r>
          <w:tab/>
        </w:r>
        <w:r>
          <w:fldChar w:fldCharType="begin"/>
        </w:r>
        <w:r>
          <w:instrText xml:space="preserve"> PAGEREF _Toc3337 \h </w:instrText>
        </w:r>
        <w:r>
          <w:fldChar w:fldCharType="separate"/>
        </w:r>
        <w:r>
          <w:t>8</w:t>
        </w:r>
        <w:r>
          <w:fldChar w:fldCharType="end"/>
        </w:r>
      </w:hyperlink>
    </w:p>
    <w:p>
      <w:pPr>
        <w:pStyle w:val="TOC2"/>
        <w:tabs>
          <w:tab w:val="right" w:leader="dot" w:pos="8306"/>
        </w:tabs>
      </w:pPr>
      <w:hyperlink w:anchor="_Toc244" w:history="1">
        <w:r>
          <w:rPr>
            <w:rFonts w:ascii="仿宋" w:eastAsia="仿宋" w:hAnsi="仿宋" w:cs="仿宋" w:hint="eastAsia"/>
            <w:lang w:eastAsia="zh-CN"/>
          </w:rPr>
          <w:t>(三)、建筑工程设计总体要求</w:t>
        </w:r>
        <w:r>
          <w:tab/>
        </w:r>
        <w:r>
          <w:fldChar w:fldCharType="begin"/>
        </w:r>
        <w:r>
          <w:instrText xml:space="preserve"> PAGEREF _Toc244 \h </w:instrText>
        </w:r>
        <w:r>
          <w:fldChar w:fldCharType="separate"/>
        </w:r>
        <w:r>
          <w:t>9</w:t>
        </w:r>
        <w:r>
          <w:fldChar w:fldCharType="end"/>
        </w:r>
      </w:hyperlink>
    </w:p>
    <w:p>
      <w:pPr>
        <w:pStyle w:val="TOC2"/>
        <w:tabs>
          <w:tab w:val="right" w:leader="dot" w:pos="8306"/>
        </w:tabs>
      </w:pPr>
      <w:hyperlink w:anchor="_Toc4065" w:history="1">
        <w:r>
          <w:rPr>
            <w:rFonts w:ascii="仿宋" w:eastAsia="仿宋" w:hAnsi="仿宋" w:cs="仿宋" w:hint="eastAsia"/>
            <w:lang w:eastAsia="zh-CN"/>
          </w:rPr>
          <w:t>(四)、土建工程建设指标</w:t>
        </w:r>
        <w:r>
          <w:tab/>
        </w:r>
        <w:r>
          <w:fldChar w:fldCharType="begin"/>
        </w:r>
        <w:r>
          <w:instrText xml:space="preserve"> PAGEREF _Toc4065 \h </w:instrText>
        </w:r>
        <w:r>
          <w:fldChar w:fldCharType="separate"/>
        </w:r>
        <w:r>
          <w:t>10</w:t>
        </w:r>
        <w:r>
          <w:fldChar w:fldCharType="end"/>
        </w:r>
      </w:hyperlink>
    </w:p>
    <w:p>
      <w:pPr>
        <w:pStyle w:val="TOC1"/>
        <w:tabs>
          <w:tab w:val="right" w:leader="dot" w:pos="8306"/>
        </w:tabs>
      </w:pPr>
      <w:hyperlink w:anchor="_Toc23996" w:history="1">
        <w:r>
          <w:rPr>
            <w:rFonts w:ascii="仿宋" w:eastAsia="仿宋" w:hAnsi="仿宋" w:cs="仿宋" w:hint="eastAsia"/>
            <w:lang w:eastAsia="zh-CN"/>
          </w:rPr>
          <w:t>三、高压清洗车项目概论</w:t>
        </w:r>
        <w:r>
          <w:tab/>
        </w:r>
        <w:r>
          <w:fldChar w:fldCharType="begin"/>
        </w:r>
        <w:r>
          <w:instrText xml:space="preserve"> PAGEREF _Toc23996 \h </w:instrText>
        </w:r>
        <w:r>
          <w:fldChar w:fldCharType="separate"/>
        </w:r>
        <w:r>
          <w:t>10</w:t>
        </w:r>
        <w:r>
          <w:fldChar w:fldCharType="end"/>
        </w:r>
      </w:hyperlink>
    </w:p>
    <w:p>
      <w:pPr>
        <w:pStyle w:val="TOC2"/>
        <w:tabs>
          <w:tab w:val="right" w:leader="dot" w:pos="8306"/>
        </w:tabs>
      </w:pPr>
      <w:hyperlink w:anchor="_Toc5170" w:history="1">
        <w:r>
          <w:rPr>
            <w:rFonts w:ascii="仿宋" w:eastAsia="仿宋" w:hAnsi="仿宋" w:cs="仿宋" w:hint="eastAsia"/>
            <w:lang w:eastAsia="zh-CN"/>
          </w:rPr>
          <w:t>(一)、高压清洗车项目概况</w:t>
        </w:r>
        <w:r>
          <w:tab/>
        </w:r>
        <w:r>
          <w:fldChar w:fldCharType="begin"/>
        </w:r>
        <w:r>
          <w:instrText xml:space="preserve"> PAGEREF _Toc5170 \h </w:instrText>
        </w:r>
        <w:r>
          <w:fldChar w:fldCharType="separate"/>
        </w:r>
        <w:r>
          <w:t>10</w:t>
        </w:r>
        <w:r>
          <w:fldChar w:fldCharType="end"/>
        </w:r>
      </w:hyperlink>
    </w:p>
    <w:p>
      <w:pPr>
        <w:pStyle w:val="TOC2"/>
        <w:tabs>
          <w:tab w:val="right" w:leader="dot" w:pos="8306"/>
        </w:tabs>
      </w:pPr>
      <w:hyperlink w:anchor="_Toc8430" w:history="1">
        <w:r>
          <w:rPr>
            <w:rFonts w:ascii="仿宋" w:eastAsia="仿宋" w:hAnsi="仿宋" w:cs="仿宋" w:hint="eastAsia"/>
            <w:lang w:eastAsia="zh-CN"/>
          </w:rPr>
          <w:t>(二)、高压清洗车项目目标</w:t>
        </w:r>
        <w:r>
          <w:tab/>
        </w:r>
        <w:r>
          <w:fldChar w:fldCharType="begin"/>
        </w:r>
        <w:r>
          <w:instrText xml:space="preserve"> PAGEREF _Toc8430 \h </w:instrText>
        </w:r>
        <w:r>
          <w:fldChar w:fldCharType="separate"/>
        </w:r>
        <w:r>
          <w:t>12</w:t>
        </w:r>
        <w:r>
          <w:fldChar w:fldCharType="end"/>
        </w:r>
      </w:hyperlink>
    </w:p>
    <w:p>
      <w:pPr>
        <w:pStyle w:val="TOC2"/>
        <w:tabs>
          <w:tab w:val="right" w:leader="dot" w:pos="8306"/>
        </w:tabs>
      </w:pPr>
      <w:hyperlink w:anchor="_Toc31187" w:history="1">
        <w:r>
          <w:rPr>
            <w:rFonts w:ascii="仿宋" w:eastAsia="仿宋" w:hAnsi="仿宋" w:cs="仿宋" w:hint="eastAsia"/>
            <w:lang w:eastAsia="zh-CN"/>
          </w:rPr>
          <w:t>(三)、高压清洗车项目提出的理由</w:t>
        </w:r>
        <w:r>
          <w:tab/>
        </w:r>
        <w:r>
          <w:fldChar w:fldCharType="begin"/>
        </w:r>
        <w:r>
          <w:instrText xml:space="preserve"> PAGEREF _Toc31187 \h </w:instrText>
        </w:r>
        <w:r>
          <w:fldChar w:fldCharType="separate"/>
        </w:r>
        <w:r>
          <w:t>13</w:t>
        </w:r>
        <w:r>
          <w:fldChar w:fldCharType="end"/>
        </w:r>
      </w:hyperlink>
    </w:p>
    <w:p>
      <w:pPr>
        <w:pStyle w:val="TOC2"/>
        <w:tabs>
          <w:tab w:val="right" w:leader="dot" w:pos="8306"/>
        </w:tabs>
      </w:pPr>
      <w:hyperlink w:anchor="_Toc905" w:history="1">
        <w:r>
          <w:rPr>
            <w:rFonts w:ascii="仿宋" w:eastAsia="仿宋" w:hAnsi="仿宋" w:cs="仿宋" w:hint="eastAsia"/>
            <w:lang w:eastAsia="zh-CN"/>
          </w:rPr>
          <w:t>(四)、高压清洗车项目意义</w:t>
        </w:r>
        <w:r>
          <w:tab/>
        </w:r>
        <w:r>
          <w:fldChar w:fldCharType="begin"/>
        </w:r>
        <w:r>
          <w:instrText xml:space="preserve"> PAGEREF _Toc905 \h </w:instrText>
        </w:r>
        <w:r>
          <w:fldChar w:fldCharType="separate"/>
        </w:r>
        <w:r>
          <w:t>15</w:t>
        </w:r>
        <w:r>
          <w:fldChar w:fldCharType="end"/>
        </w:r>
      </w:hyperlink>
    </w:p>
    <w:p>
      <w:pPr>
        <w:pStyle w:val="TOC2"/>
        <w:tabs>
          <w:tab w:val="right" w:leader="dot" w:pos="8306"/>
        </w:tabs>
      </w:pPr>
      <w:hyperlink w:anchor="_Toc13351" w:history="1">
        <w:r>
          <w:rPr>
            <w:rFonts w:ascii="仿宋" w:eastAsia="仿宋" w:hAnsi="仿宋" w:cs="仿宋" w:hint="eastAsia"/>
            <w:lang w:eastAsia="zh-CN"/>
          </w:rPr>
          <w:t>(五)、高压清洗车项目背景</w:t>
        </w:r>
        <w:r>
          <w:tab/>
        </w:r>
        <w:r>
          <w:fldChar w:fldCharType="begin"/>
        </w:r>
        <w:r>
          <w:instrText xml:space="preserve"> PAGEREF _Toc13351 \h </w:instrText>
        </w:r>
        <w:r>
          <w:fldChar w:fldCharType="separate"/>
        </w:r>
        <w:r>
          <w:t>16</w:t>
        </w:r>
        <w:r>
          <w:fldChar w:fldCharType="end"/>
        </w:r>
      </w:hyperlink>
    </w:p>
    <w:p>
      <w:pPr>
        <w:pStyle w:val="TOC1"/>
        <w:tabs>
          <w:tab w:val="right" w:leader="dot" w:pos="8306"/>
        </w:tabs>
      </w:pPr>
      <w:hyperlink w:anchor="_Toc22595" w:history="1">
        <w:r>
          <w:rPr>
            <w:rFonts w:ascii="仿宋" w:eastAsia="仿宋" w:hAnsi="仿宋" w:cs="仿宋" w:hint="eastAsia"/>
            <w:lang w:eastAsia="zh-CN"/>
          </w:rPr>
          <w:t>四、高压清洗车项目选址可行性分析</w:t>
        </w:r>
        <w:r>
          <w:tab/>
        </w:r>
        <w:r>
          <w:fldChar w:fldCharType="begin"/>
        </w:r>
        <w:r>
          <w:instrText xml:space="preserve"> PAGEREF _Toc22595 \h </w:instrText>
        </w:r>
        <w:r>
          <w:fldChar w:fldCharType="separate"/>
        </w:r>
        <w:r>
          <w:t>16</w:t>
        </w:r>
        <w:r>
          <w:fldChar w:fldCharType="end"/>
        </w:r>
      </w:hyperlink>
    </w:p>
    <w:p>
      <w:pPr>
        <w:pStyle w:val="TOC2"/>
        <w:tabs>
          <w:tab w:val="right" w:leader="dot" w:pos="8306"/>
        </w:tabs>
      </w:pPr>
      <w:hyperlink w:anchor="_Toc11389" w:history="1">
        <w:r>
          <w:rPr>
            <w:rFonts w:ascii="仿宋" w:eastAsia="仿宋" w:hAnsi="仿宋" w:cs="仿宋" w:hint="eastAsia"/>
            <w:lang w:eastAsia="zh-CN"/>
          </w:rPr>
          <w:t>(一)、高压清洗车项目选址</w:t>
        </w:r>
        <w:r>
          <w:tab/>
        </w:r>
        <w:r>
          <w:fldChar w:fldCharType="begin"/>
        </w:r>
        <w:r>
          <w:instrText xml:space="preserve"> PAGEREF _Toc11389 \h </w:instrText>
        </w:r>
        <w:r>
          <w:fldChar w:fldCharType="separate"/>
        </w:r>
        <w:r>
          <w:t>16</w:t>
        </w:r>
        <w:r>
          <w:fldChar w:fldCharType="end"/>
        </w:r>
      </w:hyperlink>
    </w:p>
    <w:p>
      <w:pPr>
        <w:pStyle w:val="TOC2"/>
        <w:tabs>
          <w:tab w:val="right" w:leader="dot" w:pos="8306"/>
        </w:tabs>
      </w:pPr>
      <w:hyperlink w:anchor="_Toc1747" w:history="1">
        <w:r>
          <w:rPr>
            <w:rFonts w:ascii="仿宋" w:eastAsia="仿宋" w:hAnsi="仿宋" w:cs="仿宋" w:hint="eastAsia"/>
            <w:lang w:eastAsia="zh-CN"/>
          </w:rPr>
          <w:t>(二)、用地控制指标</w:t>
        </w:r>
        <w:r>
          <w:tab/>
        </w:r>
        <w:r>
          <w:fldChar w:fldCharType="begin"/>
        </w:r>
        <w:r>
          <w:instrText xml:space="preserve"> PAGEREF _Toc1747 \h </w:instrText>
        </w:r>
        <w:r>
          <w:fldChar w:fldCharType="separate"/>
        </w:r>
        <w:r>
          <w:t>17</w:t>
        </w:r>
        <w:r>
          <w:fldChar w:fldCharType="end"/>
        </w:r>
      </w:hyperlink>
    </w:p>
    <w:p>
      <w:pPr>
        <w:pStyle w:val="TOC2"/>
        <w:tabs>
          <w:tab w:val="right" w:leader="dot" w:pos="8306"/>
        </w:tabs>
      </w:pPr>
      <w:hyperlink w:anchor="_Toc26802" w:history="1">
        <w:r>
          <w:rPr>
            <w:rFonts w:ascii="仿宋" w:eastAsia="仿宋" w:hAnsi="仿宋" w:cs="仿宋" w:hint="eastAsia"/>
            <w:lang w:eastAsia="zh-CN"/>
          </w:rPr>
          <w:t>(三)、节约用地措施</w:t>
        </w:r>
        <w:r>
          <w:tab/>
        </w:r>
        <w:r>
          <w:fldChar w:fldCharType="begin"/>
        </w:r>
        <w:r>
          <w:instrText xml:space="preserve"> PAGEREF _Toc26802 \h </w:instrText>
        </w:r>
        <w:r>
          <w:fldChar w:fldCharType="separate"/>
        </w:r>
        <w:r>
          <w:t>18</w:t>
        </w:r>
        <w:r>
          <w:fldChar w:fldCharType="end"/>
        </w:r>
      </w:hyperlink>
    </w:p>
    <w:p>
      <w:pPr>
        <w:pStyle w:val="TOC2"/>
        <w:tabs>
          <w:tab w:val="right" w:leader="dot" w:pos="8306"/>
        </w:tabs>
      </w:pPr>
      <w:hyperlink w:anchor="_Toc20128" w:history="1">
        <w:r>
          <w:rPr>
            <w:rFonts w:ascii="仿宋" w:eastAsia="仿宋" w:hAnsi="仿宋" w:cs="仿宋" w:hint="eastAsia"/>
            <w:lang w:eastAsia="zh-CN"/>
          </w:rPr>
          <w:t>(四)、总图布置方案</w:t>
        </w:r>
        <w:r>
          <w:tab/>
        </w:r>
        <w:r>
          <w:fldChar w:fldCharType="begin"/>
        </w:r>
        <w:r>
          <w:instrText xml:space="preserve"> PAGEREF _Toc20128 \h </w:instrText>
        </w:r>
        <w:r>
          <w:fldChar w:fldCharType="separate"/>
        </w:r>
        <w:r>
          <w:t>20</w:t>
        </w:r>
        <w:r>
          <w:fldChar w:fldCharType="end"/>
        </w:r>
      </w:hyperlink>
    </w:p>
    <w:p>
      <w:pPr>
        <w:pStyle w:val="TOC2"/>
        <w:tabs>
          <w:tab w:val="right" w:leader="dot" w:pos="8306"/>
        </w:tabs>
      </w:pPr>
      <w:hyperlink w:anchor="_Toc8102" w:history="1">
        <w:r>
          <w:rPr>
            <w:rFonts w:ascii="仿宋" w:eastAsia="仿宋" w:hAnsi="仿宋" w:cs="仿宋" w:hint="eastAsia"/>
            <w:lang w:eastAsia="zh-CN"/>
          </w:rPr>
          <w:t>(五)、选址综合评价</w:t>
        </w:r>
        <w:r>
          <w:tab/>
        </w:r>
        <w:r>
          <w:fldChar w:fldCharType="begin"/>
        </w:r>
        <w:r>
          <w:instrText xml:space="preserve"> PAGEREF _Toc8102 \h </w:instrText>
        </w:r>
        <w:r>
          <w:fldChar w:fldCharType="separate"/>
        </w:r>
        <w:r>
          <w:t>21</w:t>
        </w:r>
        <w:r>
          <w:fldChar w:fldCharType="end"/>
        </w:r>
      </w:hyperlink>
    </w:p>
    <w:p>
      <w:pPr>
        <w:pStyle w:val="TOC1"/>
        <w:tabs>
          <w:tab w:val="right" w:leader="dot" w:pos="8306"/>
        </w:tabs>
      </w:pPr>
      <w:hyperlink w:anchor="_Toc29653" w:history="1">
        <w:r>
          <w:rPr>
            <w:rFonts w:ascii="仿宋" w:eastAsia="仿宋" w:hAnsi="仿宋" w:cs="仿宋" w:hint="eastAsia"/>
            <w:lang w:eastAsia="zh-CN"/>
          </w:rPr>
          <w:t>五、高压清洗车项目文档管理</w:t>
        </w:r>
        <w:r>
          <w:tab/>
        </w:r>
        <w:r>
          <w:fldChar w:fldCharType="begin"/>
        </w:r>
        <w:r>
          <w:instrText xml:space="preserve"> PAGEREF _Toc29653 \h </w:instrText>
        </w:r>
        <w:r>
          <w:fldChar w:fldCharType="separate"/>
        </w:r>
        <w:r>
          <w:t>22</w:t>
        </w:r>
        <w:r>
          <w:fldChar w:fldCharType="end"/>
        </w:r>
      </w:hyperlink>
    </w:p>
    <w:p>
      <w:pPr>
        <w:pStyle w:val="TOC2"/>
        <w:tabs>
          <w:tab w:val="right" w:leader="dot" w:pos="8306"/>
        </w:tabs>
      </w:pPr>
      <w:hyperlink w:anchor="_Toc29305" w:history="1">
        <w:r>
          <w:rPr>
            <w:rFonts w:ascii="仿宋" w:eastAsia="仿宋" w:hAnsi="仿宋" w:cs="仿宋" w:hint="eastAsia"/>
            <w:lang w:eastAsia="zh-CN"/>
          </w:rPr>
          <w:t>(一)、文档编制与审查</w:t>
        </w:r>
        <w:r>
          <w:tab/>
        </w:r>
        <w:r>
          <w:fldChar w:fldCharType="begin"/>
        </w:r>
        <w:r>
          <w:instrText xml:space="preserve"> PAGEREF _Toc29305 \h </w:instrText>
        </w:r>
        <w:r>
          <w:fldChar w:fldCharType="separate"/>
        </w:r>
        <w:r>
          <w:t>22</w:t>
        </w:r>
        <w:r>
          <w:fldChar w:fldCharType="end"/>
        </w:r>
      </w:hyperlink>
    </w:p>
    <w:p>
      <w:pPr>
        <w:pStyle w:val="TOC2"/>
        <w:tabs>
          <w:tab w:val="right" w:leader="dot" w:pos="8306"/>
        </w:tabs>
      </w:pPr>
      <w:hyperlink w:anchor="_Toc21032" w:history="1">
        <w:r>
          <w:rPr>
            <w:rFonts w:ascii="仿宋" w:eastAsia="仿宋" w:hAnsi="仿宋" w:cs="仿宋" w:hint="eastAsia"/>
            <w:lang w:eastAsia="zh-CN"/>
          </w:rPr>
          <w:t>(二)、文档发布与分发</w:t>
        </w:r>
        <w:r>
          <w:tab/>
        </w:r>
        <w:r>
          <w:fldChar w:fldCharType="begin"/>
        </w:r>
        <w:r>
          <w:instrText xml:space="preserve"> PAGEREF _Toc21032 \h </w:instrText>
        </w:r>
        <w:r>
          <w:fldChar w:fldCharType="separate"/>
        </w:r>
        <w:r>
          <w:t>23</w:t>
        </w:r>
        <w:r>
          <w:fldChar w:fldCharType="end"/>
        </w:r>
      </w:hyperlink>
    </w:p>
    <w:p>
      <w:pPr>
        <w:pStyle w:val="TOC2"/>
        <w:tabs>
          <w:tab w:val="right" w:leader="dot" w:pos="8306"/>
        </w:tabs>
      </w:pPr>
      <w:hyperlink w:anchor="_Toc30905" w:history="1">
        <w:r>
          <w:rPr>
            <w:rFonts w:ascii="仿宋" w:eastAsia="仿宋" w:hAnsi="仿宋" w:cs="仿宋" w:hint="eastAsia"/>
            <w:lang w:eastAsia="zh-CN"/>
          </w:rPr>
          <w:t>(三)、文档存档与归档</w:t>
        </w:r>
        <w:r>
          <w:tab/>
        </w:r>
        <w:r>
          <w:fldChar w:fldCharType="begin"/>
        </w:r>
        <w:r>
          <w:instrText xml:space="preserve"> PAGEREF _Toc30905 \h </w:instrText>
        </w:r>
        <w:r>
          <w:fldChar w:fldCharType="separate"/>
        </w:r>
        <w:r>
          <w:t>24</w:t>
        </w:r>
        <w:r>
          <w:fldChar w:fldCharType="end"/>
        </w:r>
      </w:hyperlink>
    </w:p>
    <w:p>
      <w:pPr>
        <w:pStyle w:val="TOC1"/>
        <w:tabs>
          <w:tab w:val="right" w:leader="dot" w:pos="8306"/>
        </w:tabs>
      </w:pPr>
      <w:hyperlink w:anchor="_Toc27357" w:history="1">
        <w:r>
          <w:rPr>
            <w:rFonts w:ascii="仿宋" w:eastAsia="仿宋" w:hAnsi="仿宋" w:cs="仿宋" w:hint="eastAsia"/>
            <w:lang w:eastAsia="zh-CN"/>
          </w:rPr>
          <w:t>六、市场分析、调研</w:t>
        </w:r>
        <w:r>
          <w:tab/>
        </w:r>
        <w:r>
          <w:fldChar w:fldCharType="begin"/>
        </w:r>
        <w:r>
          <w:instrText xml:space="preserve"> PAGEREF _Toc27357 \h </w:instrText>
        </w:r>
        <w:r>
          <w:fldChar w:fldCharType="separate"/>
        </w:r>
        <w:r>
          <w:t>25</w:t>
        </w:r>
        <w:r>
          <w:fldChar w:fldCharType="end"/>
        </w:r>
      </w:hyperlink>
    </w:p>
    <w:p>
      <w:pPr>
        <w:pStyle w:val="TOC2"/>
        <w:tabs>
          <w:tab w:val="right" w:leader="dot" w:pos="8306"/>
        </w:tabs>
      </w:pPr>
      <w:hyperlink w:anchor="_Toc32477" w:history="1">
        <w:r>
          <w:rPr>
            <w:rFonts w:ascii="仿宋" w:eastAsia="仿宋" w:hAnsi="仿宋" w:cs="仿宋" w:hint="eastAsia"/>
            <w:lang w:eastAsia="zh-CN"/>
          </w:rPr>
          <w:t>(一)、高压清洗车行业分析</w:t>
        </w:r>
        <w:r>
          <w:tab/>
        </w:r>
        <w:r>
          <w:fldChar w:fldCharType="begin"/>
        </w:r>
        <w:r>
          <w:instrText xml:space="preserve"> PAGEREF _Toc32477 \h </w:instrText>
        </w:r>
        <w:r>
          <w:fldChar w:fldCharType="separate"/>
        </w:r>
        <w:r>
          <w:t>25</w:t>
        </w:r>
        <w:r>
          <w:fldChar w:fldCharType="end"/>
        </w:r>
      </w:hyperlink>
    </w:p>
    <w:p>
      <w:pPr>
        <w:pStyle w:val="TOC2"/>
        <w:tabs>
          <w:tab w:val="right" w:leader="dot" w:pos="8306"/>
        </w:tabs>
      </w:pPr>
      <w:hyperlink w:anchor="_Toc28612" w:history="1">
        <w:r>
          <w:rPr>
            <w:rFonts w:ascii="仿宋" w:eastAsia="仿宋" w:hAnsi="仿宋" w:cs="仿宋" w:hint="eastAsia"/>
            <w:lang w:eastAsia="zh-CN"/>
          </w:rPr>
          <w:t>(二)、高压清洗车市场分析预测</w:t>
        </w:r>
        <w:r>
          <w:tab/>
        </w:r>
        <w:r>
          <w:fldChar w:fldCharType="begin"/>
        </w:r>
        <w:r>
          <w:instrText xml:space="preserve"> PAGEREF _Toc28612 \h </w:instrText>
        </w:r>
        <w:r>
          <w:fldChar w:fldCharType="separate"/>
        </w:r>
        <w:r>
          <w:t>26</w:t>
        </w:r>
        <w:r>
          <w:fldChar w:fldCharType="end"/>
        </w:r>
      </w:hyperlink>
    </w:p>
    <w:p>
      <w:pPr>
        <w:pStyle w:val="TOC1"/>
        <w:tabs>
          <w:tab w:val="right" w:leader="dot" w:pos="8306"/>
        </w:tabs>
      </w:pPr>
      <w:hyperlink w:anchor="_Toc4552" w:history="1">
        <w:r>
          <w:rPr>
            <w:rFonts w:ascii="仿宋" w:eastAsia="仿宋" w:hAnsi="仿宋" w:cs="仿宋" w:hint="eastAsia"/>
            <w:lang w:eastAsia="zh-CN"/>
          </w:rPr>
          <w:t>七、高压清洗车项目社会影响</w:t>
        </w:r>
        <w:r>
          <w:tab/>
        </w:r>
        <w:r>
          <w:fldChar w:fldCharType="begin"/>
        </w:r>
        <w:r>
          <w:instrText xml:space="preserve"> PAGEREF _Toc4552 \h </w:instrText>
        </w:r>
        <w:r>
          <w:fldChar w:fldCharType="separate"/>
        </w:r>
        <w:r>
          <w:t>27</w:t>
        </w:r>
        <w:r>
          <w:fldChar w:fldCharType="end"/>
        </w:r>
      </w:hyperlink>
    </w:p>
    <w:p>
      <w:pPr>
        <w:pStyle w:val="TOC2"/>
        <w:tabs>
          <w:tab w:val="right" w:leader="dot" w:pos="8306"/>
        </w:tabs>
      </w:pPr>
      <w:hyperlink w:anchor="_Toc6981" w:history="1">
        <w:r>
          <w:rPr>
            <w:rFonts w:ascii="仿宋" w:eastAsia="仿宋" w:hAnsi="仿宋" w:cs="仿宋" w:hint="eastAsia"/>
            <w:lang w:eastAsia="zh-CN"/>
          </w:rPr>
          <w:t>(一)、社会责任与义务</w:t>
        </w:r>
        <w:r>
          <w:tab/>
        </w:r>
        <w:r>
          <w:fldChar w:fldCharType="begin"/>
        </w:r>
        <w:r>
          <w:instrText xml:space="preserve"> PAGEREF _Toc6981 \h </w:instrText>
        </w:r>
        <w:r>
          <w:fldChar w:fldCharType="separate"/>
        </w:r>
        <w:r>
          <w:t>27</w:t>
        </w:r>
        <w:r>
          <w:fldChar w:fldCharType="end"/>
        </w:r>
      </w:hyperlink>
    </w:p>
    <w:p>
      <w:pPr>
        <w:pStyle w:val="TOC2"/>
        <w:tabs>
          <w:tab w:val="right" w:leader="dot" w:pos="8306"/>
        </w:tabs>
      </w:pPr>
      <w:hyperlink w:anchor="_Toc1827" w:history="1">
        <w:r>
          <w:rPr>
            <w:rFonts w:ascii="仿宋" w:eastAsia="仿宋" w:hAnsi="仿宋" w:cs="仿宋" w:hint="eastAsia"/>
            <w:lang w:eastAsia="zh-CN"/>
          </w:rPr>
          <w:t>(二)、社会参与与沟通</w:t>
        </w:r>
        <w:r>
          <w:tab/>
        </w:r>
        <w:r>
          <w:fldChar w:fldCharType="begin"/>
        </w:r>
        <w:r>
          <w:instrText xml:space="preserve"> PAGEREF _Toc1827 \h </w:instrText>
        </w:r>
        <w:r>
          <w:fldChar w:fldCharType="separate"/>
        </w:r>
        <w:r>
          <w:t>27</w:t>
        </w:r>
        <w:r>
          <w:fldChar w:fldCharType="end"/>
        </w:r>
      </w:hyperlink>
    </w:p>
    <w:p>
      <w:pPr>
        <w:pStyle w:val="TOC1"/>
        <w:tabs>
          <w:tab w:val="right" w:leader="dot" w:pos="8306"/>
        </w:tabs>
      </w:pPr>
      <w:hyperlink w:anchor="_Toc26042" w:history="1">
        <w:r>
          <w:rPr>
            <w:rFonts w:ascii="仿宋" w:eastAsia="仿宋" w:hAnsi="仿宋" w:cs="仿宋" w:hint="eastAsia"/>
            <w:lang w:eastAsia="zh-CN"/>
          </w:rPr>
          <w:t>八、高压清洗车项目人力资源管理</w:t>
        </w:r>
        <w:r>
          <w:tab/>
        </w:r>
        <w:r>
          <w:fldChar w:fldCharType="begin"/>
        </w:r>
        <w:r>
          <w:instrText xml:space="preserve"> PAGEREF _Toc26042 \h </w:instrText>
        </w:r>
        <w:r>
          <w:fldChar w:fldCharType="separate"/>
        </w:r>
        <w:r>
          <w:t>28</w:t>
        </w:r>
        <w:r>
          <w:fldChar w:fldCharType="end"/>
        </w:r>
      </w:hyperlink>
    </w:p>
    <w:p>
      <w:pPr>
        <w:pStyle w:val="TOC2"/>
        <w:tabs>
          <w:tab w:val="right" w:leader="dot" w:pos="8306"/>
        </w:tabs>
      </w:pPr>
      <w:hyperlink w:anchor="_Toc29137" w:history="1">
        <w:r>
          <w:rPr>
            <w:rFonts w:ascii="仿宋" w:eastAsia="仿宋" w:hAnsi="仿宋" w:cs="仿宋" w:hint="eastAsia"/>
            <w:lang w:eastAsia="zh-CN"/>
          </w:rPr>
          <w:t>(一)、建立健全的预算管理制度</w:t>
        </w:r>
        <w:r>
          <w:tab/>
        </w:r>
        <w:r>
          <w:fldChar w:fldCharType="begin"/>
        </w:r>
        <w:r>
          <w:instrText xml:space="preserve"> PAGEREF _Toc29137 \h </w:instrText>
        </w:r>
        <w:r>
          <w:fldChar w:fldCharType="separate"/>
        </w:r>
        <w:r>
          <w:t>28</w:t>
        </w:r>
        <w:r>
          <w:fldChar w:fldCharType="end"/>
        </w:r>
      </w:hyperlink>
    </w:p>
    <w:p>
      <w:pPr>
        <w:pStyle w:val="TOC2"/>
        <w:tabs>
          <w:tab w:val="right" w:leader="dot" w:pos="8306"/>
        </w:tabs>
      </w:pPr>
      <w:hyperlink w:anchor="_Toc27301" w:history="1">
        <w:r>
          <w:rPr>
            <w:rFonts w:ascii="仿宋" w:eastAsia="仿宋" w:hAnsi="仿宋" w:cs="仿宋" w:hint="eastAsia"/>
            <w:lang w:eastAsia="zh-CN"/>
          </w:rPr>
          <w:t>(二)、加强资金流动监控</w:t>
        </w:r>
        <w:r>
          <w:tab/>
        </w:r>
        <w:r>
          <w:fldChar w:fldCharType="begin"/>
        </w:r>
        <w:r>
          <w:instrText xml:space="preserve"> PAGEREF _Toc27301 \h </w:instrText>
        </w:r>
        <w:r>
          <w:fldChar w:fldCharType="separate"/>
        </w:r>
        <w:r>
          <w:t>30</w:t>
        </w:r>
        <w:r>
          <w:fldChar w:fldCharType="end"/>
        </w:r>
      </w:hyperlink>
    </w:p>
    <w:p>
      <w:pPr>
        <w:pStyle w:val="TOC2"/>
        <w:tabs>
          <w:tab w:val="right" w:leader="dot" w:pos="8306"/>
        </w:tabs>
      </w:pPr>
      <w:hyperlink w:anchor="_Toc10961" w:history="1">
        <w:r>
          <w:rPr>
            <w:rFonts w:ascii="仿宋" w:eastAsia="仿宋" w:hAnsi="仿宋" w:cs="仿宋" w:hint="eastAsia"/>
            <w:lang w:eastAsia="zh-CN"/>
          </w:rPr>
          <w:t>(三)、制定完善的风险控制机制</w:t>
        </w:r>
        <w:r>
          <w:tab/>
        </w:r>
        <w:r>
          <w:fldChar w:fldCharType="begin"/>
        </w:r>
        <w:r>
          <w:instrText xml:space="preserve"> PAGEREF _Toc10961 \h </w:instrText>
        </w:r>
        <w:r>
          <w:fldChar w:fldCharType="separate"/>
        </w:r>
        <w:r>
          <w:t>31</w:t>
        </w:r>
        <w:r>
          <w:fldChar w:fldCharType="end"/>
        </w:r>
      </w:hyperlink>
    </w:p>
    <w:p>
      <w:pPr>
        <w:pStyle w:val="TOC2"/>
        <w:tabs>
          <w:tab w:val="right" w:leader="dot" w:pos="8306"/>
        </w:tabs>
      </w:pPr>
      <w:hyperlink w:anchor="_Toc9346" w:history="1">
        <w:r>
          <w:rPr>
            <w:rFonts w:ascii="仿宋" w:eastAsia="仿宋" w:hAnsi="仿宋" w:cs="仿宋" w:hint="eastAsia"/>
            <w:lang w:eastAsia="zh-CN"/>
          </w:rPr>
          <w:t>(四)、优化成本管理</w:t>
        </w:r>
        <w:r>
          <w:tab/>
        </w:r>
        <w:r>
          <w:fldChar w:fldCharType="begin"/>
        </w:r>
        <w:r>
          <w:instrText xml:space="preserve"> PAGEREF _Toc9346 \h </w:instrText>
        </w:r>
        <w:r>
          <w:fldChar w:fldCharType="separate"/>
        </w:r>
        <w:r>
          <w:t>32</w:t>
        </w:r>
        <w:r>
          <w:fldChar w:fldCharType="end"/>
        </w:r>
      </w:hyperlink>
    </w:p>
    <w:p>
      <w:pPr>
        <w:pStyle w:val="TOC1"/>
        <w:tabs>
          <w:tab w:val="right" w:leader="dot" w:pos="8306"/>
        </w:tabs>
      </w:pPr>
      <w:hyperlink w:anchor="_Toc6720" w:history="1">
        <w:r>
          <w:rPr>
            <w:rFonts w:ascii="仿宋" w:eastAsia="仿宋" w:hAnsi="仿宋" w:cs="仿宋" w:hint="eastAsia"/>
            <w:lang w:eastAsia="zh-CN"/>
          </w:rPr>
          <w:t>九、高压清洗车项目投资规划</w:t>
        </w:r>
        <w:r>
          <w:tab/>
        </w:r>
        <w:r>
          <w:fldChar w:fldCharType="begin"/>
        </w:r>
        <w:r>
          <w:instrText xml:space="preserve"> PAGEREF _Toc6720 \h </w:instrText>
        </w:r>
        <w:r>
          <w:fldChar w:fldCharType="separate"/>
        </w:r>
        <w:r>
          <w:t>34</w:t>
        </w:r>
        <w:r>
          <w:fldChar w:fldCharType="end"/>
        </w:r>
      </w:hyperlink>
    </w:p>
    <w:p>
      <w:pPr>
        <w:pStyle w:val="TOC2"/>
        <w:tabs>
          <w:tab w:val="right" w:leader="dot" w:pos="8306"/>
        </w:tabs>
      </w:pPr>
      <w:hyperlink w:anchor="_Toc7239" w:history="1">
        <w:r>
          <w:rPr>
            <w:rFonts w:ascii="仿宋" w:eastAsia="仿宋" w:hAnsi="仿宋" w:cs="仿宋" w:hint="eastAsia"/>
            <w:lang w:eastAsia="zh-CN"/>
          </w:rPr>
          <w:t>(一)、高压清洗车项目总投资估算</w:t>
        </w:r>
        <w:r>
          <w:tab/>
        </w:r>
        <w:r>
          <w:fldChar w:fldCharType="begin"/>
        </w:r>
        <w:r>
          <w:instrText xml:space="preserve"> PAGEREF _Toc7239 \h </w:instrText>
        </w:r>
        <w:r>
          <w:fldChar w:fldCharType="separate"/>
        </w:r>
        <w:r>
          <w:t>34</w:t>
        </w:r>
        <w:r>
          <w:fldChar w:fldCharType="end"/>
        </w:r>
      </w:hyperlink>
    </w:p>
    <w:p>
      <w:pPr>
        <w:pStyle w:val="TOC2"/>
        <w:tabs>
          <w:tab w:val="right" w:leader="dot" w:pos="8306"/>
        </w:tabs>
      </w:pPr>
      <w:hyperlink w:anchor="_Toc2395" w:history="1">
        <w:r>
          <w:rPr>
            <w:rFonts w:ascii="仿宋" w:eastAsia="仿宋" w:hAnsi="仿宋" w:cs="仿宋" w:hint="eastAsia"/>
            <w:lang w:eastAsia="zh-CN"/>
          </w:rPr>
          <w:t>(二)、资金筹措</w:t>
        </w:r>
        <w:r>
          <w:tab/>
        </w:r>
        <w:r>
          <w:fldChar w:fldCharType="begin"/>
        </w:r>
        <w:r>
          <w:instrText xml:space="preserve"> PAGEREF _Toc2395 \h </w:instrText>
        </w:r>
        <w:r>
          <w:fldChar w:fldCharType="separate"/>
        </w:r>
        <w:r>
          <w:t>35</w:t>
        </w:r>
        <w:r>
          <w:fldChar w:fldCharType="end"/>
        </w:r>
      </w:hyperlink>
    </w:p>
    <w:p>
      <w:pPr>
        <w:pStyle w:val="TOC1"/>
        <w:tabs>
          <w:tab w:val="right" w:leader="dot" w:pos="8306"/>
        </w:tabs>
      </w:pPr>
      <w:hyperlink w:anchor="_Toc20949" w:history="1">
        <w:r>
          <w:rPr>
            <w:rFonts w:ascii="仿宋" w:eastAsia="仿宋" w:hAnsi="仿宋" w:cs="仿宋" w:hint="eastAsia"/>
            <w:lang w:eastAsia="zh-CN"/>
          </w:rPr>
          <w:t>十、高压清洗车项目财务管理</w:t>
        </w:r>
        <w:r>
          <w:tab/>
        </w:r>
        <w:r>
          <w:fldChar w:fldCharType="begin"/>
        </w:r>
        <w:r>
          <w:instrText xml:space="preserve"> PAGEREF _Toc20949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94" w:history="1">
        <w:r>
          <w:rPr>
            <w:rFonts w:ascii="仿宋" w:eastAsia="仿宋" w:hAnsi="仿宋" w:cs="仿宋" w:hint="eastAsia"/>
            <w:lang w:eastAsia="zh-CN"/>
          </w:rPr>
          <w:t>(一)、资金需求大</w:t>
        </w:r>
        <w:r>
          <w:tab/>
        </w:r>
        <w:r>
          <w:fldChar w:fldCharType="begin"/>
        </w:r>
        <w:r>
          <w:instrText xml:space="preserve"> PAGEREF _Toc19894 \h </w:instrText>
        </w:r>
        <w:r>
          <w:fldChar w:fldCharType="separate"/>
        </w:r>
        <w:r>
          <w:t>36</w:t>
        </w:r>
        <w:r>
          <w:fldChar w:fldCharType="end"/>
        </w:r>
      </w:hyperlink>
    </w:p>
    <w:p>
      <w:pPr>
        <w:pStyle w:val="TOC2"/>
        <w:tabs>
          <w:tab w:val="right" w:leader="dot" w:pos="8306"/>
        </w:tabs>
      </w:pPr>
      <w:hyperlink w:anchor="_Toc3291" w:history="1">
        <w:r>
          <w:rPr>
            <w:rFonts w:ascii="仿宋" w:eastAsia="仿宋" w:hAnsi="仿宋" w:cs="仿宋" w:hint="eastAsia"/>
            <w:lang w:eastAsia="zh-CN"/>
          </w:rPr>
          <w:t>(二)、研发周期长</w:t>
        </w:r>
        <w:r>
          <w:tab/>
        </w:r>
        <w:r>
          <w:fldChar w:fldCharType="begin"/>
        </w:r>
        <w:r>
          <w:instrText xml:space="preserve"> PAGEREF _Toc3291 \h </w:instrText>
        </w:r>
        <w:r>
          <w:fldChar w:fldCharType="separate"/>
        </w:r>
        <w:r>
          <w:t>37</w:t>
        </w:r>
        <w:r>
          <w:fldChar w:fldCharType="end"/>
        </w:r>
      </w:hyperlink>
    </w:p>
    <w:p>
      <w:pPr>
        <w:pStyle w:val="TOC2"/>
        <w:tabs>
          <w:tab w:val="right" w:leader="dot" w:pos="8306"/>
        </w:tabs>
      </w:pPr>
      <w:hyperlink w:anchor="_Toc24319" w:history="1">
        <w:r>
          <w:rPr>
            <w:rFonts w:ascii="仿宋" w:eastAsia="仿宋" w:hAnsi="仿宋" w:cs="仿宋" w:hint="eastAsia"/>
            <w:lang w:eastAsia="zh-CN"/>
          </w:rPr>
          <w:t>(三)、市场风险大</w:t>
        </w:r>
        <w:r>
          <w:tab/>
        </w:r>
        <w:r>
          <w:fldChar w:fldCharType="begin"/>
        </w:r>
        <w:r>
          <w:instrText xml:space="preserve"> PAGEREF _Toc24319 \h </w:instrText>
        </w:r>
        <w:r>
          <w:fldChar w:fldCharType="separate"/>
        </w:r>
        <w:r>
          <w:t>38</w:t>
        </w:r>
        <w:r>
          <w:fldChar w:fldCharType="end"/>
        </w:r>
      </w:hyperlink>
    </w:p>
    <w:p>
      <w:pPr>
        <w:pStyle w:val="TOC2"/>
        <w:tabs>
          <w:tab w:val="right" w:leader="dot" w:pos="8306"/>
        </w:tabs>
      </w:pPr>
      <w:hyperlink w:anchor="_Toc518" w:history="1">
        <w:r>
          <w:rPr>
            <w:rFonts w:ascii="仿宋" w:eastAsia="仿宋" w:hAnsi="仿宋" w:cs="仿宋" w:hint="eastAsia"/>
            <w:lang w:eastAsia="zh-CN"/>
          </w:rPr>
          <w:t>(四)、利润率高</w:t>
        </w:r>
        <w:r>
          <w:tab/>
        </w:r>
        <w:r>
          <w:fldChar w:fldCharType="begin"/>
        </w:r>
        <w:r>
          <w:instrText xml:space="preserve"> PAGEREF _Toc518 \h </w:instrText>
        </w:r>
        <w:r>
          <w:fldChar w:fldCharType="separate"/>
        </w:r>
        <w:r>
          <w:t>41</w:t>
        </w:r>
        <w:r>
          <w:fldChar w:fldCharType="end"/>
        </w:r>
      </w:hyperlink>
    </w:p>
    <w:p>
      <w:pPr>
        <w:pStyle w:val="TOC1"/>
        <w:tabs>
          <w:tab w:val="right" w:leader="dot" w:pos="8306"/>
        </w:tabs>
      </w:pPr>
      <w:hyperlink w:anchor="_Toc13321" w:history="1">
        <w:r>
          <w:rPr>
            <w:rFonts w:ascii="仿宋" w:eastAsia="仿宋" w:hAnsi="仿宋" w:cs="仿宋" w:hint="eastAsia"/>
            <w:lang w:eastAsia="zh-CN"/>
          </w:rPr>
          <w:t>十一、高压清洗车项目人力资源培养与发展</w:t>
        </w:r>
        <w:r>
          <w:tab/>
        </w:r>
        <w:r>
          <w:fldChar w:fldCharType="begin"/>
        </w:r>
        <w:r>
          <w:instrText xml:space="preserve"> PAGEREF _Toc13321 \h </w:instrText>
        </w:r>
        <w:r>
          <w:fldChar w:fldCharType="separate"/>
        </w:r>
        <w:r>
          <w:t>43</w:t>
        </w:r>
        <w:r>
          <w:fldChar w:fldCharType="end"/>
        </w:r>
      </w:hyperlink>
    </w:p>
    <w:p>
      <w:pPr>
        <w:pStyle w:val="TOC2"/>
        <w:tabs>
          <w:tab w:val="right" w:leader="dot" w:pos="8306"/>
        </w:tabs>
      </w:pPr>
      <w:hyperlink w:anchor="_Toc22124" w:history="1">
        <w:r>
          <w:rPr>
            <w:rFonts w:ascii="仿宋" w:eastAsia="仿宋" w:hAnsi="仿宋" w:cs="仿宋" w:hint="eastAsia"/>
            <w:lang w:eastAsia="zh-CN"/>
          </w:rPr>
          <w:t>(一)、人才需求与规划</w:t>
        </w:r>
        <w:r>
          <w:tab/>
        </w:r>
        <w:r>
          <w:fldChar w:fldCharType="begin"/>
        </w:r>
        <w:r>
          <w:instrText xml:space="preserve"> PAGEREF _Toc22124 \h </w:instrText>
        </w:r>
        <w:r>
          <w:fldChar w:fldCharType="separate"/>
        </w:r>
        <w:r>
          <w:t>43</w:t>
        </w:r>
        <w:r>
          <w:fldChar w:fldCharType="end"/>
        </w:r>
      </w:hyperlink>
    </w:p>
    <w:p>
      <w:pPr>
        <w:pStyle w:val="TOC2"/>
        <w:tabs>
          <w:tab w:val="right" w:leader="dot" w:pos="8306"/>
        </w:tabs>
      </w:pPr>
      <w:hyperlink w:anchor="_Toc26862" w:history="1">
        <w:r>
          <w:rPr>
            <w:rFonts w:ascii="仿宋" w:eastAsia="仿宋" w:hAnsi="仿宋" w:cs="仿宋" w:hint="eastAsia"/>
            <w:lang w:eastAsia="zh-CN"/>
          </w:rPr>
          <w:t>(二)、培训与发展计划</w:t>
        </w:r>
        <w:r>
          <w:tab/>
        </w:r>
        <w:r>
          <w:fldChar w:fldCharType="begin"/>
        </w:r>
        <w:r>
          <w:instrText xml:space="preserve"> PAGEREF _Toc26862 \h </w:instrText>
        </w:r>
        <w:r>
          <w:fldChar w:fldCharType="separate"/>
        </w:r>
        <w:r>
          <w:t>43</w:t>
        </w:r>
        <w:r>
          <w:fldChar w:fldCharType="end"/>
        </w:r>
      </w:hyperlink>
    </w:p>
    <w:p>
      <w:pPr>
        <w:pStyle w:val="TOC1"/>
        <w:tabs>
          <w:tab w:val="right" w:leader="dot" w:pos="8306"/>
        </w:tabs>
      </w:pPr>
      <w:hyperlink w:anchor="_Toc7061" w:history="1">
        <w:r>
          <w:rPr>
            <w:rFonts w:ascii="仿宋" w:eastAsia="仿宋" w:hAnsi="仿宋" w:cs="仿宋" w:hint="eastAsia"/>
            <w:lang w:eastAsia="zh-CN"/>
          </w:rPr>
          <w:t>十二、高压清洗车项目技术管理</w:t>
        </w:r>
        <w:r>
          <w:tab/>
        </w:r>
        <w:r>
          <w:fldChar w:fldCharType="begin"/>
        </w:r>
        <w:r>
          <w:instrText xml:space="preserve"> PAGEREF _Toc7061 \h </w:instrText>
        </w:r>
        <w:r>
          <w:fldChar w:fldCharType="separate"/>
        </w:r>
        <w:r>
          <w:t>44</w:t>
        </w:r>
        <w:r>
          <w:fldChar w:fldCharType="end"/>
        </w:r>
      </w:hyperlink>
    </w:p>
    <w:p>
      <w:pPr>
        <w:pStyle w:val="TOC2"/>
        <w:tabs>
          <w:tab w:val="right" w:leader="dot" w:pos="8306"/>
        </w:tabs>
      </w:pPr>
      <w:hyperlink w:anchor="_Toc32652" w:history="1">
        <w:r>
          <w:rPr>
            <w:rFonts w:ascii="仿宋" w:eastAsia="仿宋" w:hAnsi="仿宋" w:cs="仿宋" w:hint="eastAsia"/>
            <w:lang w:eastAsia="zh-CN"/>
          </w:rPr>
          <w:t>(一)、技术方案选用方向</w:t>
        </w:r>
        <w:r>
          <w:tab/>
        </w:r>
        <w:r>
          <w:fldChar w:fldCharType="begin"/>
        </w:r>
        <w:r>
          <w:instrText xml:space="preserve"> PAGEREF _Toc32652 \h </w:instrText>
        </w:r>
        <w:r>
          <w:fldChar w:fldCharType="separate"/>
        </w:r>
        <w:r>
          <w:t>44</w:t>
        </w:r>
        <w:r>
          <w:fldChar w:fldCharType="end"/>
        </w:r>
      </w:hyperlink>
    </w:p>
    <w:p>
      <w:pPr>
        <w:pStyle w:val="TOC2"/>
        <w:tabs>
          <w:tab w:val="right" w:leader="dot" w:pos="8306"/>
        </w:tabs>
      </w:pPr>
      <w:hyperlink w:anchor="_Toc28819" w:history="1">
        <w:r>
          <w:rPr>
            <w:rFonts w:ascii="仿宋" w:eastAsia="仿宋" w:hAnsi="仿宋" w:cs="仿宋" w:hint="eastAsia"/>
            <w:lang w:eastAsia="zh-CN"/>
          </w:rPr>
          <w:t>(二)、工艺技术方案选用原则</w:t>
        </w:r>
        <w:r>
          <w:tab/>
        </w:r>
        <w:r>
          <w:fldChar w:fldCharType="begin"/>
        </w:r>
        <w:r>
          <w:instrText xml:space="preserve"> PAGEREF _Toc28819 \h </w:instrText>
        </w:r>
        <w:r>
          <w:fldChar w:fldCharType="separate"/>
        </w:r>
        <w:r>
          <w:t>46</w:t>
        </w:r>
        <w:r>
          <w:fldChar w:fldCharType="end"/>
        </w:r>
      </w:hyperlink>
    </w:p>
    <w:p>
      <w:pPr>
        <w:pStyle w:val="TOC2"/>
        <w:tabs>
          <w:tab w:val="right" w:leader="dot" w:pos="8306"/>
        </w:tabs>
      </w:pPr>
      <w:hyperlink w:anchor="_Toc21676" w:history="1">
        <w:r>
          <w:rPr>
            <w:rFonts w:ascii="仿宋" w:eastAsia="仿宋" w:hAnsi="仿宋" w:cs="仿宋" w:hint="eastAsia"/>
            <w:lang w:eastAsia="zh-CN"/>
          </w:rPr>
          <w:t>(三)、工艺技术方案要求</w:t>
        </w:r>
        <w:r>
          <w:tab/>
        </w:r>
        <w:r>
          <w:fldChar w:fldCharType="begin"/>
        </w:r>
        <w:r>
          <w:instrText xml:space="preserve"> PAGEREF _Toc21676 \h </w:instrText>
        </w:r>
        <w:r>
          <w:fldChar w:fldCharType="separate"/>
        </w:r>
        <w:r>
          <w:t>48</w:t>
        </w:r>
        <w:r>
          <w:fldChar w:fldCharType="end"/>
        </w:r>
      </w:hyperlink>
    </w:p>
    <w:p>
      <w:pPr>
        <w:pStyle w:val="TOC1"/>
        <w:tabs>
          <w:tab w:val="right" w:leader="dot" w:pos="8306"/>
        </w:tabs>
      </w:pPr>
      <w:hyperlink w:anchor="_Toc6402" w:history="1">
        <w:r>
          <w:rPr>
            <w:rFonts w:ascii="仿宋" w:eastAsia="仿宋" w:hAnsi="仿宋" w:cs="仿宋" w:hint="eastAsia"/>
            <w:lang w:eastAsia="zh-CN"/>
          </w:rPr>
          <w:t>十三、高压清洗车项目实施时间节点</w:t>
        </w:r>
        <w:r>
          <w:tab/>
        </w:r>
        <w:r>
          <w:fldChar w:fldCharType="begin"/>
        </w:r>
        <w:r>
          <w:instrText xml:space="preserve"> PAGEREF _Toc6402 \h </w:instrText>
        </w:r>
        <w:r>
          <w:fldChar w:fldCharType="separate"/>
        </w:r>
        <w:r>
          <w:t>50</w:t>
        </w:r>
        <w:r>
          <w:fldChar w:fldCharType="end"/>
        </w:r>
      </w:hyperlink>
    </w:p>
    <w:p>
      <w:pPr>
        <w:pStyle w:val="TOC2"/>
        <w:tabs>
          <w:tab w:val="right" w:leader="dot" w:pos="8306"/>
        </w:tabs>
      </w:pPr>
      <w:hyperlink w:anchor="_Toc30608" w:history="1">
        <w:r>
          <w:rPr>
            <w:rFonts w:ascii="仿宋" w:eastAsia="仿宋" w:hAnsi="仿宋" w:cs="仿宋" w:hint="eastAsia"/>
            <w:lang w:eastAsia="zh-CN"/>
          </w:rPr>
          <w:t>(一)、高压清洗车项目启动阶段时间节点</w:t>
        </w:r>
        <w:r>
          <w:tab/>
        </w:r>
        <w:r>
          <w:fldChar w:fldCharType="begin"/>
        </w:r>
        <w:r>
          <w:instrText xml:space="preserve"> PAGEREF _Toc30608 \h </w:instrText>
        </w:r>
        <w:r>
          <w:fldChar w:fldCharType="separate"/>
        </w:r>
        <w:r>
          <w:t>50</w:t>
        </w:r>
        <w:r>
          <w:fldChar w:fldCharType="end"/>
        </w:r>
      </w:hyperlink>
    </w:p>
    <w:p>
      <w:pPr>
        <w:pStyle w:val="TOC2"/>
        <w:tabs>
          <w:tab w:val="right" w:leader="dot" w:pos="8306"/>
        </w:tabs>
      </w:pPr>
      <w:hyperlink w:anchor="_Toc8427" w:history="1">
        <w:r>
          <w:rPr>
            <w:rFonts w:ascii="仿宋" w:eastAsia="仿宋" w:hAnsi="仿宋" w:cs="仿宋" w:hint="eastAsia"/>
            <w:lang w:eastAsia="zh-CN"/>
          </w:rPr>
          <w:t>(二)、高压清洗车项目执行阶段时间节点</w:t>
        </w:r>
        <w:r>
          <w:tab/>
        </w:r>
        <w:r>
          <w:fldChar w:fldCharType="begin"/>
        </w:r>
        <w:r>
          <w:instrText xml:space="preserve"> PAGEREF _Toc8427 \h </w:instrText>
        </w:r>
        <w:r>
          <w:fldChar w:fldCharType="separate"/>
        </w:r>
        <w:r>
          <w:t>51</w:t>
        </w:r>
        <w:r>
          <w:fldChar w:fldCharType="end"/>
        </w:r>
      </w:hyperlink>
    </w:p>
    <w:p>
      <w:pPr>
        <w:pStyle w:val="TOC2"/>
        <w:tabs>
          <w:tab w:val="right" w:leader="dot" w:pos="8306"/>
        </w:tabs>
      </w:pPr>
      <w:hyperlink w:anchor="_Toc16057" w:history="1">
        <w:r>
          <w:rPr>
            <w:rFonts w:ascii="仿宋" w:eastAsia="仿宋" w:hAnsi="仿宋" w:cs="仿宋" w:hint="eastAsia"/>
            <w:lang w:eastAsia="zh-CN"/>
          </w:rPr>
          <w:t>(三)、高压清洗车项目完成阶段时间节点</w:t>
        </w:r>
        <w:r>
          <w:tab/>
        </w:r>
        <w:r>
          <w:fldChar w:fldCharType="begin"/>
        </w:r>
        <w:r>
          <w:instrText xml:space="preserve"> PAGEREF _Toc16057 \h </w:instrText>
        </w:r>
        <w:r>
          <w:fldChar w:fldCharType="separate"/>
        </w:r>
        <w:r>
          <w:t>52</w:t>
        </w:r>
        <w:r>
          <w:fldChar w:fldCharType="end"/>
        </w:r>
      </w:hyperlink>
    </w:p>
    <w:p>
      <w:pPr>
        <w:pStyle w:val="TOC1"/>
        <w:tabs>
          <w:tab w:val="right" w:leader="dot" w:pos="8306"/>
        </w:tabs>
      </w:pPr>
      <w:hyperlink w:anchor="_Toc7391" w:history="1">
        <w:r>
          <w:rPr>
            <w:rFonts w:ascii="仿宋" w:eastAsia="仿宋" w:hAnsi="仿宋" w:cs="仿宋" w:hint="eastAsia"/>
            <w:lang w:eastAsia="zh-CN"/>
          </w:rPr>
          <w:t>十四、营销与推广策略</w:t>
        </w:r>
        <w:r>
          <w:tab/>
        </w:r>
        <w:r>
          <w:fldChar w:fldCharType="begin"/>
        </w:r>
        <w:r>
          <w:instrText xml:space="preserve"> PAGEREF _Toc7391 \h </w:instrText>
        </w:r>
        <w:r>
          <w:fldChar w:fldCharType="separate"/>
        </w:r>
        <w:r>
          <w:t>53</w:t>
        </w:r>
        <w:r>
          <w:fldChar w:fldCharType="end"/>
        </w:r>
      </w:hyperlink>
    </w:p>
    <w:p>
      <w:pPr>
        <w:pStyle w:val="TOC2"/>
        <w:tabs>
          <w:tab w:val="right" w:leader="dot" w:pos="8306"/>
        </w:tabs>
      </w:pPr>
      <w:hyperlink w:anchor="_Toc3114" w:history="1">
        <w:r>
          <w:rPr>
            <w:rFonts w:ascii="仿宋" w:eastAsia="仿宋" w:hAnsi="仿宋" w:cs="仿宋" w:hint="eastAsia"/>
            <w:lang w:eastAsia="zh-CN"/>
          </w:rPr>
          <w:t>(一)、产品/服务定位与特点</w:t>
        </w:r>
        <w:r>
          <w:tab/>
        </w:r>
        <w:r>
          <w:fldChar w:fldCharType="begin"/>
        </w:r>
        <w:r>
          <w:instrText xml:space="preserve"> PAGEREF _Toc3114 \h </w:instrText>
        </w:r>
        <w:r>
          <w:fldChar w:fldCharType="separate"/>
        </w:r>
        <w:r>
          <w:t>53</w:t>
        </w:r>
        <w:r>
          <w:fldChar w:fldCharType="end"/>
        </w:r>
      </w:hyperlink>
    </w:p>
    <w:p>
      <w:pPr>
        <w:pStyle w:val="TOC2"/>
        <w:tabs>
          <w:tab w:val="right" w:leader="dot" w:pos="8306"/>
        </w:tabs>
      </w:pPr>
      <w:hyperlink w:anchor="_Toc20420" w:history="1">
        <w:r>
          <w:rPr>
            <w:rFonts w:ascii="仿宋" w:eastAsia="仿宋" w:hAnsi="仿宋" w:cs="仿宋" w:hint="eastAsia"/>
            <w:lang w:eastAsia="zh-CN"/>
          </w:rPr>
          <w:t>(二)、市场定位与竞争分析</w:t>
        </w:r>
        <w:r>
          <w:tab/>
        </w:r>
        <w:r>
          <w:fldChar w:fldCharType="begin"/>
        </w:r>
        <w:r>
          <w:instrText xml:space="preserve"> PAGEREF _Toc20420 \h </w:instrText>
        </w:r>
        <w:r>
          <w:fldChar w:fldCharType="separate"/>
        </w:r>
        <w:r>
          <w:t>55</w:t>
        </w:r>
        <w:r>
          <w:fldChar w:fldCharType="end"/>
        </w:r>
      </w:hyperlink>
    </w:p>
    <w:p>
      <w:pPr>
        <w:pStyle w:val="TOC2"/>
        <w:tabs>
          <w:tab w:val="right" w:leader="dot" w:pos="8306"/>
        </w:tabs>
      </w:pPr>
      <w:hyperlink w:anchor="_Toc1137" w:history="1">
        <w:r>
          <w:rPr>
            <w:rFonts w:ascii="仿宋" w:eastAsia="仿宋" w:hAnsi="仿宋" w:cs="仿宋" w:hint="eastAsia"/>
            <w:lang w:eastAsia="zh-CN"/>
          </w:rPr>
          <w:t>(三)、营销渠道与策略</w:t>
        </w:r>
        <w:r>
          <w:tab/>
        </w:r>
        <w:r>
          <w:fldChar w:fldCharType="begin"/>
        </w:r>
        <w:r>
          <w:instrText xml:space="preserve"> PAGEREF _Toc1137 \h </w:instrText>
        </w:r>
        <w:r>
          <w:fldChar w:fldCharType="separate"/>
        </w:r>
        <w:r>
          <w:t>56</w:t>
        </w:r>
        <w:r>
          <w:fldChar w:fldCharType="end"/>
        </w:r>
      </w:hyperlink>
    </w:p>
    <w:p>
      <w:pPr>
        <w:pStyle w:val="TOC2"/>
        <w:tabs>
          <w:tab w:val="right" w:leader="dot" w:pos="8306"/>
        </w:tabs>
      </w:pPr>
      <w:hyperlink w:anchor="_Toc3113" w:history="1">
        <w:r>
          <w:rPr>
            <w:rFonts w:ascii="仿宋" w:eastAsia="仿宋" w:hAnsi="仿宋" w:cs="仿宋" w:hint="eastAsia"/>
            <w:lang w:eastAsia="zh-CN"/>
          </w:rPr>
          <w:t>(四)、推广与宣传活动</w:t>
        </w:r>
        <w:r>
          <w:tab/>
        </w:r>
        <w:r>
          <w:fldChar w:fldCharType="begin"/>
        </w:r>
        <w:r>
          <w:instrText xml:space="preserve"> PAGEREF _Toc3113 \h </w:instrText>
        </w:r>
        <w:r>
          <w:fldChar w:fldCharType="separate"/>
        </w:r>
        <w:r>
          <w:t>57</w:t>
        </w:r>
        <w:r>
          <w:fldChar w:fldCharType="end"/>
        </w:r>
      </w:hyperlink>
    </w:p>
    <w:p>
      <w:pPr>
        <w:pStyle w:val="TOC1"/>
        <w:tabs>
          <w:tab w:val="right" w:leader="dot" w:pos="8306"/>
        </w:tabs>
      </w:pPr>
      <w:hyperlink w:anchor="_Toc22327" w:history="1">
        <w:r>
          <w:rPr>
            <w:rFonts w:ascii="仿宋" w:eastAsia="仿宋" w:hAnsi="仿宋" w:cs="仿宋" w:hint="eastAsia"/>
            <w:lang w:eastAsia="zh-CN"/>
          </w:rPr>
          <w:t>十五、高压清洗车项目工程方案分析</w:t>
        </w:r>
        <w:r>
          <w:tab/>
        </w:r>
        <w:r>
          <w:fldChar w:fldCharType="begin"/>
        </w:r>
        <w:r>
          <w:instrText xml:space="preserve"> PAGEREF _Toc22327 \h </w:instrText>
        </w:r>
        <w:r>
          <w:fldChar w:fldCharType="separate"/>
        </w:r>
        <w:r>
          <w:t>62</w:t>
        </w:r>
        <w:r>
          <w:fldChar w:fldCharType="end"/>
        </w:r>
      </w:hyperlink>
    </w:p>
    <w:p>
      <w:pPr>
        <w:pStyle w:val="TOC2"/>
        <w:tabs>
          <w:tab w:val="right" w:leader="dot" w:pos="8306"/>
        </w:tabs>
      </w:pPr>
      <w:hyperlink w:anchor="_Toc5404" w:history="1">
        <w:r>
          <w:rPr>
            <w:rFonts w:ascii="仿宋" w:eastAsia="仿宋" w:hAnsi="仿宋" w:cs="仿宋" w:hint="eastAsia"/>
            <w:lang w:eastAsia="zh-CN"/>
          </w:rPr>
          <w:t>(一)、建筑工程设计原则</w:t>
        </w:r>
        <w:r>
          <w:tab/>
        </w:r>
        <w:r>
          <w:fldChar w:fldCharType="begin"/>
        </w:r>
        <w:r>
          <w:instrText xml:space="preserve"> PAGEREF _Toc5404 \h </w:instrText>
        </w:r>
        <w:r>
          <w:fldChar w:fldCharType="separate"/>
        </w:r>
        <w:r>
          <w:t>62</w:t>
        </w:r>
        <w:r>
          <w:fldChar w:fldCharType="end"/>
        </w:r>
      </w:hyperlink>
    </w:p>
    <w:p>
      <w:pPr>
        <w:pStyle w:val="TOC2"/>
        <w:tabs>
          <w:tab w:val="right" w:leader="dot" w:pos="8306"/>
        </w:tabs>
      </w:pPr>
      <w:hyperlink w:anchor="_Toc27953" w:history="1">
        <w:r>
          <w:rPr>
            <w:rFonts w:ascii="仿宋" w:eastAsia="仿宋" w:hAnsi="仿宋" w:cs="仿宋" w:hint="eastAsia"/>
            <w:lang w:eastAsia="zh-CN"/>
          </w:rPr>
          <w:t>(二)、土建工程建设指标</w:t>
        </w:r>
        <w:r>
          <w:tab/>
        </w:r>
        <w:r>
          <w:fldChar w:fldCharType="begin"/>
        </w:r>
        <w:r>
          <w:instrText xml:space="preserve"> PAGEREF _Toc27953 \h </w:instrText>
        </w:r>
        <w:r>
          <w:fldChar w:fldCharType="separate"/>
        </w:r>
        <w:r>
          <w:t>66</w:t>
        </w:r>
        <w:r>
          <w:fldChar w:fldCharType="end"/>
        </w:r>
      </w:hyperlink>
    </w:p>
    <w:p>
      <w:pPr>
        <w:pStyle w:val="TOC1"/>
        <w:tabs>
          <w:tab w:val="right" w:leader="dot" w:pos="8306"/>
        </w:tabs>
      </w:pPr>
      <w:hyperlink w:anchor="_Toc8920" w:history="1">
        <w:r>
          <w:rPr>
            <w:rFonts w:ascii="仿宋" w:eastAsia="仿宋" w:hAnsi="仿宋" w:cs="仿宋" w:hint="eastAsia"/>
            <w:lang w:eastAsia="zh-CN"/>
          </w:rPr>
          <w:t>十六、利益相关者分析与沟通计划</w:t>
        </w:r>
        <w:r>
          <w:tab/>
        </w:r>
        <w:r>
          <w:fldChar w:fldCharType="begin"/>
        </w:r>
        <w:r>
          <w:instrText xml:space="preserve"> PAGEREF _Toc8920 \h </w:instrText>
        </w:r>
        <w:r>
          <w:fldChar w:fldCharType="separate"/>
        </w:r>
        <w:r>
          <w:t>67</w:t>
        </w:r>
        <w:r>
          <w:fldChar w:fldCharType="end"/>
        </w:r>
      </w:hyperlink>
    </w:p>
    <w:p>
      <w:pPr>
        <w:pStyle w:val="TOC2"/>
        <w:tabs>
          <w:tab w:val="right" w:leader="dot" w:pos="8306"/>
        </w:tabs>
      </w:pPr>
      <w:hyperlink w:anchor="_Toc11934" w:history="1">
        <w:r>
          <w:rPr>
            <w:rFonts w:ascii="仿宋" w:eastAsia="仿宋" w:hAnsi="仿宋" w:cs="仿宋" w:hint="eastAsia"/>
            <w:lang w:eastAsia="zh-CN"/>
          </w:rPr>
          <w:t>(一)、利益相关者分析</w:t>
        </w:r>
        <w:r>
          <w:tab/>
        </w:r>
        <w:r>
          <w:fldChar w:fldCharType="begin"/>
        </w:r>
        <w:r>
          <w:instrText xml:space="preserve"> PAGEREF _Toc11934 \h </w:instrText>
        </w:r>
        <w:r>
          <w:fldChar w:fldCharType="separate"/>
        </w:r>
        <w:r>
          <w:t>67</w:t>
        </w:r>
        <w:r>
          <w:fldChar w:fldCharType="end"/>
        </w:r>
      </w:hyperlink>
    </w:p>
    <w:p>
      <w:pPr>
        <w:pStyle w:val="TOC2"/>
        <w:tabs>
          <w:tab w:val="right" w:leader="dot" w:pos="8306"/>
        </w:tabs>
      </w:pPr>
      <w:hyperlink w:anchor="_Toc4555" w:history="1">
        <w:r>
          <w:rPr>
            <w:rFonts w:ascii="仿宋" w:eastAsia="仿宋" w:hAnsi="仿宋" w:cs="仿宋" w:hint="eastAsia"/>
            <w:lang w:eastAsia="zh-CN"/>
          </w:rPr>
          <w:t>(二)、沟通计划</w:t>
        </w:r>
        <w:r>
          <w:tab/>
        </w:r>
        <w:r>
          <w:fldChar w:fldCharType="begin"/>
        </w:r>
        <w:r>
          <w:instrText xml:space="preserve"> PAGEREF _Toc4555 \h </w:instrText>
        </w:r>
        <w:r>
          <w:fldChar w:fldCharType="separate"/>
        </w:r>
        <w:r>
          <w:t>68</w:t>
        </w:r>
        <w:r>
          <w:fldChar w:fldCharType="end"/>
        </w:r>
      </w:hyperlink>
    </w:p>
    <w:p>
      <w:pPr>
        <w:pStyle w:val="TOC1"/>
        <w:tabs>
          <w:tab w:val="right" w:leader="dot" w:pos="8306"/>
        </w:tabs>
      </w:pPr>
      <w:hyperlink w:anchor="_Toc28347" w:history="1">
        <w:r>
          <w:rPr>
            <w:rFonts w:ascii="仿宋" w:eastAsia="仿宋" w:hAnsi="仿宋" w:cs="仿宋" w:hint="eastAsia"/>
            <w:lang w:eastAsia="zh-CN"/>
          </w:rPr>
          <w:t>十七、质量管理体系</w:t>
        </w:r>
        <w:r>
          <w:tab/>
        </w:r>
        <w:r>
          <w:fldChar w:fldCharType="begin"/>
        </w:r>
        <w:r>
          <w:instrText xml:space="preserve"> PAGEREF _Toc28347 \h </w:instrText>
        </w:r>
        <w:r>
          <w:fldChar w:fldCharType="separate"/>
        </w:r>
        <w:r>
          <w:t>70</w:t>
        </w:r>
        <w:r>
          <w:fldChar w:fldCharType="end"/>
        </w:r>
      </w:hyperlink>
    </w:p>
    <w:p>
      <w:pPr>
        <w:pStyle w:val="TOC2"/>
        <w:tabs>
          <w:tab w:val="right" w:leader="dot" w:pos="8306"/>
        </w:tabs>
      </w:pPr>
      <w:hyperlink w:anchor="_Toc14005" w:history="1">
        <w:r>
          <w:rPr>
            <w:rFonts w:ascii="仿宋" w:eastAsia="仿宋" w:hAnsi="仿宋" w:cs="仿宋" w:hint="eastAsia"/>
            <w:lang w:eastAsia="zh-CN"/>
          </w:rPr>
          <w:t>(一)、质量目标与方针</w:t>
        </w:r>
        <w:r>
          <w:tab/>
        </w:r>
        <w:r>
          <w:fldChar w:fldCharType="begin"/>
        </w:r>
        <w:r>
          <w:instrText xml:space="preserve"> PAGEREF _Toc14005 \h </w:instrText>
        </w:r>
        <w:r>
          <w:fldChar w:fldCharType="separate"/>
        </w:r>
        <w:r>
          <w:t>70</w:t>
        </w:r>
        <w:r>
          <w:fldChar w:fldCharType="end"/>
        </w:r>
      </w:hyperlink>
    </w:p>
    <w:p>
      <w:pPr>
        <w:pStyle w:val="TOC2"/>
        <w:tabs>
          <w:tab w:val="right" w:leader="dot" w:pos="8306"/>
        </w:tabs>
      </w:pPr>
      <w:hyperlink w:anchor="_Toc11221" w:history="1">
        <w:r>
          <w:rPr>
            <w:rFonts w:ascii="仿宋" w:eastAsia="仿宋" w:hAnsi="仿宋" w:cs="仿宋" w:hint="eastAsia"/>
            <w:lang w:eastAsia="zh-CN"/>
          </w:rPr>
          <w:t>(二)、质量管理责任</w:t>
        </w:r>
        <w:r>
          <w:tab/>
        </w:r>
        <w:r>
          <w:fldChar w:fldCharType="begin"/>
        </w:r>
        <w:r>
          <w:instrText xml:space="preserve"> PAGEREF _Toc11221 \h </w:instrText>
        </w:r>
        <w:r>
          <w:fldChar w:fldCharType="separate"/>
        </w:r>
        <w:r>
          <w:t>71</w:t>
        </w:r>
        <w:r>
          <w:fldChar w:fldCharType="end"/>
        </w:r>
      </w:hyperlink>
    </w:p>
    <w:p>
      <w:pPr>
        <w:pStyle w:val="TOC2"/>
        <w:tabs>
          <w:tab w:val="right" w:leader="dot" w:pos="8306"/>
        </w:tabs>
      </w:pPr>
      <w:hyperlink w:anchor="_Toc26877" w:history="1">
        <w:r>
          <w:rPr>
            <w:rFonts w:ascii="仿宋" w:eastAsia="仿宋" w:hAnsi="仿宋" w:cs="仿宋" w:hint="eastAsia"/>
            <w:lang w:eastAsia="zh-CN"/>
          </w:rPr>
          <w:t>(三)、质量管理体系文件</w:t>
        </w:r>
        <w:r>
          <w:tab/>
        </w:r>
        <w:r>
          <w:fldChar w:fldCharType="begin"/>
        </w:r>
        <w:r>
          <w:instrText xml:space="preserve"> PAGEREF _Toc26877 \h </w:instrText>
        </w:r>
        <w:r>
          <w:fldChar w:fldCharType="separate"/>
        </w:r>
        <w:r>
          <w:t>72</w:t>
        </w:r>
        <w:r>
          <w:fldChar w:fldCharType="end"/>
        </w:r>
      </w:hyperlink>
    </w:p>
    <w:p>
      <w:pPr>
        <w:pStyle w:val="TOC2"/>
        <w:tabs>
          <w:tab w:val="right" w:leader="dot" w:pos="8306"/>
        </w:tabs>
      </w:pPr>
      <w:hyperlink w:anchor="_Toc4316" w:history="1">
        <w:r>
          <w:rPr>
            <w:rFonts w:ascii="仿宋" w:eastAsia="仿宋" w:hAnsi="仿宋" w:cs="仿宋" w:hint="eastAsia"/>
            <w:lang w:eastAsia="zh-CN"/>
          </w:rPr>
          <w:t>(四)、质量培训与教育</w:t>
        </w:r>
        <w:r>
          <w:tab/>
        </w:r>
        <w:r>
          <w:fldChar w:fldCharType="begin"/>
        </w:r>
        <w:r>
          <w:instrText xml:space="preserve"> PAGEREF _Toc4316 \h </w:instrText>
        </w:r>
        <w:r>
          <w:fldChar w:fldCharType="separate"/>
        </w:r>
        <w:r>
          <w:t>74</w:t>
        </w:r>
        <w:r>
          <w:fldChar w:fldCharType="end"/>
        </w:r>
      </w:hyperlink>
    </w:p>
    <w:p>
      <w:pPr>
        <w:pStyle w:val="TOC2"/>
        <w:tabs>
          <w:tab w:val="right" w:leader="dot" w:pos="8306"/>
        </w:tabs>
      </w:pPr>
      <w:hyperlink w:anchor="_Toc7276" w:history="1">
        <w:r>
          <w:rPr>
            <w:rFonts w:ascii="仿宋" w:eastAsia="仿宋" w:hAnsi="仿宋" w:cs="仿宋" w:hint="eastAsia"/>
            <w:lang w:eastAsia="zh-CN"/>
          </w:rPr>
          <w:t>(五)、质量审核与评价</w:t>
        </w:r>
        <w:r>
          <w:tab/>
        </w:r>
        <w:r>
          <w:fldChar w:fldCharType="begin"/>
        </w:r>
        <w:r>
          <w:instrText xml:space="preserve"> PAGEREF _Toc7276 \h </w:instrText>
        </w:r>
        <w:r>
          <w:fldChar w:fldCharType="separate"/>
        </w:r>
        <w:r>
          <w:t>75</w:t>
        </w:r>
        <w:r>
          <w:fldChar w:fldCharType="end"/>
        </w:r>
      </w:hyperlink>
    </w:p>
    <w:p>
      <w:pPr>
        <w:pStyle w:val="TOC2"/>
        <w:tabs>
          <w:tab w:val="right" w:leader="dot" w:pos="8306"/>
        </w:tabs>
      </w:pPr>
      <w:hyperlink w:anchor="_Toc19623" w:history="1">
        <w:r>
          <w:rPr>
            <w:rFonts w:ascii="仿宋" w:eastAsia="仿宋" w:hAnsi="仿宋" w:cs="仿宋" w:hint="eastAsia"/>
            <w:lang w:eastAsia="zh-CN"/>
          </w:rPr>
          <w:t>(六)、不符合与纠正措施</w:t>
        </w:r>
        <w:r>
          <w:tab/>
        </w:r>
        <w:r>
          <w:fldChar w:fldCharType="begin"/>
        </w:r>
        <w:r>
          <w:instrText xml:space="preserve"> PAGEREF _Toc19623 \h </w:instrText>
        </w:r>
        <w:r>
          <w:fldChar w:fldCharType="separate"/>
        </w:r>
        <w:r>
          <w:t>76</w:t>
        </w:r>
        <w:r>
          <w:fldChar w:fldCharType="end"/>
        </w:r>
      </w:hyperlink>
    </w:p>
    <w:p>
      <w:pPr>
        <w:pStyle w:val="TOC1"/>
        <w:tabs>
          <w:tab w:val="right" w:leader="dot" w:pos="8306"/>
        </w:tabs>
      </w:pPr>
      <w:hyperlink w:anchor="_Toc28133" w:history="1">
        <w:r>
          <w:rPr>
            <w:rFonts w:ascii="仿宋" w:eastAsia="仿宋" w:hAnsi="仿宋" w:cs="仿宋" w:hint="eastAsia"/>
            <w:lang w:eastAsia="zh-CN"/>
          </w:rPr>
          <w:t>十八、供应链管理</w:t>
        </w:r>
        <w:r>
          <w:tab/>
        </w:r>
        <w:r>
          <w:fldChar w:fldCharType="begin"/>
        </w:r>
        <w:r>
          <w:instrText xml:space="preserve"> PAGEREF _Toc28133 \h </w:instrText>
        </w:r>
        <w:r>
          <w:fldChar w:fldCharType="separate"/>
        </w:r>
        <w:r>
          <w:t>78</w:t>
        </w:r>
        <w:r>
          <w:fldChar w:fldCharType="end"/>
        </w:r>
      </w:hyperlink>
    </w:p>
    <w:p>
      <w:pPr>
        <w:pStyle w:val="TOC2"/>
        <w:tabs>
          <w:tab w:val="right" w:leader="dot" w:pos="8306"/>
        </w:tabs>
      </w:pPr>
      <w:hyperlink w:anchor="_Toc13388" w:history="1">
        <w:r>
          <w:rPr>
            <w:rFonts w:ascii="仿宋" w:eastAsia="仿宋" w:hAnsi="仿宋" w:cs="仿宋" w:hint="eastAsia"/>
            <w:lang w:eastAsia="zh-CN"/>
          </w:rPr>
          <w:t>(一)、供应链战略规划</w:t>
        </w:r>
        <w:r>
          <w:tab/>
        </w:r>
        <w:r>
          <w:fldChar w:fldCharType="begin"/>
        </w:r>
        <w:r>
          <w:instrText xml:space="preserve"> PAGEREF _Toc13388 \h </w:instrText>
        </w:r>
        <w:r>
          <w:fldChar w:fldCharType="separate"/>
        </w:r>
        <w:r>
          <w:t>78</w:t>
        </w:r>
        <w:r>
          <w:fldChar w:fldCharType="end"/>
        </w:r>
      </w:hyperlink>
    </w:p>
    <w:p>
      <w:pPr>
        <w:pStyle w:val="TOC2"/>
        <w:tabs>
          <w:tab w:val="right" w:leader="dot" w:pos="8306"/>
        </w:tabs>
      </w:pPr>
      <w:hyperlink w:anchor="_Toc25314" w:history="1">
        <w:r>
          <w:rPr>
            <w:rFonts w:ascii="仿宋" w:eastAsia="仿宋" w:hAnsi="仿宋" w:cs="仿宋" w:hint="eastAsia"/>
            <w:lang w:eastAsia="zh-CN"/>
          </w:rPr>
          <w:t>(二)、供应商选择与合作</w:t>
        </w:r>
        <w:r>
          <w:tab/>
        </w:r>
        <w:r>
          <w:fldChar w:fldCharType="begin"/>
        </w:r>
        <w:r>
          <w:instrText xml:space="preserve"> PAGEREF _Toc25314 \h </w:instrText>
        </w:r>
        <w:r>
          <w:fldChar w:fldCharType="separate"/>
        </w:r>
        <w:r>
          <w:t>79</w:t>
        </w:r>
        <w:r>
          <w:fldChar w:fldCharType="end"/>
        </w:r>
      </w:hyperlink>
    </w:p>
    <w:p>
      <w:pPr>
        <w:pStyle w:val="TOC2"/>
        <w:tabs>
          <w:tab w:val="right" w:leader="dot" w:pos="8306"/>
        </w:tabs>
      </w:pPr>
      <w:hyperlink w:anchor="_Toc4404" w:history="1">
        <w:r>
          <w:rPr>
            <w:rFonts w:ascii="仿宋" w:eastAsia="仿宋" w:hAnsi="仿宋" w:cs="仿宋" w:hint="eastAsia"/>
            <w:lang w:eastAsia="zh-CN"/>
          </w:rPr>
          <w:t>(三)、物流与库存管理</w:t>
        </w:r>
        <w:r>
          <w:tab/>
        </w:r>
        <w:r>
          <w:fldChar w:fldCharType="begin"/>
        </w:r>
        <w:r>
          <w:instrText xml:space="preserve"> PAGEREF _Toc4404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0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技术管理特点体现在其创新导向。通过引入最先进的技术趋势和解决方案，高压清洗车项目致力于提升科技含量、提高质量和效率水平。这意味着我们将采用最新的工具和方法，确保高压清洗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压清洗车项目技术管理的显著特征。通过整合不同领域的技术资源，我们实现了跨学科的协同工作。这有助于优化技术架构，提高整体效能。此外，整合性策略还促进了不同技术团队之间的紧密沟通和高效合作，确保高压清洗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压清洗车项目所采用的技术。通过不断优化技术方案，高压清洗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压清洗车项目团队将在高压清洗车项目初期识别可能的技术风险，并采取相应的预防和应对措施。通过建立健全的风险评估机制，高压清洗车项目能够在实施过程中及时发现并解决潜在的技术问题，保障高压清洗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压清洗车项目中，技术将成为高压清洗车项目成功的有力支持。这一深度剖析揭示了技术管理在高压清洗车项目实施中的关键作用，为高压清洗车项目的技术基础奠定了坚实的基础。</w:t>
      </w:r>
    </w:p>
    <w:p>
      <w:pPr>
        <w:pStyle w:val="Heading2"/>
        <w:ind w:firstLine="560" w:firstLineChars="200"/>
        <w:rPr>
          <w:rFonts w:ascii="仿宋" w:eastAsia="仿宋" w:hAnsi="仿宋" w:cs="仿宋" w:hint="eastAsia"/>
          <w:sz w:val="28"/>
          <w:lang w:eastAsia="zh-CN"/>
        </w:rPr>
      </w:pPr>
      <w:bookmarkStart w:id="4" w:name="_Toc29461"/>
      <w:r>
        <w:rPr>
          <w:rFonts w:ascii="仿宋" w:eastAsia="仿宋" w:hAnsi="仿宋" w:cs="仿宋" w:hint="eastAsia"/>
          <w:sz w:val="28"/>
          <w:lang w:eastAsia="zh-CN"/>
        </w:rPr>
        <w:t>(二)、高压清洗车项目工艺技术设计方案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压清洗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压清洗车项目将严格按照相关行业规范要求进行组织。通过有效控制产品质量，高压清洗车项目将致力于为顾客提供优质的高压清洗车项目产品和良好的服务。这体现了高压清洗车项目对于生产活动合规性和质量标准的高度重视，为高压清洗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压清洗车项目注重生态效益和清洁生产原则。高压清洗车项目建设将紧密结合地方特色经济发展，与社会经济发展规划和区域环境保护规划方案相协调一致。通过与当地区域自然生态系统的结合，高压清洗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压清洗车项目产品具有多样化的客户需求和个性化的特点。因此，高压清洗车项目产品规格品种多样，且单批生产数量较小。为满足这一特点，高压清洗车项目承办单位将建设先进的柔性制造生产线。通过广泛应用柔性制造技术，高压清洗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压清洗车项目采用的技术具有较高的技术含量和自动化水平，处于国内先进水平。这一技术选用不仅体现了对生产效率、质量和环境友好性的高标准要求，同时为高压清洗车项目的可持续发展奠定了坚实的基础。</w:t>
      </w:r>
    </w:p>
    <w:p>
      <w:pPr>
        <w:pStyle w:val="Heading2"/>
        <w:ind w:firstLine="560" w:firstLineChars="200"/>
        <w:rPr>
          <w:rFonts w:ascii="仿宋" w:eastAsia="仿宋" w:hAnsi="仿宋" w:cs="仿宋" w:hint="eastAsia"/>
          <w:sz w:val="28"/>
          <w:lang w:eastAsia="zh-CN"/>
        </w:rPr>
      </w:pPr>
      <w:bookmarkStart w:id="5" w:name="_Toc176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为确保高压清洗车项目的高效生产和技术实施，我们制定了一套精心设计的设备选型方案，以满足高压清洗车项目生产、质量和环保的要求。该方案的主要特点如下：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压清洗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针对高压清洗车项目产品的多样性和小批量生产的特点，我们将建设柔性制造生产线。通过在设备选型中考虑柔性制造技术，可以灵活应对不同产品规格和生产需求，实现生产线的高度灵活性和适应性。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327"/>
      <w:r>
        <w:rPr>
          <w:rFonts w:ascii="仿宋" w:eastAsia="仿宋" w:hAnsi="仿宋" w:cs="仿宋" w:hint="eastAsia"/>
          <w:sz w:val="28"/>
          <w:lang w:eastAsia="zh-CN"/>
        </w:rPr>
        <w:t>二、高压清洗车项目土建工程</w:t>
      </w:r>
      <w:bookmarkEnd w:id="6"/>
    </w:p>
    <w:p>
      <w:pPr>
        <w:pStyle w:val="Heading2"/>
        <w:rPr>
          <w:rFonts w:ascii="仿宋" w:eastAsia="仿宋" w:hAnsi="仿宋" w:cs="仿宋" w:hint="eastAsia"/>
          <w:lang w:eastAsia="zh-CN"/>
        </w:rPr>
      </w:pPr>
      <w:bookmarkStart w:id="7" w:name="_Toc1499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在高压清洗车项目的建筑工程设计中，我们将秉承一系列重要的设计原则，以确保高压清洗车项目建筑在功能、美观、可持续性等方面达到最佳效果。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首要原则是确保建筑的功能性得到最大化的发挥。我们将充分理解高压清洗车项目的实际需求，合理布局各个功能区域，保证建筑在满足业务需求的同时，提供高效的工作环境。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在建筑设计中，我们将综合考虑建设和运营成本。通过精细的经济效益分析，确保设计方案在高效利用资源的同时，对高压清洗车项目的长期盈利能力有积极的贡献。</w:t>
      </w:r>
    </w:p>
    <w:p>
      <w:pPr>
        <w:pStyle w:val="Heading2"/>
        <w:ind w:firstLine="560" w:firstLineChars="200"/>
        <w:rPr>
          <w:rFonts w:ascii="仿宋" w:eastAsia="仿宋" w:hAnsi="仿宋" w:cs="仿宋" w:hint="eastAsia"/>
          <w:sz w:val="28"/>
          <w:lang w:eastAsia="zh-CN"/>
        </w:rPr>
      </w:pPr>
      <w:bookmarkStart w:id="8" w:name="_Toc333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清洗车项目的土建工程设计中，我们将精准设定设计年限，结合高压清洗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清洗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4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清洗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清洗车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清洗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06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本期工程高压清洗车项目预计总建筑面积XXX平方米，其中：计容建筑面积XXX平方米，计划建筑工程投资XX万元，占高压清洗车项目总投资的XX%。</w:t>
      </w:r>
    </w:p>
    <w:p>
      <w:pPr>
        <w:pStyle w:val="Heading1"/>
        <w:ind w:firstLine="560" w:firstLineChars="200"/>
        <w:rPr>
          <w:rFonts w:ascii="仿宋" w:eastAsia="仿宋" w:hAnsi="仿宋" w:cs="仿宋" w:hint="eastAsia"/>
          <w:sz w:val="28"/>
          <w:lang w:eastAsia="zh-CN"/>
        </w:rPr>
      </w:pPr>
      <w:bookmarkStart w:id="11" w:name="_Toc23996"/>
      <w:r>
        <w:rPr>
          <w:rFonts w:ascii="仿宋" w:eastAsia="仿宋" w:hAnsi="仿宋" w:cs="仿宋" w:hint="eastAsia"/>
          <w:sz w:val="28"/>
          <w:lang w:eastAsia="zh-CN"/>
        </w:rPr>
        <w:t>三、高压清洗车项目概论</w:t>
      </w:r>
      <w:bookmarkEnd w:id="11"/>
    </w:p>
    <w:p>
      <w:pPr>
        <w:pStyle w:val="Heading2"/>
        <w:rPr>
          <w:rFonts w:ascii="仿宋" w:eastAsia="仿宋" w:hAnsi="仿宋" w:cs="仿宋" w:hint="eastAsia"/>
          <w:lang w:eastAsia="zh-CN"/>
        </w:rPr>
      </w:pPr>
      <w:bookmarkStart w:id="12" w:name="_Toc5170"/>
      <w:r>
        <w:rPr>
          <w:rFonts w:ascii="仿宋" w:eastAsia="仿宋" w:hAnsi="仿宋" w:cs="仿宋" w:hint="eastAsia"/>
          <w:lang w:eastAsia="zh-CN"/>
        </w:rPr>
        <w:t>(一)、高压清洗车项目概况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起源追溯至对市场的深入洞察。市场的不断演变与变革为高压清洗车项目提供了难得的机遇。当前市场存在的需求缺口和变革的大环境共同构成了高压清洗车项目的背景。这个高压清洗车项目旨在充分利用市场机遇，填补行业中尚未满足的需求，为客户提供全新的解决方案。市场的变革和需求的增长使得这个高压清洗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高压清洗车项目名称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正式命名为高压清洗车。这个名称不仅仅是一个标识，更代表了高压清洗车项目的核心理念和愿景。它蕴含着高压清洗车项目所要解决问题的关键字，具有强烈的表达和辨识度，为高压清洗车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高压清洗车项目目标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核心目标是提供一种全新、高效的解决方案，满足客户日益增长的需求。高压清洗车项目追求的不仅仅是满足市场需求，更是在市场中获得卓越的竞争优势。通过不断提升产品或服务的质量和创新水平，高压清洗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高压清洗车项目范围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全面涵盖了产品研发、制造、市场推广和售后服务，确保从产品设计到最终用户体验的全方位关注。这一全面的高压清洗车项目范围是为了确保高压清洗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高压清洗车项目时间表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高压清洗车项目计划在未来18个月内完成，包括研发、测试、市场试点和正式推出等不同阶段。这个时间表的合理设计是为了确保高压清洗车项目各个阶段的顺利推进，以便按时交付高质量的成果。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高压清洗车项目预算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高压清洗车项目总预算估算为XX百万美元，主要分配在研发、市场推广、人员培训和运营等方面。这一充足的预算为高压清洗车项目提供了充足的资源，确保高压清洗车项目在各个方面都能取得优异的表现。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高压清洗车项目风险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可能面临的风险包括市场接受度低、技术难题、竞争激烈等。高压清洗车项目团队已经制定了相应的风险应对计划，通过前瞻性的风险管理，确保高压清洗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高压清洗车项目团队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高压清洗车项目汇聚了一支经验丰富、多领域专业素养的核心团队，确保高压清洗车项目在各个方面都能拥有高水平的执行力。团队的协同作战是高压清洗车项目成功的关键因素之一。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高压清洗车项目背景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高压清洗车项目的背景根植于市场对更高效、创新产品的渴望，同时也受到科技发展对行业格局的深刻改变的影响。这为高压清洗车项目提供了广阔的发展空间和市场需求。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高压清洗车项目现状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截至目前，高压清洗车项目已完成市场调研和技术验证，取得了初步的成功。这为高压清洗车项目在未来的发展奠定了坚实的基础，为更远大的目标打下了坚实的基石。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8430"/>
      <w:r>
        <w:rPr>
          <w:rFonts w:ascii="仿宋" w:eastAsia="仿宋" w:hAnsi="仿宋" w:cs="仿宋" w:hint="eastAsia"/>
          <w:sz w:val="28"/>
          <w:lang w:eastAsia="zh-CN"/>
        </w:rPr>
        <w:t>(二)、高压清洗车项目目标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keyword》高压清洗车项目首要业务目标是在市场中占据有利地位，实现产品/服务的成功推广和销售。通过不断提升产品质量、创新性，高压清洗车项目追求成为行业中的领导者，赢得更多客户的青睐。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在科技迅速发展的时代，高压清洗车项目着眼于技术创新。通过持续的研发和技术升级，高压清洗车项目旨在推出更具创新性的产品或服务，以满足市场对新鲜、先进解决方案的需求。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为了建立可持续的客户关系，高压清洗车项目设定了客户满意度目标。通过提供卓越的产品质量和优质的客户服务，高压清洗车项目追求赢得客户的信任和忠诚度，确保他们的满意度达到行业领先水平。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高压清洗车项目注重社会责任和可持续发展。通过实施环保、社会责任高压清洗车项目，高压清洗车项目致力于在经济发展的同时保护环境，促进社会公平，实现可持续经营。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高压清洗车项目的团队是实现目标的核心驱动力。因此，高压清洗车项目设定了团队发展目标，包括提升团队成员的专业技能、培养领导力，以及搭建协同高效的团队工作氛围。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1187"/>
      <w:r>
        <w:rPr>
          <w:rFonts w:ascii="仿宋" w:eastAsia="仿宋" w:hAnsi="仿宋" w:cs="仿宋" w:hint="eastAsia"/>
          <w:sz w:val="28"/>
          <w:lang w:eastAsia="zh-CN"/>
        </w:rPr>
        <w:t>(三)、高压清洗车项目提出的理由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高压清洗车项目提出的理由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提出源于对市场机遇的深刻洞察。当前市场中存在的需求缺口和行业发展趋势表明，有巨大的商业机会等待被开发。通过准确捕捉市场机遇，高压清洗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压清洗车项目的理念基于对技术创新的信仰。通过持续的研发和技术投入，高压清洗车项目有望推出更具创新性的产品或服务。在科技飞速发展的当下，高压清洗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提出是为了增强企业的行业竞争力。通过提升产品或服务的质量和独特性，高压清洗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响应了消费者需求的变化。随着社会和科技的不断发展，消费者对产品和服务的需求也在发生变化。通过深入了解并及时回应消费者的新需求，高压清洗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高压清洗车项目的提出是企业战略发展规划的一部分。在面对日益激烈的市场竞争和不断变化的商业环境中，高压清洗车项目作为企业战略的一环，旨在为企业开辟新的增长领域，巩固企业在行业中的地位。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提出不仅仅是基于商业考量，还注重社会责任。通过推出环保、社会责任等方面的高压清洗车项目，高压清洗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高压清洗车项目的提出反映了对利益相关者期望的关注。包括客户、员工、投资者等利益相关者在企业发展中都有着各自的期望，高压清洗车项目力求在满足这些期望的同时，取得更大的共赢。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905"/>
      <w:r>
        <w:rPr>
          <w:rFonts w:ascii="仿宋" w:eastAsia="仿宋" w:hAnsi="仿宋" w:cs="仿宋" w:hint="eastAsia"/>
          <w:sz w:val="28"/>
          <w:lang w:eastAsia="zh-CN"/>
        </w:rPr>
        <w:t>(四)、高压清洗车项目意义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在实施高压清洗车项目的过程中，我们不仅仅是在追逐商业成功，更是为企业和社会的多个层面创造了深远的意义。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首要意义在于提升企业的市场竞争力。通过持续的创新和对产品质量的高标准要求，高压清洗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清洗车项目的推进将促使行业技术水平的提升。通过引入先进技术和创新性解决方案，高压清洗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清洗车项目不仅创造了大量就业机会，提高了就业水平，还注重社会责任和环保。通过参与社会公益事业和推动环保高压清洗车项目，高压清洗车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综合而言，高压清洗车项目意义重大，不仅推动了企业的发展，也为行业和社会的进步贡献了积极力量。这是一个全面而深刻的影响，将在未来产生可持续的正面效应。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3351"/>
      <w:r>
        <w:rPr>
          <w:rFonts w:ascii="仿宋" w:eastAsia="仿宋" w:hAnsi="仿宋" w:cs="仿宋" w:hint="eastAsia"/>
          <w:sz w:val="28"/>
          <w:lang w:eastAsia="zh-CN"/>
        </w:rPr>
        <w:t>(五)、高压清洗车项目背景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在当今迅猛发展的商业环境中，高压清洗车项目的动因根植于对多方面因素的审慎考量。这个高压清洗车项目的提出并非孤立的决策，而是对企业所处背景深入思考的产物。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清洗车项目背后的首要原因。科技的迅速发展和全球市场的快速变化使得企业必须灵活应对。高压清洗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竞争的激烈程度也是高压清洗车项目背景中不可忽视的一环。企业需要在激烈竞争中脱颖而出，为此，高压清洗车项目致力于打破常规，提供独特的价值主张，以吸引客户并确保市场份额的增长。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技术的迅速发展为企业带来了机遇与挑战。作为高压清洗车项目启动的背景之一，对新兴技术的应用将有助于提升企业的技术水平，使其在不断演进的商业环境中保持竞争优势。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此外，社会对企业责任的期望也在逐渐升高。高压清洗车项目充分融入了社会责任的理念，通过可持续经营和社会公益高压清洗车项目，企图为社会贡献一份力量，在商业成功的同时关注社会价值。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2595"/>
      <w:r>
        <w:rPr>
          <w:rFonts w:ascii="仿宋" w:eastAsia="仿宋" w:hAnsi="仿宋" w:cs="仿宋" w:hint="eastAsia"/>
          <w:sz w:val="28"/>
          <w:lang w:eastAsia="zh-CN"/>
        </w:rPr>
        <w:t>四、高压清洗车项目选址可行性分析</w:t>
      </w:r>
      <w:bookmarkEnd w:id="17"/>
    </w:p>
    <w:p>
      <w:pPr>
        <w:pStyle w:val="Heading2"/>
        <w:rPr>
          <w:rFonts w:ascii="仿宋" w:eastAsia="仿宋" w:hAnsi="仿宋" w:cs="仿宋" w:hint="eastAsia"/>
          <w:lang w:eastAsia="zh-CN"/>
        </w:rPr>
      </w:pPr>
      <w:bookmarkStart w:id="18" w:name="_Toc11389"/>
      <w:r>
        <w:rPr>
          <w:rFonts w:ascii="仿宋" w:eastAsia="仿宋" w:hAnsi="仿宋" w:cs="仿宋" w:hint="eastAsia"/>
          <w:lang w:eastAsia="zh-CN"/>
        </w:rPr>
        <w:t>(一)、高压清洗车项目选址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该高压清洗车项目选址位于XX省XX市XX区XXX街道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https://d.book118.com/957014021130006024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364EE5"/>
    <w:rsid w:val="19364E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1402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2023-12-31T02:09:00Z</dcterms:created>
  <dcterms:modified xsi:type="dcterms:W3CDTF">2023-12-31T02:10:16Z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6ECB9E3913234B19B59D8604BC78B000_11</vt:lpwstr>
  </property>
  <property fmtid="{D5CDD505-2E9C-101B-9397-08002B2CF9AE}" pid="3" name="KSOProductBuildVer">
    <vt:lpwstr>2052-12.1.0.16120</vt:lpwstr>
  </property>
</Properties>
</file>