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航空器及其零件项目规划设计蓝图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4" w:history="1">
        <w:r>
          <w:rPr>
            <w:rFonts w:ascii="仿宋" w:eastAsia="仿宋" w:hAnsi="仿宋" w:cs="仿宋" w:hint="eastAsia"/>
            <w:lang w:eastAsia="zh-CN"/>
          </w:rPr>
          <w:t>概论</w:t>
        </w:r>
        <w:r>
          <w:tab/>
        </w:r>
        <w:r>
          <w:fldChar w:fldCharType="begin"/>
        </w:r>
        <w:r>
          <w:instrText xml:space="preserve"> PAGEREF _Toc2514 \h </w:instrText>
        </w:r>
        <w:r>
          <w:fldChar w:fldCharType="separate"/>
        </w:r>
        <w:r>
          <w:t>3</w:t>
        </w:r>
        <w:r>
          <w:fldChar w:fldCharType="end"/>
        </w:r>
      </w:hyperlink>
    </w:p>
    <w:p>
      <w:pPr>
        <w:pStyle w:val="TOC1"/>
        <w:tabs>
          <w:tab w:val="right" w:leader="dot" w:pos="8306"/>
        </w:tabs>
      </w:pPr>
      <w:hyperlink w:anchor="_Toc4549" w:history="1">
        <w:r>
          <w:rPr>
            <w:rFonts w:ascii="仿宋" w:eastAsia="仿宋" w:hAnsi="仿宋" w:cs="仿宋" w:hint="eastAsia"/>
            <w:lang w:eastAsia="zh-CN"/>
          </w:rPr>
          <w:t>一、航空器及其零件项目建设背景及必要性分析</w:t>
        </w:r>
        <w:r>
          <w:tab/>
        </w:r>
        <w:r>
          <w:fldChar w:fldCharType="begin"/>
        </w:r>
        <w:r>
          <w:instrText xml:space="preserve"> PAGEREF _Toc4549 \h </w:instrText>
        </w:r>
        <w:r>
          <w:fldChar w:fldCharType="separate"/>
        </w:r>
        <w:r>
          <w:t>3</w:t>
        </w:r>
        <w:r>
          <w:fldChar w:fldCharType="end"/>
        </w:r>
      </w:hyperlink>
    </w:p>
    <w:p>
      <w:pPr>
        <w:pStyle w:val="TOC2"/>
        <w:tabs>
          <w:tab w:val="right" w:leader="dot" w:pos="8306"/>
        </w:tabs>
      </w:pPr>
      <w:hyperlink w:anchor="_Toc16007" w:history="1">
        <w:r>
          <w:rPr>
            <w:rFonts w:ascii="仿宋" w:eastAsia="仿宋" w:hAnsi="仿宋" w:cs="仿宋" w:hint="eastAsia"/>
            <w:lang w:eastAsia="zh-CN"/>
          </w:rPr>
          <w:t>(一)、航空器及其零件项目背景分析</w:t>
        </w:r>
        <w:r>
          <w:tab/>
        </w:r>
        <w:r>
          <w:fldChar w:fldCharType="begin"/>
        </w:r>
        <w:r>
          <w:instrText xml:space="preserve"> PAGEREF _Toc16007 \h </w:instrText>
        </w:r>
        <w:r>
          <w:fldChar w:fldCharType="separate"/>
        </w:r>
        <w:r>
          <w:t>3</w:t>
        </w:r>
        <w:r>
          <w:fldChar w:fldCharType="end"/>
        </w:r>
      </w:hyperlink>
    </w:p>
    <w:p>
      <w:pPr>
        <w:pStyle w:val="TOC2"/>
        <w:tabs>
          <w:tab w:val="right" w:leader="dot" w:pos="8306"/>
        </w:tabs>
      </w:pPr>
      <w:hyperlink w:anchor="_Toc19107" w:history="1">
        <w:r>
          <w:rPr>
            <w:rFonts w:ascii="仿宋" w:eastAsia="仿宋" w:hAnsi="仿宋" w:cs="仿宋" w:hint="eastAsia"/>
            <w:lang w:eastAsia="zh-CN"/>
          </w:rPr>
          <w:t>(二)、航空器及其零件项目建设必要性分析</w:t>
        </w:r>
        <w:r>
          <w:tab/>
        </w:r>
        <w:r>
          <w:fldChar w:fldCharType="begin"/>
        </w:r>
        <w:r>
          <w:instrText xml:space="preserve"> PAGEREF _Toc19107 \h </w:instrText>
        </w:r>
        <w:r>
          <w:fldChar w:fldCharType="separate"/>
        </w:r>
        <w:r>
          <w:t>5</w:t>
        </w:r>
        <w:r>
          <w:fldChar w:fldCharType="end"/>
        </w:r>
      </w:hyperlink>
    </w:p>
    <w:p>
      <w:pPr>
        <w:pStyle w:val="TOC1"/>
        <w:tabs>
          <w:tab w:val="right" w:leader="dot" w:pos="8306"/>
        </w:tabs>
      </w:pPr>
      <w:hyperlink w:anchor="_Toc3738" w:history="1">
        <w:r>
          <w:rPr>
            <w:rFonts w:ascii="仿宋" w:eastAsia="仿宋" w:hAnsi="仿宋" w:cs="仿宋" w:hint="eastAsia"/>
            <w:lang w:eastAsia="zh-CN"/>
          </w:rPr>
          <w:t>二、航空器及其零件项目概论</w:t>
        </w:r>
        <w:r>
          <w:tab/>
        </w:r>
        <w:r>
          <w:fldChar w:fldCharType="begin"/>
        </w:r>
        <w:r>
          <w:instrText xml:space="preserve"> PAGEREF _Toc3738 \h </w:instrText>
        </w:r>
        <w:r>
          <w:fldChar w:fldCharType="separate"/>
        </w:r>
        <w:r>
          <w:t>6</w:t>
        </w:r>
        <w:r>
          <w:fldChar w:fldCharType="end"/>
        </w:r>
      </w:hyperlink>
    </w:p>
    <w:p>
      <w:pPr>
        <w:pStyle w:val="TOC2"/>
        <w:tabs>
          <w:tab w:val="right" w:leader="dot" w:pos="8306"/>
        </w:tabs>
      </w:pPr>
      <w:hyperlink w:anchor="_Toc27518" w:history="1">
        <w:r>
          <w:rPr>
            <w:rFonts w:ascii="仿宋" w:eastAsia="仿宋" w:hAnsi="仿宋" w:cs="仿宋" w:hint="eastAsia"/>
            <w:lang w:eastAsia="zh-CN"/>
          </w:rPr>
          <w:t>(一)、航空器及其零件项目概况</w:t>
        </w:r>
        <w:r>
          <w:tab/>
        </w:r>
        <w:r>
          <w:fldChar w:fldCharType="begin"/>
        </w:r>
        <w:r>
          <w:instrText xml:space="preserve"> PAGEREF _Toc27518 \h </w:instrText>
        </w:r>
        <w:r>
          <w:fldChar w:fldCharType="separate"/>
        </w:r>
        <w:r>
          <w:t>6</w:t>
        </w:r>
        <w:r>
          <w:fldChar w:fldCharType="end"/>
        </w:r>
      </w:hyperlink>
    </w:p>
    <w:p>
      <w:pPr>
        <w:pStyle w:val="TOC2"/>
        <w:tabs>
          <w:tab w:val="right" w:leader="dot" w:pos="8306"/>
        </w:tabs>
      </w:pPr>
      <w:hyperlink w:anchor="_Toc30052" w:history="1">
        <w:r>
          <w:rPr>
            <w:rFonts w:ascii="仿宋" w:eastAsia="仿宋" w:hAnsi="仿宋" w:cs="仿宋" w:hint="eastAsia"/>
            <w:lang w:eastAsia="zh-CN"/>
          </w:rPr>
          <w:t>(二)、航空器及其零件项目目标</w:t>
        </w:r>
        <w:r>
          <w:tab/>
        </w:r>
        <w:r>
          <w:fldChar w:fldCharType="begin"/>
        </w:r>
        <w:r>
          <w:instrText xml:space="preserve"> PAGEREF _Toc30052 \h </w:instrText>
        </w:r>
        <w:r>
          <w:fldChar w:fldCharType="separate"/>
        </w:r>
        <w:r>
          <w:t>8</w:t>
        </w:r>
        <w:r>
          <w:fldChar w:fldCharType="end"/>
        </w:r>
      </w:hyperlink>
    </w:p>
    <w:p>
      <w:pPr>
        <w:pStyle w:val="TOC2"/>
        <w:tabs>
          <w:tab w:val="right" w:leader="dot" w:pos="8306"/>
        </w:tabs>
      </w:pPr>
      <w:hyperlink w:anchor="_Toc25900" w:history="1">
        <w:r>
          <w:rPr>
            <w:rFonts w:ascii="仿宋" w:eastAsia="仿宋" w:hAnsi="仿宋" w:cs="仿宋" w:hint="eastAsia"/>
            <w:lang w:eastAsia="zh-CN"/>
          </w:rPr>
          <w:t>(三)、航空器及其零件项目提出的理由</w:t>
        </w:r>
        <w:r>
          <w:tab/>
        </w:r>
        <w:r>
          <w:fldChar w:fldCharType="begin"/>
        </w:r>
        <w:r>
          <w:instrText xml:space="preserve"> PAGEREF _Toc25900 \h </w:instrText>
        </w:r>
        <w:r>
          <w:fldChar w:fldCharType="separate"/>
        </w:r>
        <w:r>
          <w:t>9</w:t>
        </w:r>
        <w:r>
          <w:fldChar w:fldCharType="end"/>
        </w:r>
      </w:hyperlink>
    </w:p>
    <w:p>
      <w:pPr>
        <w:pStyle w:val="TOC2"/>
        <w:tabs>
          <w:tab w:val="right" w:leader="dot" w:pos="8306"/>
        </w:tabs>
      </w:pPr>
      <w:hyperlink w:anchor="_Toc24535" w:history="1">
        <w:r>
          <w:rPr>
            <w:rFonts w:ascii="仿宋" w:eastAsia="仿宋" w:hAnsi="仿宋" w:cs="仿宋" w:hint="eastAsia"/>
            <w:lang w:eastAsia="zh-CN"/>
          </w:rPr>
          <w:t>(四)、航空器及其零件项目意义</w:t>
        </w:r>
        <w:r>
          <w:tab/>
        </w:r>
        <w:r>
          <w:fldChar w:fldCharType="begin"/>
        </w:r>
        <w:r>
          <w:instrText xml:space="preserve"> PAGEREF _Toc24535 \h </w:instrText>
        </w:r>
        <w:r>
          <w:fldChar w:fldCharType="separate"/>
        </w:r>
        <w:r>
          <w:t>11</w:t>
        </w:r>
        <w:r>
          <w:fldChar w:fldCharType="end"/>
        </w:r>
      </w:hyperlink>
    </w:p>
    <w:p>
      <w:pPr>
        <w:pStyle w:val="TOC2"/>
        <w:tabs>
          <w:tab w:val="right" w:leader="dot" w:pos="8306"/>
        </w:tabs>
      </w:pPr>
      <w:hyperlink w:anchor="_Toc31359" w:history="1">
        <w:r>
          <w:rPr>
            <w:rFonts w:ascii="仿宋" w:eastAsia="仿宋" w:hAnsi="仿宋" w:cs="仿宋" w:hint="eastAsia"/>
            <w:lang w:eastAsia="zh-CN"/>
          </w:rPr>
          <w:t>(五)、航空器及其零件项目背景</w:t>
        </w:r>
        <w:r>
          <w:tab/>
        </w:r>
        <w:r>
          <w:fldChar w:fldCharType="begin"/>
        </w:r>
        <w:r>
          <w:instrText xml:space="preserve"> PAGEREF _Toc31359 \h </w:instrText>
        </w:r>
        <w:r>
          <w:fldChar w:fldCharType="separate"/>
        </w:r>
        <w:r>
          <w:t>12</w:t>
        </w:r>
        <w:r>
          <w:fldChar w:fldCharType="end"/>
        </w:r>
      </w:hyperlink>
    </w:p>
    <w:p>
      <w:pPr>
        <w:pStyle w:val="TOC1"/>
        <w:tabs>
          <w:tab w:val="right" w:leader="dot" w:pos="8306"/>
        </w:tabs>
      </w:pPr>
      <w:hyperlink w:anchor="_Toc4220" w:history="1">
        <w:r>
          <w:rPr>
            <w:rFonts w:ascii="仿宋" w:eastAsia="仿宋" w:hAnsi="仿宋" w:cs="仿宋" w:hint="eastAsia"/>
            <w:lang w:eastAsia="zh-CN"/>
          </w:rPr>
          <w:t>三、航空器及其零件项目危机管理</w:t>
        </w:r>
        <w:r>
          <w:tab/>
        </w:r>
        <w:r>
          <w:fldChar w:fldCharType="begin"/>
        </w:r>
        <w:r>
          <w:instrText xml:space="preserve"> PAGEREF _Toc4220 \h </w:instrText>
        </w:r>
        <w:r>
          <w:fldChar w:fldCharType="separate"/>
        </w:r>
        <w:r>
          <w:t>13</w:t>
        </w:r>
        <w:r>
          <w:fldChar w:fldCharType="end"/>
        </w:r>
      </w:hyperlink>
    </w:p>
    <w:p>
      <w:pPr>
        <w:pStyle w:val="TOC2"/>
        <w:tabs>
          <w:tab w:val="right" w:leader="dot" w:pos="8306"/>
        </w:tabs>
      </w:pPr>
      <w:hyperlink w:anchor="_Toc19158" w:history="1">
        <w:r>
          <w:rPr>
            <w:rFonts w:ascii="仿宋" w:eastAsia="仿宋" w:hAnsi="仿宋" w:cs="仿宋" w:hint="eastAsia"/>
            <w:lang w:eastAsia="zh-CN"/>
          </w:rPr>
          <w:t>(一)、危机预警与识别</w:t>
        </w:r>
        <w:r>
          <w:tab/>
        </w:r>
        <w:r>
          <w:fldChar w:fldCharType="begin"/>
        </w:r>
        <w:r>
          <w:instrText xml:space="preserve"> PAGEREF _Toc19158 \h </w:instrText>
        </w:r>
        <w:r>
          <w:fldChar w:fldCharType="separate"/>
        </w:r>
        <w:r>
          <w:t>13</w:t>
        </w:r>
        <w:r>
          <w:fldChar w:fldCharType="end"/>
        </w:r>
      </w:hyperlink>
    </w:p>
    <w:p>
      <w:pPr>
        <w:pStyle w:val="TOC2"/>
        <w:tabs>
          <w:tab w:val="right" w:leader="dot" w:pos="8306"/>
        </w:tabs>
      </w:pPr>
      <w:hyperlink w:anchor="_Toc23628" w:history="1">
        <w:r>
          <w:rPr>
            <w:rFonts w:ascii="仿宋" w:eastAsia="仿宋" w:hAnsi="仿宋" w:cs="仿宋" w:hint="eastAsia"/>
            <w:lang w:eastAsia="zh-CN"/>
          </w:rPr>
          <w:t>(二)、危机应对与恢复</w:t>
        </w:r>
        <w:r>
          <w:tab/>
        </w:r>
        <w:r>
          <w:fldChar w:fldCharType="begin"/>
        </w:r>
        <w:r>
          <w:instrText xml:space="preserve"> PAGEREF _Toc23628 \h </w:instrText>
        </w:r>
        <w:r>
          <w:fldChar w:fldCharType="separate"/>
        </w:r>
        <w:r>
          <w:t>14</w:t>
        </w:r>
        <w:r>
          <w:fldChar w:fldCharType="end"/>
        </w:r>
      </w:hyperlink>
    </w:p>
    <w:p>
      <w:pPr>
        <w:pStyle w:val="TOC1"/>
        <w:tabs>
          <w:tab w:val="right" w:leader="dot" w:pos="8306"/>
        </w:tabs>
      </w:pPr>
      <w:hyperlink w:anchor="_Toc1550" w:history="1">
        <w:r>
          <w:rPr>
            <w:rFonts w:ascii="仿宋" w:eastAsia="仿宋" w:hAnsi="仿宋" w:cs="仿宋" w:hint="eastAsia"/>
            <w:lang w:eastAsia="zh-CN"/>
          </w:rPr>
          <w:t>四、航空器及其零件项目建设单位说明</w:t>
        </w:r>
        <w:r>
          <w:tab/>
        </w:r>
        <w:r>
          <w:fldChar w:fldCharType="begin"/>
        </w:r>
        <w:r>
          <w:instrText xml:space="preserve"> PAGEREF _Toc1550 \h </w:instrText>
        </w:r>
        <w:r>
          <w:fldChar w:fldCharType="separate"/>
        </w:r>
        <w:r>
          <w:t>15</w:t>
        </w:r>
        <w:r>
          <w:fldChar w:fldCharType="end"/>
        </w:r>
      </w:hyperlink>
    </w:p>
    <w:p>
      <w:pPr>
        <w:pStyle w:val="TOC2"/>
        <w:tabs>
          <w:tab w:val="right" w:leader="dot" w:pos="8306"/>
        </w:tabs>
      </w:pPr>
      <w:hyperlink w:anchor="_Toc20301" w:history="1">
        <w:r>
          <w:rPr>
            <w:rFonts w:ascii="仿宋" w:eastAsia="仿宋" w:hAnsi="仿宋" w:cs="仿宋" w:hint="eastAsia"/>
            <w:lang w:eastAsia="zh-CN"/>
          </w:rPr>
          <w:t>(一)、航空器及其零件项目承办单位基本情况</w:t>
        </w:r>
        <w:r>
          <w:tab/>
        </w:r>
        <w:r>
          <w:fldChar w:fldCharType="begin"/>
        </w:r>
        <w:r>
          <w:instrText xml:space="preserve"> PAGEREF _Toc20301 \h </w:instrText>
        </w:r>
        <w:r>
          <w:fldChar w:fldCharType="separate"/>
        </w:r>
        <w:r>
          <w:t>15</w:t>
        </w:r>
        <w:r>
          <w:fldChar w:fldCharType="end"/>
        </w:r>
      </w:hyperlink>
    </w:p>
    <w:p>
      <w:pPr>
        <w:pStyle w:val="TOC2"/>
        <w:tabs>
          <w:tab w:val="right" w:leader="dot" w:pos="8306"/>
        </w:tabs>
      </w:pPr>
      <w:hyperlink w:anchor="_Toc15661" w:history="1">
        <w:r>
          <w:rPr>
            <w:rFonts w:ascii="仿宋" w:eastAsia="仿宋" w:hAnsi="仿宋" w:cs="仿宋" w:hint="eastAsia"/>
            <w:lang w:eastAsia="zh-CN"/>
          </w:rPr>
          <w:t>(二)、公司经济效益分析</w:t>
        </w:r>
        <w:r>
          <w:tab/>
        </w:r>
        <w:r>
          <w:fldChar w:fldCharType="begin"/>
        </w:r>
        <w:r>
          <w:instrText xml:space="preserve"> PAGEREF _Toc15661 \h </w:instrText>
        </w:r>
        <w:r>
          <w:fldChar w:fldCharType="separate"/>
        </w:r>
        <w:r>
          <w:t>16</w:t>
        </w:r>
        <w:r>
          <w:fldChar w:fldCharType="end"/>
        </w:r>
      </w:hyperlink>
    </w:p>
    <w:p>
      <w:pPr>
        <w:pStyle w:val="TOC1"/>
        <w:tabs>
          <w:tab w:val="right" w:leader="dot" w:pos="8306"/>
        </w:tabs>
      </w:pPr>
      <w:hyperlink w:anchor="_Toc32543" w:history="1">
        <w:r>
          <w:rPr>
            <w:rFonts w:ascii="仿宋" w:eastAsia="仿宋" w:hAnsi="仿宋" w:cs="仿宋" w:hint="eastAsia"/>
            <w:lang w:eastAsia="zh-CN"/>
          </w:rPr>
          <w:t>五、航空器及其零件项目绩效评估</w:t>
        </w:r>
        <w:r>
          <w:tab/>
        </w:r>
        <w:r>
          <w:fldChar w:fldCharType="begin"/>
        </w:r>
        <w:r>
          <w:instrText xml:space="preserve"> PAGEREF _Toc32543 \h </w:instrText>
        </w:r>
        <w:r>
          <w:fldChar w:fldCharType="separate"/>
        </w:r>
        <w:r>
          <w:t>17</w:t>
        </w:r>
        <w:r>
          <w:fldChar w:fldCharType="end"/>
        </w:r>
      </w:hyperlink>
    </w:p>
    <w:p>
      <w:pPr>
        <w:pStyle w:val="TOC2"/>
        <w:tabs>
          <w:tab w:val="right" w:leader="dot" w:pos="8306"/>
        </w:tabs>
      </w:pPr>
      <w:hyperlink w:anchor="_Toc7492" w:history="1">
        <w:r>
          <w:rPr>
            <w:rFonts w:ascii="仿宋" w:eastAsia="仿宋" w:hAnsi="仿宋" w:cs="仿宋" w:hint="eastAsia"/>
            <w:lang w:eastAsia="zh-CN"/>
          </w:rPr>
          <w:t>(一)、绩效评估指标</w:t>
        </w:r>
        <w:r>
          <w:tab/>
        </w:r>
        <w:r>
          <w:fldChar w:fldCharType="begin"/>
        </w:r>
        <w:r>
          <w:instrText xml:space="preserve"> PAGEREF _Toc7492 \h </w:instrText>
        </w:r>
        <w:r>
          <w:fldChar w:fldCharType="separate"/>
        </w:r>
        <w:r>
          <w:t>17</w:t>
        </w:r>
        <w:r>
          <w:fldChar w:fldCharType="end"/>
        </w:r>
      </w:hyperlink>
    </w:p>
    <w:p>
      <w:pPr>
        <w:pStyle w:val="TOC2"/>
        <w:tabs>
          <w:tab w:val="right" w:leader="dot" w:pos="8306"/>
        </w:tabs>
      </w:pPr>
      <w:hyperlink w:anchor="_Toc17111" w:history="1">
        <w:r>
          <w:rPr>
            <w:rFonts w:ascii="仿宋" w:eastAsia="仿宋" w:hAnsi="仿宋" w:cs="仿宋" w:hint="eastAsia"/>
            <w:lang w:eastAsia="zh-CN"/>
          </w:rPr>
          <w:t>(二)、绩效评估方法</w:t>
        </w:r>
        <w:r>
          <w:tab/>
        </w:r>
        <w:r>
          <w:fldChar w:fldCharType="begin"/>
        </w:r>
        <w:r>
          <w:instrText xml:space="preserve"> PAGEREF _Toc17111 \h </w:instrText>
        </w:r>
        <w:r>
          <w:fldChar w:fldCharType="separate"/>
        </w:r>
        <w:r>
          <w:t>18</w:t>
        </w:r>
        <w:r>
          <w:fldChar w:fldCharType="end"/>
        </w:r>
      </w:hyperlink>
    </w:p>
    <w:p>
      <w:pPr>
        <w:pStyle w:val="TOC2"/>
        <w:tabs>
          <w:tab w:val="right" w:leader="dot" w:pos="8306"/>
        </w:tabs>
      </w:pPr>
      <w:hyperlink w:anchor="_Toc3657" w:history="1">
        <w:r>
          <w:rPr>
            <w:rFonts w:ascii="仿宋" w:eastAsia="仿宋" w:hAnsi="仿宋" w:cs="仿宋" w:hint="eastAsia"/>
            <w:lang w:eastAsia="zh-CN"/>
          </w:rPr>
          <w:t>(三)、绩效评估周期</w:t>
        </w:r>
        <w:r>
          <w:tab/>
        </w:r>
        <w:r>
          <w:fldChar w:fldCharType="begin"/>
        </w:r>
        <w:r>
          <w:instrText xml:space="preserve"> PAGEREF _Toc3657 \h </w:instrText>
        </w:r>
        <w:r>
          <w:fldChar w:fldCharType="separate"/>
        </w:r>
        <w:r>
          <w:t>19</w:t>
        </w:r>
        <w:r>
          <w:fldChar w:fldCharType="end"/>
        </w:r>
      </w:hyperlink>
    </w:p>
    <w:p>
      <w:pPr>
        <w:pStyle w:val="TOC1"/>
        <w:tabs>
          <w:tab w:val="right" w:leader="dot" w:pos="8306"/>
        </w:tabs>
      </w:pPr>
      <w:hyperlink w:anchor="_Toc736" w:history="1">
        <w:r>
          <w:rPr>
            <w:rFonts w:ascii="仿宋" w:eastAsia="仿宋" w:hAnsi="仿宋" w:cs="仿宋" w:hint="eastAsia"/>
            <w:lang w:eastAsia="zh-CN"/>
          </w:rPr>
          <w:t>六、产品规划分析</w:t>
        </w:r>
        <w:r>
          <w:tab/>
        </w:r>
        <w:r>
          <w:fldChar w:fldCharType="begin"/>
        </w:r>
        <w:r>
          <w:instrText xml:space="preserve"> PAGEREF _Toc736 \h </w:instrText>
        </w:r>
        <w:r>
          <w:fldChar w:fldCharType="separate"/>
        </w:r>
        <w:r>
          <w:t>20</w:t>
        </w:r>
        <w:r>
          <w:fldChar w:fldCharType="end"/>
        </w:r>
      </w:hyperlink>
    </w:p>
    <w:p>
      <w:pPr>
        <w:pStyle w:val="TOC2"/>
        <w:tabs>
          <w:tab w:val="right" w:leader="dot" w:pos="8306"/>
        </w:tabs>
      </w:pPr>
      <w:hyperlink w:anchor="_Toc15880" w:history="1">
        <w:r>
          <w:rPr>
            <w:rFonts w:ascii="仿宋" w:eastAsia="仿宋" w:hAnsi="仿宋" w:cs="仿宋" w:hint="eastAsia"/>
            <w:lang w:eastAsia="zh-CN"/>
          </w:rPr>
          <w:t>(一)、产品规划</w:t>
        </w:r>
        <w:r>
          <w:tab/>
        </w:r>
        <w:r>
          <w:fldChar w:fldCharType="begin"/>
        </w:r>
        <w:r>
          <w:instrText xml:space="preserve"> PAGEREF _Toc15880 \h </w:instrText>
        </w:r>
        <w:r>
          <w:fldChar w:fldCharType="separate"/>
        </w:r>
        <w:r>
          <w:t>20</w:t>
        </w:r>
        <w:r>
          <w:fldChar w:fldCharType="end"/>
        </w:r>
      </w:hyperlink>
    </w:p>
    <w:p>
      <w:pPr>
        <w:pStyle w:val="TOC2"/>
        <w:tabs>
          <w:tab w:val="right" w:leader="dot" w:pos="8306"/>
        </w:tabs>
      </w:pPr>
      <w:hyperlink w:anchor="_Toc10425" w:history="1">
        <w:r>
          <w:rPr>
            <w:rFonts w:ascii="仿宋" w:eastAsia="仿宋" w:hAnsi="仿宋" w:cs="仿宋" w:hint="eastAsia"/>
            <w:lang w:eastAsia="zh-CN"/>
          </w:rPr>
          <w:t>(二)、建设规模</w:t>
        </w:r>
        <w:r>
          <w:tab/>
        </w:r>
        <w:r>
          <w:fldChar w:fldCharType="begin"/>
        </w:r>
        <w:r>
          <w:instrText xml:space="preserve"> PAGEREF _Toc10425 \h </w:instrText>
        </w:r>
        <w:r>
          <w:fldChar w:fldCharType="separate"/>
        </w:r>
        <w:r>
          <w:t>21</w:t>
        </w:r>
        <w:r>
          <w:fldChar w:fldCharType="end"/>
        </w:r>
      </w:hyperlink>
    </w:p>
    <w:p>
      <w:pPr>
        <w:pStyle w:val="TOC1"/>
        <w:tabs>
          <w:tab w:val="right" w:leader="dot" w:pos="8306"/>
        </w:tabs>
      </w:pPr>
      <w:hyperlink w:anchor="_Toc8027" w:history="1">
        <w:r>
          <w:rPr>
            <w:rFonts w:ascii="仿宋" w:eastAsia="仿宋" w:hAnsi="仿宋" w:cs="仿宋" w:hint="eastAsia"/>
            <w:lang w:eastAsia="zh-CN"/>
          </w:rPr>
          <w:t>七、航空器及其零件项目技术管理</w:t>
        </w:r>
        <w:r>
          <w:tab/>
        </w:r>
        <w:r>
          <w:fldChar w:fldCharType="begin"/>
        </w:r>
        <w:r>
          <w:instrText xml:space="preserve"> PAGEREF _Toc8027 \h </w:instrText>
        </w:r>
        <w:r>
          <w:fldChar w:fldCharType="separate"/>
        </w:r>
        <w:r>
          <w:t>22</w:t>
        </w:r>
        <w:r>
          <w:fldChar w:fldCharType="end"/>
        </w:r>
      </w:hyperlink>
    </w:p>
    <w:p>
      <w:pPr>
        <w:pStyle w:val="TOC2"/>
        <w:tabs>
          <w:tab w:val="right" w:leader="dot" w:pos="8306"/>
        </w:tabs>
      </w:pPr>
      <w:hyperlink w:anchor="_Toc13767" w:history="1">
        <w:r>
          <w:rPr>
            <w:rFonts w:ascii="仿宋" w:eastAsia="仿宋" w:hAnsi="仿宋" w:cs="仿宋" w:hint="eastAsia"/>
            <w:lang w:eastAsia="zh-CN"/>
          </w:rPr>
          <w:t>(一)、技术方案选用方向</w:t>
        </w:r>
        <w:r>
          <w:tab/>
        </w:r>
        <w:r>
          <w:fldChar w:fldCharType="begin"/>
        </w:r>
        <w:r>
          <w:instrText xml:space="preserve"> PAGEREF _Toc13767 \h </w:instrText>
        </w:r>
        <w:r>
          <w:fldChar w:fldCharType="separate"/>
        </w:r>
        <w:r>
          <w:t>22</w:t>
        </w:r>
        <w:r>
          <w:fldChar w:fldCharType="end"/>
        </w:r>
      </w:hyperlink>
    </w:p>
    <w:p>
      <w:pPr>
        <w:pStyle w:val="TOC2"/>
        <w:tabs>
          <w:tab w:val="right" w:leader="dot" w:pos="8306"/>
        </w:tabs>
      </w:pPr>
      <w:hyperlink w:anchor="_Toc26686" w:history="1">
        <w:r>
          <w:rPr>
            <w:rFonts w:ascii="仿宋" w:eastAsia="仿宋" w:hAnsi="仿宋" w:cs="仿宋" w:hint="eastAsia"/>
            <w:lang w:eastAsia="zh-CN"/>
          </w:rPr>
          <w:t>(二)、工艺技术方案选用原则</w:t>
        </w:r>
        <w:r>
          <w:tab/>
        </w:r>
        <w:r>
          <w:fldChar w:fldCharType="begin"/>
        </w:r>
        <w:r>
          <w:instrText xml:space="preserve"> PAGEREF _Toc26686 \h </w:instrText>
        </w:r>
        <w:r>
          <w:fldChar w:fldCharType="separate"/>
        </w:r>
        <w:r>
          <w:t>24</w:t>
        </w:r>
        <w:r>
          <w:fldChar w:fldCharType="end"/>
        </w:r>
      </w:hyperlink>
    </w:p>
    <w:p>
      <w:pPr>
        <w:pStyle w:val="TOC2"/>
        <w:tabs>
          <w:tab w:val="right" w:leader="dot" w:pos="8306"/>
        </w:tabs>
      </w:pPr>
      <w:hyperlink w:anchor="_Toc407" w:history="1">
        <w:r>
          <w:rPr>
            <w:rFonts w:ascii="仿宋" w:eastAsia="仿宋" w:hAnsi="仿宋" w:cs="仿宋" w:hint="eastAsia"/>
            <w:lang w:eastAsia="zh-CN"/>
          </w:rPr>
          <w:t>(三)、工艺技术方案要求</w:t>
        </w:r>
        <w:r>
          <w:tab/>
        </w:r>
        <w:r>
          <w:fldChar w:fldCharType="begin"/>
        </w:r>
        <w:r>
          <w:instrText xml:space="preserve"> PAGEREF _Toc407 \h </w:instrText>
        </w:r>
        <w:r>
          <w:fldChar w:fldCharType="separate"/>
        </w:r>
        <w:r>
          <w:t>26</w:t>
        </w:r>
        <w:r>
          <w:fldChar w:fldCharType="end"/>
        </w:r>
      </w:hyperlink>
    </w:p>
    <w:p>
      <w:pPr>
        <w:pStyle w:val="TOC1"/>
        <w:tabs>
          <w:tab w:val="right" w:leader="dot" w:pos="8306"/>
        </w:tabs>
      </w:pPr>
      <w:hyperlink w:anchor="_Toc11653" w:history="1">
        <w:r>
          <w:rPr>
            <w:rFonts w:ascii="仿宋" w:eastAsia="仿宋" w:hAnsi="仿宋" w:cs="仿宋" w:hint="eastAsia"/>
            <w:lang w:eastAsia="zh-CN"/>
          </w:rPr>
          <w:t>八、航空器及其零件项目社会影响</w:t>
        </w:r>
        <w:r>
          <w:tab/>
        </w:r>
        <w:r>
          <w:fldChar w:fldCharType="begin"/>
        </w:r>
        <w:r>
          <w:instrText xml:space="preserve"> PAGEREF _Toc11653 \h </w:instrText>
        </w:r>
        <w:r>
          <w:fldChar w:fldCharType="separate"/>
        </w:r>
        <w:r>
          <w:t>28</w:t>
        </w:r>
        <w:r>
          <w:fldChar w:fldCharType="end"/>
        </w:r>
      </w:hyperlink>
    </w:p>
    <w:p>
      <w:pPr>
        <w:pStyle w:val="TOC2"/>
        <w:tabs>
          <w:tab w:val="right" w:leader="dot" w:pos="8306"/>
        </w:tabs>
      </w:pPr>
      <w:hyperlink w:anchor="_Toc25405" w:history="1">
        <w:r>
          <w:rPr>
            <w:rFonts w:ascii="仿宋" w:eastAsia="仿宋" w:hAnsi="仿宋" w:cs="仿宋" w:hint="eastAsia"/>
            <w:lang w:eastAsia="zh-CN"/>
          </w:rPr>
          <w:t>(一)、社会责任与义务</w:t>
        </w:r>
        <w:r>
          <w:tab/>
        </w:r>
        <w:r>
          <w:fldChar w:fldCharType="begin"/>
        </w:r>
        <w:r>
          <w:instrText xml:space="preserve"> PAGEREF _Toc25405 \h </w:instrText>
        </w:r>
        <w:r>
          <w:fldChar w:fldCharType="separate"/>
        </w:r>
        <w:r>
          <w:t>28</w:t>
        </w:r>
        <w:r>
          <w:fldChar w:fldCharType="end"/>
        </w:r>
      </w:hyperlink>
    </w:p>
    <w:p>
      <w:pPr>
        <w:pStyle w:val="TOC2"/>
        <w:tabs>
          <w:tab w:val="right" w:leader="dot" w:pos="8306"/>
        </w:tabs>
      </w:pPr>
      <w:hyperlink w:anchor="_Toc28987" w:history="1">
        <w:r>
          <w:rPr>
            <w:rFonts w:ascii="仿宋" w:eastAsia="仿宋" w:hAnsi="仿宋" w:cs="仿宋" w:hint="eastAsia"/>
            <w:lang w:eastAsia="zh-CN"/>
          </w:rPr>
          <w:t>(二)、社会参与与沟通</w:t>
        </w:r>
        <w:r>
          <w:tab/>
        </w:r>
        <w:r>
          <w:fldChar w:fldCharType="begin"/>
        </w:r>
        <w:r>
          <w:instrText xml:space="preserve"> PAGEREF _Toc28987 \h </w:instrText>
        </w:r>
        <w:r>
          <w:fldChar w:fldCharType="separate"/>
        </w:r>
        <w:r>
          <w:t>29</w:t>
        </w:r>
        <w:r>
          <w:fldChar w:fldCharType="end"/>
        </w:r>
      </w:hyperlink>
    </w:p>
    <w:p>
      <w:pPr>
        <w:pStyle w:val="TOC1"/>
        <w:tabs>
          <w:tab w:val="right" w:leader="dot" w:pos="8306"/>
        </w:tabs>
      </w:pPr>
      <w:hyperlink w:anchor="_Toc26302" w:history="1">
        <w:r>
          <w:rPr>
            <w:rFonts w:ascii="仿宋" w:eastAsia="仿宋" w:hAnsi="仿宋" w:cs="仿宋" w:hint="eastAsia"/>
            <w:lang w:eastAsia="zh-CN"/>
          </w:rPr>
          <w:t>九、航空器及其零件项目经营效益</w:t>
        </w:r>
        <w:r>
          <w:tab/>
        </w:r>
        <w:r>
          <w:fldChar w:fldCharType="begin"/>
        </w:r>
        <w:r>
          <w:instrText xml:space="preserve"> PAGEREF _Toc26302 \h </w:instrText>
        </w:r>
        <w:r>
          <w:fldChar w:fldCharType="separate"/>
        </w:r>
        <w:r>
          <w:t>30</w:t>
        </w:r>
        <w:r>
          <w:fldChar w:fldCharType="end"/>
        </w:r>
      </w:hyperlink>
    </w:p>
    <w:p>
      <w:pPr>
        <w:pStyle w:val="TOC2"/>
        <w:tabs>
          <w:tab w:val="right" w:leader="dot" w:pos="8306"/>
        </w:tabs>
      </w:pPr>
      <w:hyperlink w:anchor="_Toc24815" w:history="1">
        <w:r>
          <w:rPr>
            <w:rFonts w:ascii="仿宋" w:eastAsia="仿宋" w:hAnsi="仿宋" w:cs="仿宋" w:hint="eastAsia"/>
            <w:lang w:eastAsia="zh-CN"/>
          </w:rPr>
          <w:t>(一)、经济评价财务测算</w:t>
        </w:r>
        <w:r>
          <w:tab/>
        </w:r>
        <w:r>
          <w:fldChar w:fldCharType="begin"/>
        </w:r>
        <w:r>
          <w:instrText xml:space="preserve"> PAGEREF _Toc24815 \h </w:instrText>
        </w:r>
        <w:r>
          <w:fldChar w:fldCharType="separate"/>
        </w:r>
        <w:r>
          <w:t>30</w:t>
        </w:r>
        <w:r>
          <w:fldChar w:fldCharType="end"/>
        </w:r>
      </w:hyperlink>
    </w:p>
    <w:p>
      <w:pPr>
        <w:pStyle w:val="TOC2"/>
        <w:tabs>
          <w:tab w:val="right" w:leader="dot" w:pos="8306"/>
        </w:tabs>
      </w:pPr>
      <w:hyperlink w:anchor="_Toc30366" w:history="1">
        <w:r>
          <w:rPr>
            <w:rFonts w:ascii="仿宋" w:eastAsia="仿宋" w:hAnsi="仿宋" w:cs="仿宋" w:hint="eastAsia"/>
            <w:lang w:eastAsia="zh-CN"/>
          </w:rPr>
          <w:t>(二)、航空器及其零件项目盈利能力分析</w:t>
        </w:r>
        <w:r>
          <w:tab/>
        </w:r>
        <w:r>
          <w:fldChar w:fldCharType="begin"/>
        </w:r>
        <w:r>
          <w:instrText xml:space="preserve"> PAGEREF _Toc30366 \h </w:instrText>
        </w:r>
        <w:r>
          <w:fldChar w:fldCharType="separate"/>
        </w:r>
        <w:r>
          <w:t>31</w:t>
        </w:r>
        <w:r>
          <w:fldChar w:fldCharType="end"/>
        </w:r>
      </w:hyperlink>
    </w:p>
    <w:p>
      <w:pPr>
        <w:pStyle w:val="TOC1"/>
        <w:tabs>
          <w:tab w:val="right" w:leader="dot" w:pos="8306"/>
        </w:tabs>
      </w:pPr>
      <w:hyperlink w:anchor="_Toc11132" w:history="1">
        <w:r>
          <w:rPr>
            <w:rFonts w:ascii="仿宋" w:eastAsia="仿宋" w:hAnsi="仿宋" w:cs="仿宋" w:hint="eastAsia"/>
            <w:lang w:eastAsia="zh-CN"/>
          </w:rPr>
          <w:t>十、航空器及其零件项目财务管理</w:t>
        </w:r>
        <w:r>
          <w:tab/>
        </w:r>
        <w:r>
          <w:fldChar w:fldCharType="begin"/>
        </w:r>
        <w:r>
          <w:instrText xml:space="preserve"> PAGEREF _Toc11132 \h </w:instrText>
        </w:r>
        <w:r>
          <w:fldChar w:fldCharType="separate"/>
        </w:r>
        <w:r>
          <w:t>32</w:t>
        </w:r>
        <w:r>
          <w:fldChar w:fldCharType="end"/>
        </w:r>
      </w:hyperlink>
    </w:p>
    <w:p>
      <w:pPr>
        <w:pStyle w:val="TOC2"/>
        <w:tabs>
          <w:tab w:val="right" w:leader="dot" w:pos="8306"/>
        </w:tabs>
      </w:pPr>
      <w:hyperlink w:anchor="_Toc25355" w:history="1">
        <w:r>
          <w:rPr>
            <w:rFonts w:ascii="仿宋" w:eastAsia="仿宋" w:hAnsi="仿宋" w:cs="仿宋" w:hint="eastAsia"/>
            <w:lang w:eastAsia="zh-CN"/>
          </w:rPr>
          <w:t>(一)、资金需求大</w:t>
        </w:r>
        <w:r>
          <w:tab/>
        </w:r>
        <w:r>
          <w:fldChar w:fldCharType="begin"/>
        </w:r>
        <w:r>
          <w:instrText xml:space="preserve"> PAGEREF _Toc25355 \h </w:instrText>
        </w:r>
        <w:r>
          <w:fldChar w:fldCharType="separate"/>
        </w:r>
        <w:r>
          <w:t>32</w:t>
        </w:r>
        <w:r>
          <w:fldChar w:fldCharType="end"/>
        </w:r>
      </w:hyperlink>
    </w:p>
    <w:p>
      <w:pPr>
        <w:pStyle w:val="TOC2"/>
        <w:tabs>
          <w:tab w:val="right" w:leader="dot" w:pos="8306"/>
        </w:tabs>
      </w:pPr>
      <w:hyperlink w:anchor="_Toc21015" w:history="1">
        <w:r>
          <w:rPr>
            <w:rFonts w:ascii="仿宋" w:eastAsia="仿宋" w:hAnsi="仿宋" w:cs="仿宋" w:hint="eastAsia"/>
            <w:lang w:eastAsia="zh-CN"/>
          </w:rPr>
          <w:t>(二)、研发周期长</w:t>
        </w:r>
        <w:r>
          <w:tab/>
        </w:r>
        <w:r>
          <w:fldChar w:fldCharType="begin"/>
        </w:r>
        <w:r>
          <w:instrText xml:space="preserve"> PAGEREF _Toc21015 \h </w:instrText>
        </w:r>
        <w:r>
          <w:fldChar w:fldCharType="separate"/>
        </w:r>
        <w:r>
          <w:t>33</w:t>
        </w:r>
        <w:r>
          <w:fldChar w:fldCharType="end"/>
        </w:r>
      </w:hyperlink>
    </w:p>
    <w:p>
      <w:pPr>
        <w:pStyle w:val="TOC2"/>
        <w:tabs>
          <w:tab w:val="right" w:leader="dot" w:pos="8306"/>
        </w:tabs>
      </w:pPr>
      <w:hyperlink w:anchor="_Toc15166" w:history="1">
        <w:r>
          <w:rPr>
            <w:rFonts w:ascii="仿宋" w:eastAsia="仿宋" w:hAnsi="仿宋" w:cs="仿宋" w:hint="eastAsia"/>
            <w:lang w:eastAsia="zh-CN"/>
          </w:rPr>
          <w:t>(三)、市场风险大</w:t>
        </w:r>
        <w:r>
          <w:tab/>
        </w:r>
        <w:r>
          <w:fldChar w:fldCharType="begin"/>
        </w:r>
        <w:r>
          <w:instrText xml:space="preserve"> PAGEREF _Toc15166 \h </w:instrText>
        </w:r>
        <w:r>
          <w:fldChar w:fldCharType="separate"/>
        </w:r>
        <w:r>
          <w:t>35</w:t>
        </w:r>
        <w:r>
          <w:fldChar w:fldCharType="end"/>
        </w:r>
      </w:hyperlink>
    </w:p>
    <w:p>
      <w:pPr>
        <w:pStyle w:val="TOC2"/>
        <w:tabs>
          <w:tab w:val="right" w:leader="dot" w:pos="8306"/>
        </w:tabs>
      </w:pPr>
      <w:hyperlink w:anchor="_Toc13976" w:history="1">
        <w:r>
          <w:rPr>
            <w:rFonts w:ascii="仿宋" w:eastAsia="仿宋" w:hAnsi="仿宋" w:cs="仿宋" w:hint="eastAsia"/>
            <w:lang w:eastAsia="zh-CN"/>
          </w:rPr>
          <w:t>(四)、利润率高</w:t>
        </w:r>
        <w:r>
          <w:tab/>
        </w:r>
        <w:r>
          <w:fldChar w:fldCharType="begin"/>
        </w:r>
        <w:r>
          <w:instrText xml:space="preserve"> PAGEREF _Toc13976 \h </w:instrText>
        </w:r>
        <w:r>
          <w:fldChar w:fldCharType="separate"/>
        </w:r>
        <w:r>
          <w:t>37</w:t>
        </w:r>
        <w:r>
          <w:fldChar w:fldCharType="end"/>
        </w:r>
      </w:hyperlink>
    </w:p>
    <w:p>
      <w:pPr>
        <w:pStyle w:val="TOC1"/>
        <w:tabs>
          <w:tab w:val="right" w:leader="dot" w:pos="8306"/>
        </w:tabs>
      </w:pPr>
      <w:hyperlink w:anchor="_Toc21257" w:history="1">
        <w:r>
          <w:rPr>
            <w:rFonts w:ascii="仿宋" w:eastAsia="仿宋" w:hAnsi="仿宋" w:cs="仿宋" w:hint="eastAsia"/>
            <w:lang w:eastAsia="zh-CN"/>
          </w:rPr>
          <w:t>十一、航空器及其零件项目人力资源管理</w:t>
        </w:r>
        <w:r>
          <w:tab/>
        </w:r>
        <w:r>
          <w:fldChar w:fldCharType="begin"/>
        </w:r>
        <w:r>
          <w:instrText xml:space="preserve"> PAGEREF _Toc21257 \h </w:instrText>
        </w:r>
        <w:r>
          <w:fldChar w:fldCharType="separate"/>
        </w:r>
        <w:r>
          <w:t>39</w:t>
        </w:r>
        <w:r>
          <w:fldChar w:fldCharType="end"/>
        </w:r>
      </w:hyperlink>
    </w:p>
    <w:p>
      <w:pPr>
        <w:pStyle w:val="TOC2"/>
        <w:tabs>
          <w:tab w:val="right" w:leader="dot" w:pos="8306"/>
        </w:tabs>
      </w:pPr>
      <w:hyperlink w:anchor="_Toc31080" w:history="1">
        <w:r>
          <w:rPr>
            <w:rFonts w:ascii="仿宋" w:eastAsia="仿宋" w:hAnsi="仿宋" w:cs="仿宋" w:hint="eastAsia"/>
            <w:lang w:eastAsia="zh-CN"/>
          </w:rPr>
          <w:t>(一)、建立健全的预算管理制度</w:t>
        </w:r>
        <w:r>
          <w:tab/>
        </w:r>
        <w:r>
          <w:fldChar w:fldCharType="begin"/>
        </w:r>
        <w:r>
          <w:instrText xml:space="preserve"> PAGEREF _Toc31080 \h </w:instrText>
        </w:r>
        <w:r>
          <w:fldChar w:fldCharType="separate"/>
        </w:r>
        <w:r>
          <w:t>39</w:t>
        </w:r>
        <w:r>
          <w:fldChar w:fldCharType="end"/>
        </w:r>
      </w:hyperlink>
    </w:p>
    <w:p>
      <w:pPr>
        <w:pStyle w:val="TOC2"/>
        <w:tabs>
          <w:tab w:val="right" w:leader="dot" w:pos="8306"/>
        </w:tabs>
      </w:pPr>
      <w:hyperlink w:anchor="_Toc23978" w:history="1">
        <w:r>
          <w:rPr>
            <w:rFonts w:ascii="仿宋" w:eastAsia="仿宋" w:hAnsi="仿宋" w:cs="仿宋" w:hint="eastAsia"/>
            <w:lang w:eastAsia="zh-CN"/>
          </w:rPr>
          <w:t>(二)、加强资金流动监控</w:t>
        </w:r>
        <w:r>
          <w:tab/>
        </w:r>
        <w:r>
          <w:fldChar w:fldCharType="begin"/>
        </w:r>
        <w:r>
          <w:instrText xml:space="preserve"> PAGEREF _Toc23978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2" w:history="1">
        <w:r>
          <w:rPr>
            <w:rFonts w:ascii="仿宋" w:eastAsia="仿宋" w:hAnsi="仿宋" w:cs="仿宋" w:hint="eastAsia"/>
            <w:lang w:eastAsia="zh-CN"/>
          </w:rPr>
          <w:t>(三)、制定完善的风险控制机制</w:t>
        </w:r>
        <w:r>
          <w:tab/>
        </w:r>
        <w:r>
          <w:fldChar w:fldCharType="begin"/>
        </w:r>
        <w:r>
          <w:instrText xml:space="preserve"> PAGEREF _Toc2932 \h </w:instrText>
        </w:r>
        <w:r>
          <w:fldChar w:fldCharType="separate"/>
        </w:r>
        <w:r>
          <w:t>42</w:t>
        </w:r>
        <w:r>
          <w:fldChar w:fldCharType="end"/>
        </w:r>
      </w:hyperlink>
    </w:p>
    <w:p>
      <w:pPr>
        <w:pStyle w:val="TOC2"/>
        <w:tabs>
          <w:tab w:val="right" w:leader="dot" w:pos="8306"/>
        </w:tabs>
      </w:pPr>
      <w:hyperlink w:anchor="_Toc4185" w:history="1">
        <w:r>
          <w:rPr>
            <w:rFonts w:ascii="仿宋" w:eastAsia="仿宋" w:hAnsi="仿宋" w:cs="仿宋" w:hint="eastAsia"/>
            <w:lang w:eastAsia="zh-CN"/>
          </w:rPr>
          <w:t>(四)、优化成本管理</w:t>
        </w:r>
        <w:r>
          <w:tab/>
        </w:r>
        <w:r>
          <w:fldChar w:fldCharType="begin"/>
        </w:r>
        <w:r>
          <w:instrText xml:space="preserve"> PAGEREF _Toc4185 \h </w:instrText>
        </w:r>
        <w:r>
          <w:fldChar w:fldCharType="separate"/>
        </w:r>
        <w:r>
          <w:t>44</w:t>
        </w:r>
        <w:r>
          <w:fldChar w:fldCharType="end"/>
        </w:r>
      </w:hyperlink>
    </w:p>
    <w:p>
      <w:pPr>
        <w:pStyle w:val="TOC1"/>
        <w:tabs>
          <w:tab w:val="right" w:leader="dot" w:pos="8306"/>
        </w:tabs>
      </w:pPr>
      <w:hyperlink w:anchor="_Toc15631" w:history="1">
        <w:r>
          <w:rPr>
            <w:rFonts w:ascii="仿宋" w:eastAsia="仿宋" w:hAnsi="仿宋" w:cs="仿宋" w:hint="eastAsia"/>
            <w:lang w:eastAsia="zh-CN"/>
          </w:rPr>
          <w:t>十二、航空器及其零件项目投资规划</w:t>
        </w:r>
        <w:r>
          <w:tab/>
        </w:r>
        <w:r>
          <w:fldChar w:fldCharType="begin"/>
        </w:r>
        <w:r>
          <w:instrText xml:space="preserve"> PAGEREF _Toc15631 \h </w:instrText>
        </w:r>
        <w:r>
          <w:fldChar w:fldCharType="separate"/>
        </w:r>
        <w:r>
          <w:t>45</w:t>
        </w:r>
        <w:r>
          <w:fldChar w:fldCharType="end"/>
        </w:r>
      </w:hyperlink>
    </w:p>
    <w:p>
      <w:pPr>
        <w:pStyle w:val="TOC2"/>
        <w:tabs>
          <w:tab w:val="right" w:leader="dot" w:pos="8306"/>
        </w:tabs>
      </w:pPr>
      <w:hyperlink w:anchor="_Toc4656" w:history="1">
        <w:r>
          <w:rPr>
            <w:rFonts w:ascii="仿宋" w:eastAsia="仿宋" w:hAnsi="仿宋" w:cs="仿宋" w:hint="eastAsia"/>
            <w:lang w:eastAsia="zh-CN"/>
          </w:rPr>
          <w:t>(一)、航空器及其零件项目总投资估算</w:t>
        </w:r>
        <w:r>
          <w:tab/>
        </w:r>
        <w:r>
          <w:fldChar w:fldCharType="begin"/>
        </w:r>
        <w:r>
          <w:instrText xml:space="preserve"> PAGEREF _Toc4656 \h </w:instrText>
        </w:r>
        <w:r>
          <w:fldChar w:fldCharType="separate"/>
        </w:r>
        <w:r>
          <w:t>45</w:t>
        </w:r>
        <w:r>
          <w:fldChar w:fldCharType="end"/>
        </w:r>
      </w:hyperlink>
    </w:p>
    <w:p>
      <w:pPr>
        <w:pStyle w:val="TOC2"/>
        <w:tabs>
          <w:tab w:val="right" w:leader="dot" w:pos="8306"/>
        </w:tabs>
      </w:pPr>
      <w:hyperlink w:anchor="_Toc6326" w:history="1">
        <w:r>
          <w:rPr>
            <w:rFonts w:ascii="仿宋" w:eastAsia="仿宋" w:hAnsi="仿宋" w:cs="仿宋" w:hint="eastAsia"/>
            <w:lang w:eastAsia="zh-CN"/>
          </w:rPr>
          <w:t>(二)、资金筹措</w:t>
        </w:r>
        <w:r>
          <w:tab/>
        </w:r>
        <w:r>
          <w:fldChar w:fldCharType="begin"/>
        </w:r>
        <w:r>
          <w:instrText xml:space="preserve"> PAGEREF _Toc6326 \h </w:instrText>
        </w:r>
        <w:r>
          <w:fldChar w:fldCharType="separate"/>
        </w:r>
        <w:r>
          <w:t>46</w:t>
        </w:r>
        <w:r>
          <w:fldChar w:fldCharType="end"/>
        </w:r>
      </w:hyperlink>
    </w:p>
    <w:p>
      <w:pPr>
        <w:pStyle w:val="TOC1"/>
        <w:tabs>
          <w:tab w:val="right" w:leader="dot" w:pos="8306"/>
        </w:tabs>
      </w:pPr>
      <w:hyperlink w:anchor="_Toc27735" w:history="1">
        <w:r>
          <w:rPr>
            <w:rFonts w:ascii="仿宋" w:eastAsia="仿宋" w:hAnsi="仿宋" w:cs="仿宋" w:hint="eastAsia"/>
            <w:lang w:eastAsia="zh-CN"/>
          </w:rPr>
          <w:t>十三、航空器及其零件项目实施保障措施</w:t>
        </w:r>
        <w:r>
          <w:tab/>
        </w:r>
        <w:r>
          <w:fldChar w:fldCharType="begin"/>
        </w:r>
        <w:r>
          <w:instrText xml:space="preserve"> PAGEREF _Toc27735 \h </w:instrText>
        </w:r>
        <w:r>
          <w:fldChar w:fldCharType="separate"/>
        </w:r>
        <w:r>
          <w:t>47</w:t>
        </w:r>
        <w:r>
          <w:fldChar w:fldCharType="end"/>
        </w:r>
      </w:hyperlink>
    </w:p>
    <w:p>
      <w:pPr>
        <w:pStyle w:val="TOC2"/>
        <w:tabs>
          <w:tab w:val="right" w:leader="dot" w:pos="8306"/>
        </w:tabs>
      </w:pPr>
      <w:hyperlink w:anchor="_Toc4362" w:history="1">
        <w:r>
          <w:rPr>
            <w:rFonts w:ascii="仿宋" w:eastAsia="仿宋" w:hAnsi="仿宋" w:cs="仿宋" w:hint="eastAsia"/>
            <w:lang w:eastAsia="zh-CN"/>
          </w:rPr>
          <w:t>(一)、航空器及其零件项目实施保障机制</w:t>
        </w:r>
        <w:r>
          <w:tab/>
        </w:r>
        <w:r>
          <w:fldChar w:fldCharType="begin"/>
        </w:r>
        <w:r>
          <w:instrText xml:space="preserve"> PAGEREF _Toc4362 \h </w:instrText>
        </w:r>
        <w:r>
          <w:fldChar w:fldCharType="separate"/>
        </w:r>
        <w:r>
          <w:t>47</w:t>
        </w:r>
        <w:r>
          <w:fldChar w:fldCharType="end"/>
        </w:r>
      </w:hyperlink>
    </w:p>
    <w:p>
      <w:pPr>
        <w:pStyle w:val="TOC2"/>
        <w:tabs>
          <w:tab w:val="right" w:leader="dot" w:pos="8306"/>
        </w:tabs>
      </w:pPr>
      <w:hyperlink w:anchor="_Toc1185" w:history="1">
        <w:r>
          <w:rPr>
            <w:rFonts w:ascii="仿宋" w:eastAsia="仿宋" w:hAnsi="仿宋" w:cs="仿宋" w:hint="eastAsia"/>
            <w:lang w:eastAsia="zh-CN"/>
          </w:rPr>
          <w:t>(二)、航空器及其零件项目法律合规要求</w:t>
        </w:r>
        <w:r>
          <w:tab/>
        </w:r>
        <w:r>
          <w:fldChar w:fldCharType="begin"/>
        </w:r>
        <w:r>
          <w:instrText xml:space="preserve"> PAGEREF _Toc1185 \h </w:instrText>
        </w:r>
        <w:r>
          <w:fldChar w:fldCharType="separate"/>
        </w:r>
        <w:r>
          <w:t>51</w:t>
        </w:r>
        <w:r>
          <w:fldChar w:fldCharType="end"/>
        </w:r>
      </w:hyperlink>
    </w:p>
    <w:p>
      <w:pPr>
        <w:pStyle w:val="TOC2"/>
        <w:tabs>
          <w:tab w:val="right" w:leader="dot" w:pos="8306"/>
        </w:tabs>
      </w:pPr>
      <w:hyperlink w:anchor="_Toc892" w:history="1">
        <w:r>
          <w:rPr>
            <w:rFonts w:ascii="仿宋" w:eastAsia="仿宋" w:hAnsi="仿宋" w:cs="仿宋" w:hint="eastAsia"/>
            <w:lang w:eastAsia="zh-CN"/>
          </w:rPr>
          <w:t>(三)、航空器及其零件项目合同管理与法律事务</w:t>
        </w:r>
        <w:r>
          <w:tab/>
        </w:r>
        <w:r>
          <w:fldChar w:fldCharType="begin"/>
        </w:r>
        <w:r>
          <w:instrText xml:space="preserve"> PAGEREF _Toc892 \h </w:instrText>
        </w:r>
        <w:r>
          <w:fldChar w:fldCharType="separate"/>
        </w:r>
        <w:r>
          <w:t>55</w:t>
        </w:r>
        <w:r>
          <w:fldChar w:fldCharType="end"/>
        </w:r>
      </w:hyperlink>
    </w:p>
    <w:p>
      <w:pPr>
        <w:pStyle w:val="TOC2"/>
        <w:tabs>
          <w:tab w:val="right" w:leader="dot" w:pos="8306"/>
        </w:tabs>
      </w:pPr>
      <w:hyperlink w:anchor="_Toc15866" w:history="1">
        <w:r>
          <w:rPr>
            <w:rFonts w:ascii="仿宋" w:eastAsia="仿宋" w:hAnsi="仿宋" w:cs="仿宋" w:hint="eastAsia"/>
            <w:lang w:eastAsia="zh-CN"/>
          </w:rPr>
          <w:t>(四)、航空器及其零件项目知识产权保护策略</w:t>
        </w:r>
        <w:r>
          <w:tab/>
        </w:r>
        <w:r>
          <w:fldChar w:fldCharType="begin"/>
        </w:r>
        <w:r>
          <w:instrText xml:space="preserve"> PAGEREF _Toc15866 \h </w:instrText>
        </w:r>
        <w:r>
          <w:fldChar w:fldCharType="separate"/>
        </w:r>
        <w:r>
          <w:t>62</w:t>
        </w:r>
        <w:r>
          <w:fldChar w:fldCharType="end"/>
        </w:r>
      </w:hyperlink>
    </w:p>
    <w:p>
      <w:pPr>
        <w:pStyle w:val="TOC1"/>
        <w:tabs>
          <w:tab w:val="right" w:leader="dot" w:pos="8306"/>
        </w:tabs>
      </w:pPr>
      <w:hyperlink w:anchor="_Toc23937" w:history="1">
        <w:r>
          <w:rPr>
            <w:rFonts w:ascii="仿宋" w:eastAsia="仿宋" w:hAnsi="仿宋" w:cs="仿宋" w:hint="eastAsia"/>
            <w:lang w:eastAsia="zh-CN"/>
          </w:rPr>
          <w:t>十四、航空器及其零件项目实施时间节点</w:t>
        </w:r>
        <w:r>
          <w:tab/>
        </w:r>
        <w:r>
          <w:fldChar w:fldCharType="begin"/>
        </w:r>
        <w:r>
          <w:instrText xml:space="preserve"> PAGEREF _Toc23937 \h </w:instrText>
        </w:r>
        <w:r>
          <w:fldChar w:fldCharType="separate"/>
        </w:r>
        <w:r>
          <w:t>64</w:t>
        </w:r>
        <w:r>
          <w:fldChar w:fldCharType="end"/>
        </w:r>
      </w:hyperlink>
    </w:p>
    <w:p>
      <w:pPr>
        <w:pStyle w:val="TOC2"/>
        <w:tabs>
          <w:tab w:val="right" w:leader="dot" w:pos="8306"/>
        </w:tabs>
      </w:pPr>
      <w:hyperlink w:anchor="_Toc30037" w:history="1">
        <w:r>
          <w:rPr>
            <w:rFonts w:ascii="仿宋" w:eastAsia="仿宋" w:hAnsi="仿宋" w:cs="仿宋" w:hint="eastAsia"/>
            <w:lang w:eastAsia="zh-CN"/>
          </w:rPr>
          <w:t>(一)、航空器及其零件项目启动阶段时间节点</w:t>
        </w:r>
        <w:r>
          <w:tab/>
        </w:r>
        <w:r>
          <w:fldChar w:fldCharType="begin"/>
        </w:r>
        <w:r>
          <w:instrText xml:space="preserve"> PAGEREF _Toc30037 \h </w:instrText>
        </w:r>
        <w:r>
          <w:fldChar w:fldCharType="separate"/>
        </w:r>
        <w:r>
          <w:t>64</w:t>
        </w:r>
        <w:r>
          <w:fldChar w:fldCharType="end"/>
        </w:r>
      </w:hyperlink>
    </w:p>
    <w:p>
      <w:pPr>
        <w:pStyle w:val="TOC2"/>
        <w:tabs>
          <w:tab w:val="right" w:leader="dot" w:pos="8306"/>
        </w:tabs>
      </w:pPr>
      <w:hyperlink w:anchor="_Toc24653" w:history="1">
        <w:r>
          <w:rPr>
            <w:rFonts w:ascii="仿宋" w:eastAsia="仿宋" w:hAnsi="仿宋" w:cs="仿宋" w:hint="eastAsia"/>
            <w:lang w:eastAsia="zh-CN"/>
          </w:rPr>
          <w:t>(二)、航空器及其零件项目执行阶段时间节点</w:t>
        </w:r>
        <w:r>
          <w:tab/>
        </w:r>
        <w:r>
          <w:fldChar w:fldCharType="begin"/>
        </w:r>
        <w:r>
          <w:instrText xml:space="preserve"> PAGEREF _Toc24653 \h </w:instrText>
        </w:r>
        <w:r>
          <w:fldChar w:fldCharType="separate"/>
        </w:r>
        <w:r>
          <w:t>66</w:t>
        </w:r>
        <w:r>
          <w:fldChar w:fldCharType="end"/>
        </w:r>
      </w:hyperlink>
    </w:p>
    <w:p>
      <w:pPr>
        <w:pStyle w:val="TOC2"/>
        <w:tabs>
          <w:tab w:val="right" w:leader="dot" w:pos="8306"/>
        </w:tabs>
      </w:pPr>
      <w:hyperlink w:anchor="_Toc1788" w:history="1">
        <w:r>
          <w:rPr>
            <w:rFonts w:ascii="仿宋" w:eastAsia="仿宋" w:hAnsi="仿宋" w:cs="仿宋" w:hint="eastAsia"/>
            <w:lang w:eastAsia="zh-CN"/>
          </w:rPr>
          <w:t>(三)、航空器及其零件项目完成阶段时间节点</w:t>
        </w:r>
        <w:r>
          <w:tab/>
        </w:r>
        <w:r>
          <w:fldChar w:fldCharType="begin"/>
        </w:r>
        <w:r>
          <w:instrText xml:space="preserve"> PAGEREF _Toc1788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549"/>
      <w:r>
        <w:rPr>
          <w:rFonts w:ascii="仿宋" w:eastAsia="仿宋" w:hAnsi="仿宋" w:cs="仿宋" w:hint="eastAsia"/>
          <w:sz w:val="28"/>
          <w:lang w:eastAsia="zh-CN"/>
        </w:rPr>
        <w:t>一、航空器及其零件项目建设背景及必要性分析</w:t>
      </w:r>
      <w:bookmarkEnd w:id="2"/>
    </w:p>
    <w:p>
      <w:pPr>
        <w:pStyle w:val="Heading2"/>
        <w:rPr>
          <w:rFonts w:ascii="仿宋" w:eastAsia="仿宋" w:hAnsi="仿宋" w:cs="仿宋" w:hint="eastAsia"/>
          <w:lang w:eastAsia="zh-CN"/>
        </w:rPr>
      </w:pPr>
      <w:bookmarkStart w:id="3" w:name="_Toc16007"/>
      <w:r>
        <w:rPr>
          <w:rFonts w:ascii="仿宋" w:eastAsia="仿宋" w:hAnsi="仿宋" w:cs="仿宋" w:hint="eastAsia"/>
          <w:lang w:eastAsia="zh-CN"/>
        </w:rPr>
        <w:t>(一)、航空器及其零件项目背景分析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器及其零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器及其零件项目在这个潮流中的定位。同时，我们将关注行业内涌现的新兴机遇，以便航空器及其零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器及其零件项目提供了强大的发展动力。我们将聚焦于行业内最新的技术发展趋势，包括但不限于人工智能、大数据分析、物联网等领域。通过深度的技术研究，我们将确保航空器及其零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器及其零件项目发展的源泉。我们将投入更多的精力对市场需求进行深入剖析，超越表面的需求，深入挖掘潜在的市场痛点和机遇。通过对市场需求的细致了解，航空器及其零件项目将更有针对性地设计解决方案，满足市场的多样化需求，从而更好地促进航空器及其零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器及其零件项目战略至关重要。我们将对竞争态势进行更为深入的分析，包括但不限于市场份额、产品特点、客户满意度等多个维度。通过深度的竞争分析，航空器及其零件项目将能够更准确地把握市场脉搏，制定具有竞争力的航空器及其零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航空器及其零件项目的发展具有直接的影响。我们将进行更为全面的法规和政策分析，了解行业发展中的潜在法律风险和合规挑战。通过充分了解和遵守相关法规，航空器及其零件项目将确保在法律框架内合法合规运营，为航空器及其零件项目的稳健发展提供有力支持。</w:t>
      </w:r>
    </w:p>
    <w:p>
      <w:pPr>
        <w:pStyle w:val="Heading2"/>
        <w:ind w:firstLine="560" w:firstLineChars="200"/>
        <w:rPr>
          <w:rFonts w:ascii="仿宋" w:eastAsia="仿宋" w:hAnsi="仿宋" w:cs="仿宋" w:hint="eastAsia"/>
          <w:sz w:val="28"/>
          <w:lang w:eastAsia="zh-CN"/>
        </w:rPr>
      </w:pPr>
      <w:bookmarkStart w:id="4" w:name="_Toc19107"/>
      <w:r>
        <w:rPr>
          <w:rFonts w:ascii="仿宋" w:eastAsia="仿宋" w:hAnsi="仿宋" w:cs="仿宋" w:hint="eastAsia"/>
          <w:sz w:val="28"/>
          <w:lang w:eastAsia="zh-CN"/>
        </w:rPr>
        <w:t>(二)、航空器及其零件项目建设必要性分析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建设的迫切性源于对行业发展趋势的深刻洞察。我们正处于一个行业变革的时代，科技创新、数字化转型成为企业发展的关键动力。航空器及其零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建设不仅仅是为了跟上潮流，更是为了通过技术创新推动企业的持续发展。通过引入先进的技术和解决方案，航空器及其零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器及其零件项目的建设成为必然选择，通过提高产品质量、拓展服务领域，从而在竞争中获得更多的机会。航空器及其零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器及其零件项目建设的必要性体现在对客户需求更精准的满足。通过航空器及其零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建设的背后是对企业持续创新的追求。只有通过不断创新，企业才能在竞争中立于不败之地。航空器及其零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738"/>
      <w:r>
        <w:rPr>
          <w:rFonts w:ascii="仿宋" w:eastAsia="仿宋" w:hAnsi="仿宋" w:cs="仿宋" w:hint="eastAsia"/>
          <w:sz w:val="28"/>
          <w:lang w:eastAsia="zh-CN"/>
        </w:rPr>
        <w:t>二、航空器及其零件项目概论</w:t>
      </w:r>
      <w:bookmarkEnd w:id="5"/>
    </w:p>
    <w:p>
      <w:pPr>
        <w:pStyle w:val="Heading2"/>
        <w:rPr>
          <w:rFonts w:ascii="仿宋" w:eastAsia="仿宋" w:hAnsi="仿宋" w:cs="仿宋" w:hint="eastAsia"/>
          <w:lang w:eastAsia="zh-CN"/>
        </w:rPr>
      </w:pPr>
      <w:bookmarkStart w:id="6" w:name="_Toc27518"/>
      <w:r>
        <w:rPr>
          <w:rFonts w:ascii="仿宋" w:eastAsia="仿宋" w:hAnsi="仿宋" w:cs="仿宋" w:hint="eastAsia"/>
          <w:lang w:eastAsia="zh-CN"/>
        </w:rPr>
        <w:t>(一)、航空器及其零件项目概况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起源追溯至对市场的深入洞察。市场的不断演变与变革为航空器及其零件项目提供了难得的机遇。当前市场存在的需求缺口和变革的大环境共同构成了航空器及其零件项目的背景。这个航空器及其零件项目旨在充分利用市场机遇，填补行业中尚未满足的需求，为客户提供全新的解决方案。市场的变革和需求的增长使得这个航空器及其零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航空器及其零件项目名称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正式命名为航空器及其零件。这个名称不仅仅是一个标识，更代表了航空器及其零件项目的核心理念和愿景。它蕴含着航空器及其零件项目所要解决问题的关键字，具有强烈的表达和辨识度，为航空器及其零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航空器及其零件项目目标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核心目标是提供一种全新、高效的解决方案，满足客户日益增长的需求。航空器及其零件项目追求的不仅仅是满足市场需求，更是在市场中获得卓越的竞争优势。通过不断提升产品或服务的质量和创新水平，航空器及其零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航空器及其零件项目范围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全面涵盖了产品研发、制造、市场推广和售后服务，确保从产品设计到最终用户体验的全方位关注。这一全面的航空器及其零件项目范围是为了确保航空器及其零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航空器及其零件项目时间表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航空器及其零件项目计划在未来18个月内完成，包括研发、测试、市场试点和正式推出等不同阶段。这个时间表的合理设计是为了确保航空器及其零件项目各个阶段的顺利推进，以便按时交付高质量的成果。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航空器及其零件项目预算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航空器及其零件项目总预算估算为XX百万美元，主要分配在研发、市场推广、人员培训和运营等方面。这一充足的预算为航空器及其零件项目提供了充足的资源，确保航空器及其零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航空器及其零件项目风险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可能面临的风险包括市场接受度低、技术难题、竞争激烈等。航空器及其零件项目团队已经制定了相应的风险应对计划，通过前瞻性的风险管理，确保航空器及其零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航空器及其零件项目团队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航空器及其零件项目汇聚了一支经验丰富、多领域专业素养的核心团队，确保航空器及其零件项目在各个方面都能拥有高水平的执行力。团队的协同作战是航空器及其零件项目成功的关键因素之一。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航空器及其零件项目背景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航空器及其零件项目的背景根植于市场对更高效、创新产品的渴望，同时也受到科技发展对行业格局的深刻改变的影响。这为航空器及其零件项目提供了广阔的发展空间和市场需求。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航空器及其零件项目现状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截至目前，航空器及其零件项目已完成市场调研和技术验证，取得了初步的成功。这为航空器及其零件项目在未来的发展奠定了坚实的基础，为更远大的目标打下了坚实的基石。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052"/>
      <w:r>
        <w:rPr>
          <w:rFonts w:ascii="仿宋" w:eastAsia="仿宋" w:hAnsi="仿宋" w:cs="仿宋" w:hint="eastAsia"/>
          <w:sz w:val="28"/>
          <w:lang w:eastAsia="zh-CN"/>
        </w:rPr>
        <w:t>(二)、航空器及其零件项目目标</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keyword》航空器及其零件项目首要业务目标是在市场中占据有利地位，实现产品/服务的成功推广和销售。通过不断提升产品质量、创新性，航空器及其零件项目追求成为行业中的领导者，赢得更多客户的青睐。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在科技迅速发展的时代，航空器及其零件项目着眼于技术创新。通过持续的研发和技术升级，航空器及其零件项目旨在推出更具创新性的产品或服务，以满足市场对新鲜、先进解决方案的需求。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为了建立可持续的客户关系，航空器及其零件项目设定了客户满意度目标。通过提供卓越的产品质量和优质的客户服务，航空器及其零件项目追求赢得客户的信任和忠诚度，确保他们的满意度达到行业领先水平。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航空器及其零件项目注重社会责任和可持续发展。通过实施环保、社会责任航空器及其零件项目，航空器及其零件项目致力于在经济发展的同时保护环境，促进社会公平，实现可持续经营。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航空器及其零件项目的团队是实现目标的核心驱动力。因此，航空器及其零件项目设定了团队发展目标，包括提升团队成员的专业技能、培养领导力，以及搭建协同高效的团队工作氛围。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900"/>
      <w:r>
        <w:rPr>
          <w:rFonts w:ascii="仿宋" w:eastAsia="仿宋" w:hAnsi="仿宋" w:cs="仿宋" w:hint="eastAsia"/>
          <w:sz w:val="28"/>
          <w:lang w:eastAsia="zh-CN"/>
        </w:rPr>
        <w:t>(三)、航空器及其零件项目提出的理由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航空器及其零件项目提出的理由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航空器及其零件项目的提出源于对市场机遇的深刻洞察。当前市场中存在的需求缺口和行业发展趋势表明，有巨大的商业机会等待被开发。通过准确捕捉市场机遇，航空器及其零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理念基于对技术创新的信仰。通过持续的研发和技术投入，航空器及其零件项目有望推出更具创新性的产品或服务。在科技飞速发展的当下，航空器及其零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提出是为了增强企业的行业竞争力。通过提升产品或服务的质量和独特性，航空器及其零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响应了消费者需求的变化。随着社会和科技的不断发展，消费者对产品和服务的需求也在发生变化。通过深入了解并及时回应消费者的新需求，航空器及其零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提出是企业战略发展规划的一部分。在面对日益激烈的市场竞争和不断变化的商业环境中，航空器及其零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提出不仅仅是基于商业考量，还注重社会责任。通过推出环保、社会责任等方面的航空器及其零件项目，航空器及其零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航空器及其零件项目的提出反映了对利益相关者期望的关注。包括客户、员工、投资者等利益相关者在企业发展中都有着各自的期望，航空器及其零件项目力求在满足这些期望的同时，取得更大的共赢。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535"/>
      <w:r>
        <w:rPr>
          <w:rFonts w:ascii="仿宋" w:eastAsia="仿宋" w:hAnsi="仿宋" w:cs="仿宋" w:hint="eastAsia"/>
          <w:sz w:val="28"/>
          <w:lang w:eastAsia="zh-CN"/>
        </w:rPr>
        <w:t>(四)、航空器及其零件项目意义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在实施航空器及其零件项目的过程中，我们不仅仅是在追逐商业成功，更是为企业和社会的多个层面创造了深远的意义。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首要意义在于提升企业的市场竞争力。通过持续的创新和对产品质量的高标准要求，航空器及其零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器及其零件项目的推进将促使行业技术水平的提升。通过引入先进技术和创新性解决方案，航空器及其零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器及其零件项目不仅创造了大量就业机会，提高了就业水平，还注重社会责任和环保。通过参与社会公益事业和推动环保航空器及其零件项目，航空器及其零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综合而言，航空器及其零件项目意义重大，不仅推动了企业的发展，也为行业和社会的进步贡献了积极力量。这是一个全面而深刻的影响，将在未来产生可持续的正面效应。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359"/>
      <w:r>
        <w:rPr>
          <w:rFonts w:ascii="仿宋" w:eastAsia="仿宋" w:hAnsi="仿宋" w:cs="仿宋" w:hint="eastAsia"/>
          <w:sz w:val="28"/>
          <w:lang w:eastAsia="zh-CN"/>
        </w:rPr>
        <w:t>(五)、航空器及其零件项目背景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在当今迅猛发展的商业环境中，航空器及其零件项目的动因根植于对多方面因素的审慎考量。这个航空器及其零件项目的提出并非孤立的决策，而是对企业所处背景深入思考的产物。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器及其零件项目背后的首要原因。科技的迅速发展和全球市场的快速变化使得企业必须灵活应对。航空器及其零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竞争的激烈程度也是航空器及其零件项目背景中不可忽视的一环。企业需要在激烈竞争中脱颖而出，为此，航空器及其零件项目致力于打破常规，提供独特的价值主张，以吸引客户并确保市场份额的增长。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技术的迅速发展为企业带来了机遇与挑战。作为航空器及其零件项目启动的背景之一，对新兴技术的应用将有助于提升企业的技术水平，使其在不断演进的商业环境中保持竞争优势。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此外，社会对企业责任的期望也在逐渐升高。航空器及其零件项目充分融入了社会责任的理念，通过可持续经营和社会公益航空器及其零件项目，企图为社会贡献一份力量，在商业成功的同时关注社会价值。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220"/>
      <w:r>
        <w:rPr>
          <w:rFonts w:ascii="仿宋" w:eastAsia="仿宋" w:hAnsi="仿宋" w:cs="仿宋" w:hint="eastAsia"/>
          <w:sz w:val="28"/>
          <w:lang w:eastAsia="zh-CN"/>
        </w:rPr>
        <w:t>三、航空器及其零件项目危机管理</w:t>
      </w:r>
      <w:bookmarkEnd w:id="11"/>
    </w:p>
    <w:p>
      <w:pPr>
        <w:pStyle w:val="Heading2"/>
        <w:rPr>
          <w:rFonts w:ascii="仿宋" w:eastAsia="仿宋" w:hAnsi="仿宋" w:cs="仿宋" w:hint="eastAsia"/>
          <w:lang w:eastAsia="zh-CN"/>
        </w:rPr>
      </w:pPr>
      <w:bookmarkStart w:id="12" w:name="_Toc1915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器及其零件项目危机管理中，危机预警与识别是确保航空器及其零件项目稳健运行的核心步骤。通过建立全面的监测机制，航空器及其零件项目团队旨在及时发现和理解潜在的风险和危机因素，以便采取及时的预防和应对措施，确保航空器及其零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器及其零件项目团队全面分析了整个航空器及其零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器及其零件项目团队着重于明确定义航空器及其零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器及其零件项目进展的持续监控，团队能够及时发现潜在问题并作出迅速反应。航空器及其零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在这一阶段，团队的专业素养和反应速度将发挥至关重要的作用，以确保潜在危机能够在初期得到有效的处理，最大程度地减轻负面影响。通过危机预警与识别，航空器及其零件项目得以更有序、可控地推进。</w:t>
      </w:r>
    </w:p>
    <w:p>
      <w:pPr>
        <w:pStyle w:val="Heading2"/>
        <w:ind w:firstLine="560" w:firstLineChars="200"/>
        <w:rPr>
          <w:rFonts w:ascii="仿宋" w:eastAsia="仿宋" w:hAnsi="仿宋" w:cs="仿宋" w:hint="eastAsia"/>
          <w:sz w:val="28"/>
          <w:lang w:eastAsia="zh-CN"/>
        </w:rPr>
      </w:pPr>
      <w:bookmarkStart w:id="13" w:name="_Toc2362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在危机发生时，航空器及其零件项目团队立即行动，成立了应急小组。该小组的任务是迅速制定并实施紧急应对措施，以最小化潜在损失。以下是采取的主要措施：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暂停航空器及其零件项目进度：为遏制危机蔓延，航空器及其零件项目暂时停止进行，以便全面评估当前状况。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资源重新分配：重新评估航空器及其零件项目资源的分配，确保最大限度地减小损失。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实时沟通：与关键利益相关者建立实时沟通机制，向他们传递航空器及其零件项目危机的实际状况，保障航空器及其零件项目核心利益。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在紧急应对的同时，航空器及其零件项目团队强调了团队协作和有效沟通的重要性。以下是团队协作的关键举措：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信息共享机制：建立了信息共享平台，确保团队成员能够及时获取航空器及其零件项目危机的实时信息。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领导者沟通：航空器及其零件项目领导者通过定期会议和即时沟通工具，指导团队应对危机，保持团队稳定运行。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随着危机得到初步控制，航空器及其零件项目团队转向制定恢复计划，以确保航空器及其零件项目能够从中迅速恢复。主要恢复计划包括：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修复受损的进度计划：重新评估航空器及其零件项目进度，制定修复计划，确保航空器及其零件项目尽快回归正常进程。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重新调整资源分配：优化资源分配，确保航空器及其零件项目在有限资源下高效运转。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风险管理机制加强：对航空器及其零件项目风险进行全面评估，制定更强化的风险管理策略，以预防未来可能的危机。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50"/>
      <w:r>
        <w:rPr>
          <w:rFonts w:ascii="仿宋" w:eastAsia="仿宋" w:hAnsi="仿宋" w:cs="仿宋" w:hint="eastAsia"/>
          <w:sz w:val="28"/>
          <w:lang w:eastAsia="zh-CN"/>
        </w:rPr>
        <w:t>四、航空器及其零件项目建设单位说明</w:t>
      </w:r>
      <w:bookmarkEnd w:id="14"/>
    </w:p>
    <w:p>
      <w:pPr>
        <w:pStyle w:val="Heading2"/>
        <w:rPr>
          <w:rFonts w:ascii="仿宋" w:eastAsia="仿宋" w:hAnsi="仿宋" w:cs="仿宋" w:hint="eastAsia"/>
          <w:lang w:eastAsia="zh-CN"/>
        </w:rPr>
      </w:pPr>
      <w:bookmarkStart w:id="15" w:name="_Toc20301"/>
      <w:r>
        <w:rPr>
          <w:rFonts w:ascii="仿宋" w:eastAsia="仿宋" w:hAnsi="仿宋" w:cs="仿宋" w:hint="eastAsia"/>
          <w:lang w:eastAsia="zh-CN"/>
        </w:rPr>
        <w:t>(一)、航空器及其零件项目承办单位基本情况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566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器及其零件项目承办单位的XXXX，我们着眼于实现可持续的经济效益。通过技术创新和解决方案的提供，公司预计在航空器及其零件项目执行期间将获得可观的收入增长。这一收入来源主要包括航空器及其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同时，我们注重成本控制和效率提升，以确保航空器及其零件项目的可持续盈利。透过精细的管理和资源优化，公司期望实现航空器及其零件项目利润最大化。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https://d.book118.com/957015034132006051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55997"/>
    <w:rsid w:val="689559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1503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2024-03-01T00:42:00Z</dcterms:created>
  <dcterms:modified xsi:type="dcterms:W3CDTF">2024-03-01T00:43:05Z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D985B0DE52D0466AAFAB375E61996ADE_11</vt:lpwstr>
  </property>
  <property fmtid="{D5CDD505-2E9C-101B-9397-08002B2CF9AE}" pid="3" name="KSOProductBuildVer">
    <vt:lpwstr>2052-12.1.0.16388</vt:lpwstr>
  </property>
</Properties>
</file>