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高低压费控系统项目规划设计方案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0" w:history="1">
        <w:r>
          <w:rPr>
            <w:rFonts w:ascii="仿宋" w:eastAsia="仿宋" w:hAnsi="仿宋" w:cs="仿宋" w:hint="eastAsia"/>
            <w:lang w:eastAsia="zh-CN"/>
          </w:rPr>
          <w:t>序言</w:t>
        </w:r>
        <w:r>
          <w:tab/>
        </w:r>
        <w:r>
          <w:fldChar w:fldCharType="begin"/>
        </w:r>
        <w:r>
          <w:instrText xml:space="preserve"> PAGEREF _Toc22680 \h </w:instrText>
        </w:r>
        <w:r>
          <w:fldChar w:fldCharType="separate"/>
        </w:r>
        <w:r>
          <w:t>3</w:t>
        </w:r>
        <w:r>
          <w:fldChar w:fldCharType="end"/>
        </w:r>
      </w:hyperlink>
    </w:p>
    <w:p>
      <w:pPr>
        <w:pStyle w:val="TOC1"/>
        <w:tabs>
          <w:tab w:val="right" w:leader="dot" w:pos="8306"/>
        </w:tabs>
      </w:pPr>
      <w:hyperlink w:anchor="_Toc10737" w:history="1">
        <w:r>
          <w:rPr>
            <w:rFonts w:ascii="仿宋" w:eastAsia="仿宋" w:hAnsi="仿宋" w:cs="仿宋" w:hint="eastAsia"/>
            <w:lang w:eastAsia="zh-CN"/>
          </w:rPr>
          <w:t>一、高低压费控系统项目绩效评估</w:t>
        </w:r>
        <w:r>
          <w:tab/>
        </w:r>
        <w:r>
          <w:fldChar w:fldCharType="begin"/>
        </w:r>
        <w:r>
          <w:instrText xml:space="preserve"> PAGEREF _Toc10737 \h </w:instrText>
        </w:r>
        <w:r>
          <w:fldChar w:fldCharType="separate"/>
        </w:r>
        <w:r>
          <w:t>3</w:t>
        </w:r>
        <w:r>
          <w:fldChar w:fldCharType="end"/>
        </w:r>
      </w:hyperlink>
    </w:p>
    <w:p>
      <w:pPr>
        <w:pStyle w:val="TOC2"/>
        <w:tabs>
          <w:tab w:val="right" w:leader="dot" w:pos="8306"/>
        </w:tabs>
      </w:pPr>
      <w:hyperlink w:anchor="_Toc22041" w:history="1">
        <w:r>
          <w:rPr>
            <w:rFonts w:ascii="仿宋" w:eastAsia="仿宋" w:hAnsi="仿宋" w:cs="仿宋" w:hint="eastAsia"/>
            <w:lang w:eastAsia="zh-CN"/>
          </w:rPr>
          <w:t>(一)、绩效评估指标</w:t>
        </w:r>
        <w:r>
          <w:tab/>
        </w:r>
        <w:r>
          <w:fldChar w:fldCharType="begin"/>
        </w:r>
        <w:r>
          <w:instrText xml:space="preserve"> PAGEREF _Toc22041 \h </w:instrText>
        </w:r>
        <w:r>
          <w:fldChar w:fldCharType="separate"/>
        </w:r>
        <w:r>
          <w:t>3</w:t>
        </w:r>
        <w:r>
          <w:fldChar w:fldCharType="end"/>
        </w:r>
      </w:hyperlink>
    </w:p>
    <w:p>
      <w:pPr>
        <w:pStyle w:val="TOC2"/>
        <w:tabs>
          <w:tab w:val="right" w:leader="dot" w:pos="8306"/>
        </w:tabs>
      </w:pPr>
      <w:hyperlink w:anchor="_Toc23291" w:history="1">
        <w:r>
          <w:rPr>
            <w:rFonts w:ascii="仿宋" w:eastAsia="仿宋" w:hAnsi="仿宋" w:cs="仿宋" w:hint="eastAsia"/>
            <w:lang w:eastAsia="zh-CN"/>
          </w:rPr>
          <w:t>(二)、绩效评估方法</w:t>
        </w:r>
        <w:r>
          <w:tab/>
        </w:r>
        <w:r>
          <w:fldChar w:fldCharType="begin"/>
        </w:r>
        <w:r>
          <w:instrText xml:space="preserve"> PAGEREF _Toc23291 \h </w:instrText>
        </w:r>
        <w:r>
          <w:fldChar w:fldCharType="separate"/>
        </w:r>
        <w:r>
          <w:t>4</w:t>
        </w:r>
        <w:r>
          <w:fldChar w:fldCharType="end"/>
        </w:r>
      </w:hyperlink>
    </w:p>
    <w:p>
      <w:pPr>
        <w:pStyle w:val="TOC2"/>
        <w:tabs>
          <w:tab w:val="right" w:leader="dot" w:pos="8306"/>
        </w:tabs>
      </w:pPr>
      <w:hyperlink w:anchor="_Toc12916" w:history="1">
        <w:r>
          <w:rPr>
            <w:rFonts w:ascii="仿宋" w:eastAsia="仿宋" w:hAnsi="仿宋" w:cs="仿宋" w:hint="eastAsia"/>
            <w:lang w:eastAsia="zh-CN"/>
          </w:rPr>
          <w:t>(三)、绩效评估周期</w:t>
        </w:r>
        <w:r>
          <w:tab/>
        </w:r>
        <w:r>
          <w:fldChar w:fldCharType="begin"/>
        </w:r>
        <w:r>
          <w:instrText xml:space="preserve"> PAGEREF _Toc12916 \h </w:instrText>
        </w:r>
        <w:r>
          <w:fldChar w:fldCharType="separate"/>
        </w:r>
        <w:r>
          <w:t>5</w:t>
        </w:r>
        <w:r>
          <w:fldChar w:fldCharType="end"/>
        </w:r>
      </w:hyperlink>
    </w:p>
    <w:p>
      <w:pPr>
        <w:pStyle w:val="TOC1"/>
        <w:tabs>
          <w:tab w:val="right" w:leader="dot" w:pos="8306"/>
        </w:tabs>
      </w:pPr>
      <w:hyperlink w:anchor="_Toc13084" w:history="1">
        <w:r>
          <w:rPr>
            <w:rFonts w:ascii="仿宋" w:eastAsia="仿宋" w:hAnsi="仿宋" w:cs="仿宋" w:hint="eastAsia"/>
            <w:lang w:eastAsia="zh-CN"/>
          </w:rPr>
          <w:t>二、高低压费控系统项目概论</w:t>
        </w:r>
        <w:r>
          <w:tab/>
        </w:r>
        <w:r>
          <w:fldChar w:fldCharType="begin"/>
        </w:r>
        <w:r>
          <w:instrText xml:space="preserve"> PAGEREF _Toc13084 \h </w:instrText>
        </w:r>
        <w:r>
          <w:fldChar w:fldCharType="separate"/>
        </w:r>
        <w:r>
          <w:t>6</w:t>
        </w:r>
        <w:r>
          <w:fldChar w:fldCharType="end"/>
        </w:r>
      </w:hyperlink>
    </w:p>
    <w:p>
      <w:pPr>
        <w:pStyle w:val="TOC2"/>
        <w:tabs>
          <w:tab w:val="right" w:leader="dot" w:pos="8306"/>
        </w:tabs>
      </w:pPr>
      <w:hyperlink w:anchor="_Toc12192" w:history="1">
        <w:r>
          <w:rPr>
            <w:rFonts w:ascii="仿宋" w:eastAsia="仿宋" w:hAnsi="仿宋" w:cs="仿宋" w:hint="eastAsia"/>
            <w:lang w:eastAsia="zh-CN"/>
          </w:rPr>
          <w:t>(一)、高低压费控系统项目概况</w:t>
        </w:r>
        <w:r>
          <w:tab/>
        </w:r>
        <w:r>
          <w:fldChar w:fldCharType="begin"/>
        </w:r>
        <w:r>
          <w:instrText xml:space="preserve"> PAGEREF _Toc12192 \h </w:instrText>
        </w:r>
        <w:r>
          <w:fldChar w:fldCharType="separate"/>
        </w:r>
        <w:r>
          <w:t>6</w:t>
        </w:r>
        <w:r>
          <w:fldChar w:fldCharType="end"/>
        </w:r>
      </w:hyperlink>
    </w:p>
    <w:p>
      <w:pPr>
        <w:pStyle w:val="TOC2"/>
        <w:tabs>
          <w:tab w:val="right" w:leader="dot" w:pos="8306"/>
        </w:tabs>
      </w:pPr>
      <w:hyperlink w:anchor="_Toc17294" w:history="1">
        <w:r>
          <w:rPr>
            <w:rFonts w:ascii="仿宋" w:eastAsia="仿宋" w:hAnsi="仿宋" w:cs="仿宋" w:hint="eastAsia"/>
            <w:lang w:eastAsia="zh-CN"/>
          </w:rPr>
          <w:t>(二)、高低压费控系统项目目标</w:t>
        </w:r>
        <w:r>
          <w:tab/>
        </w:r>
        <w:r>
          <w:fldChar w:fldCharType="begin"/>
        </w:r>
        <w:r>
          <w:instrText xml:space="preserve"> PAGEREF _Toc17294 \h </w:instrText>
        </w:r>
        <w:r>
          <w:fldChar w:fldCharType="separate"/>
        </w:r>
        <w:r>
          <w:t>9</w:t>
        </w:r>
        <w:r>
          <w:fldChar w:fldCharType="end"/>
        </w:r>
      </w:hyperlink>
    </w:p>
    <w:p>
      <w:pPr>
        <w:pStyle w:val="TOC2"/>
        <w:tabs>
          <w:tab w:val="right" w:leader="dot" w:pos="8306"/>
        </w:tabs>
      </w:pPr>
      <w:hyperlink w:anchor="_Toc7300" w:history="1">
        <w:r>
          <w:rPr>
            <w:rFonts w:ascii="仿宋" w:eastAsia="仿宋" w:hAnsi="仿宋" w:cs="仿宋" w:hint="eastAsia"/>
            <w:lang w:eastAsia="zh-CN"/>
          </w:rPr>
          <w:t>(三)、高低压费控系统项目提出的理由</w:t>
        </w:r>
        <w:r>
          <w:tab/>
        </w:r>
        <w:r>
          <w:fldChar w:fldCharType="begin"/>
        </w:r>
        <w:r>
          <w:instrText xml:space="preserve"> PAGEREF _Toc7300 \h </w:instrText>
        </w:r>
        <w:r>
          <w:fldChar w:fldCharType="separate"/>
        </w:r>
        <w:r>
          <w:t>9</w:t>
        </w:r>
        <w:r>
          <w:fldChar w:fldCharType="end"/>
        </w:r>
      </w:hyperlink>
    </w:p>
    <w:p>
      <w:pPr>
        <w:pStyle w:val="TOC2"/>
        <w:tabs>
          <w:tab w:val="right" w:leader="dot" w:pos="8306"/>
        </w:tabs>
      </w:pPr>
      <w:hyperlink w:anchor="_Toc32721" w:history="1">
        <w:r>
          <w:rPr>
            <w:rFonts w:ascii="仿宋" w:eastAsia="仿宋" w:hAnsi="仿宋" w:cs="仿宋" w:hint="eastAsia"/>
            <w:lang w:eastAsia="zh-CN"/>
          </w:rPr>
          <w:t>(四)、高低压费控系统项目意义</w:t>
        </w:r>
        <w:r>
          <w:tab/>
        </w:r>
        <w:r>
          <w:fldChar w:fldCharType="begin"/>
        </w:r>
        <w:r>
          <w:instrText xml:space="preserve"> PAGEREF _Toc32721 \h </w:instrText>
        </w:r>
        <w:r>
          <w:fldChar w:fldCharType="separate"/>
        </w:r>
        <w:r>
          <w:t>11</w:t>
        </w:r>
        <w:r>
          <w:fldChar w:fldCharType="end"/>
        </w:r>
      </w:hyperlink>
    </w:p>
    <w:p>
      <w:pPr>
        <w:pStyle w:val="TOC2"/>
        <w:tabs>
          <w:tab w:val="right" w:leader="dot" w:pos="8306"/>
        </w:tabs>
      </w:pPr>
      <w:hyperlink w:anchor="_Toc17934" w:history="1">
        <w:r>
          <w:rPr>
            <w:rFonts w:ascii="仿宋" w:eastAsia="仿宋" w:hAnsi="仿宋" w:cs="仿宋" w:hint="eastAsia"/>
            <w:lang w:eastAsia="zh-CN"/>
          </w:rPr>
          <w:t>(五)、高低压费控系统项目背景</w:t>
        </w:r>
        <w:r>
          <w:tab/>
        </w:r>
        <w:r>
          <w:fldChar w:fldCharType="begin"/>
        </w:r>
        <w:r>
          <w:instrText xml:space="preserve"> PAGEREF _Toc17934 \h </w:instrText>
        </w:r>
        <w:r>
          <w:fldChar w:fldCharType="separate"/>
        </w:r>
        <w:r>
          <w:t>12</w:t>
        </w:r>
        <w:r>
          <w:fldChar w:fldCharType="end"/>
        </w:r>
      </w:hyperlink>
    </w:p>
    <w:p>
      <w:pPr>
        <w:pStyle w:val="TOC1"/>
        <w:tabs>
          <w:tab w:val="right" w:leader="dot" w:pos="8306"/>
        </w:tabs>
      </w:pPr>
      <w:hyperlink w:anchor="_Toc13022" w:history="1">
        <w:r>
          <w:rPr>
            <w:rFonts w:ascii="仿宋" w:eastAsia="仿宋" w:hAnsi="仿宋" w:cs="仿宋" w:hint="eastAsia"/>
            <w:lang w:eastAsia="zh-CN"/>
          </w:rPr>
          <w:t>三、高低压费控系统项目危机管理</w:t>
        </w:r>
        <w:r>
          <w:tab/>
        </w:r>
        <w:r>
          <w:fldChar w:fldCharType="begin"/>
        </w:r>
        <w:r>
          <w:instrText xml:space="preserve"> PAGEREF _Toc13022 \h </w:instrText>
        </w:r>
        <w:r>
          <w:fldChar w:fldCharType="separate"/>
        </w:r>
        <w:r>
          <w:t>13</w:t>
        </w:r>
        <w:r>
          <w:fldChar w:fldCharType="end"/>
        </w:r>
      </w:hyperlink>
    </w:p>
    <w:p>
      <w:pPr>
        <w:pStyle w:val="TOC2"/>
        <w:tabs>
          <w:tab w:val="right" w:leader="dot" w:pos="8306"/>
        </w:tabs>
      </w:pPr>
      <w:hyperlink w:anchor="_Toc15882" w:history="1">
        <w:r>
          <w:rPr>
            <w:rFonts w:ascii="仿宋" w:eastAsia="仿宋" w:hAnsi="仿宋" w:cs="仿宋" w:hint="eastAsia"/>
            <w:lang w:eastAsia="zh-CN"/>
          </w:rPr>
          <w:t>(一)、危机预警与识别</w:t>
        </w:r>
        <w:r>
          <w:tab/>
        </w:r>
        <w:r>
          <w:fldChar w:fldCharType="begin"/>
        </w:r>
        <w:r>
          <w:instrText xml:space="preserve"> PAGEREF _Toc15882 \h </w:instrText>
        </w:r>
        <w:r>
          <w:fldChar w:fldCharType="separate"/>
        </w:r>
        <w:r>
          <w:t>13</w:t>
        </w:r>
        <w:r>
          <w:fldChar w:fldCharType="end"/>
        </w:r>
      </w:hyperlink>
    </w:p>
    <w:p>
      <w:pPr>
        <w:pStyle w:val="TOC2"/>
        <w:tabs>
          <w:tab w:val="right" w:leader="dot" w:pos="8306"/>
        </w:tabs>
      </w:pPr>
      <w:hyperlink w:anchor="_Toc14109" w:history="1">
        <w:r>
          <w:rPr>
            <w:rFonts w:ascii="仿宋" w:eastAsia="仿宋" w:hAnsi="仿宋" w:cs="仿宋" w:hint="eastAsia"/>
            <w:lang w:eastAsia="zh-CN"/>
          </w:rPr>
          <w:t>(二)、危机应对与恢复</w:t>
        </w:r>
        <w:r>
          <w:tab/>
        </w:r>
        <w:r>
          <w:fldChar w:fldCharType="begin"/>
        </w:r>
        <w:r>
          <w:instrText xml:space="preserve"> PAGEREF _Toc14109 \h </w:instrText>
        </w:r>
        <w:r>
          <w:fldChar w:fldCharType="separate"/>
        </w:r>
        <w:r>
          <w:t>14</w:t>
        </w:r>
        <w:r>
          <w:fldChar w:fldCharType="end"/>
        </w:r>
      </w:hyperlink>
    </w:p>
    <w:p>
      <w:pPr>
        <w:pStyle w:val="TOC1"/>
        <w:tabs>
          <w:tab w:val="right" w:leader="dot" w:pos="8306"/>
        </w:tabs>
      </w:pPr>
      <w:hyperlink w:anchor="_Toc3531" w:history="1">
        <w:r>
          <w:rPr>
            <w:rFonts w:ascii="仿宋" w:eastAsia="仿宋" w:hAnsi="仿宋" w:cs="仿宋" w:hint="eastAsia"/>
            <w:lang w:eastAsia="zh-CN"/>
          </w:rPr>
          <w:t>四、高低压费控系统项目土建工程</w:t>
        </w:r>
        <w:r>
          <w:tab/>
        </w:r>
        <w:r>
          <w:fldChar w:fldCharType="begin"/>
        </w:r>
        <w:r>
          <w:instrText xml:space="preserve"> PAGEREF _Toc3531 \h </w:instrText>
        </w:r>
        <w:r>
          <w:fldChar w:fldCharType="separate"/>
        </w:r>
        <w:r>
          <w:t>16</w:t>
        </w:r>
        <w:r>
          <w:fldChar w:fldCharType="end"/>
        </w:r>
      </w:hyperlink>
    </w:p>
    <w:p>
      <w:pPr>
        <w:pStyle w:val="TOC2"/>
        <w:tabs>
          <w:tab w:val="right" w:leader="dot" w:pos="8306"/>
        </w:tabs>
      </w:pPr>
      <w:hyperlink w:anchor="_Toc20225" w:history="1">
        <w:r>
          <w:rPr>
            <w:rFonts w:ascii="仿宋" w:eastAsia="仿宋" w:hAnsi="仿宋" w:cs="仿宋" w:hint="eastAsia"/>
            <w:lang w:eastAsia="zh-CN"/>
          </w:rPr>
          <w:t>(一)、建筑工程设计原则</w:t>
        </w:r>
        <w:r>
          <w:tab/>
        </w:r>
        <w:r>
          <w:fldChar w:fldCharType="begin"/>
        </w:r>
        <w:r>
          <w:instrText xml:space="preserve"> PAGEREF _Toc20225 \h </w:instrText>
        </w:r>
        <w:r>
          <w:fldChar w:fldCharType="separate"/>
        </w:r>
        <w:r>
          <w:t>16</w:t>
        </w:r>
        <w:r>
          <w:fldChar w:fldCharType="end"/>
        </w:r>
      </w:hyperlink>
    </w:p>
    <w:p>
      <w:pPr>
        <w:pStyle w:val="TOC2"/>
        <w:tabs>
          <w:tab w:val="right" w:leader="dot" w:pos="8306"/>
        </w:tabs>
      </w:pPr>
      <w:hyperlink w:anchor="_Toc23252" w:history="1">
        <w:r>
          <w:rPr>
            <w:rFonts w:ascii="仿宋" w:eastAsia="仿宋" w:hAnsi="仿宋" w:cs="仿宋" w:hint="eastAsia"/>
            <w:lang w:eastAsia="zh-CN"/>
          </w:rPr>
          <w:t>(二)、土建工程设计年限及安全等级</w:t>
        </w:r>
        <w:r>
          <w:tab/>
        </w:r>
        <w:r>
          <w:fldChar w:fldCharType="begin"/>
        </w:r>
        <w:r>
          <w:instrText xml:space="preserve"> PAGEREF _Toc23252 \h </w:instrText>
        </w:r>
        <w:r>
          <w:fldChar w:fldCharType="separate"/>
        </w:r>
        <w:r>
          <w:t>17</w:t>
        </w:r>
        <w:r>
          <w:fldChar w:fldCharType="end"/>
        </w:r>
      </w:hyperlink>
    </w:p>
    <w:p>
      <w:pPr>
        <w:pStyle w:val="TOC2"/>
        <w:tabs>
          <w:tab w:val="right" w:leader="dot" w:pos="8306"/>
        </w:tabs>
      </w:pPr>
      <w:hyperlink w:anchor="_Toc11113" w:history="1">
        <w:r>
          <w:rPr>
            <w:rFonts w:ascii="仿宋" w:eastAsia="仿宋" w:hAnsi="仿宋" w:cs="仿宋" w:hint="eastAsia"/>
            <w:lang w:eastAsia="zh-CN"/>
          </w:rPr>
          <w:t>(三)、建筑工程设计总体要求</w:t>
        </w:r>
        <w:r>
          <w:tab/>
        </w:r>
        <w:r>
          <w:fldChar w:fldCharType="begin"/>
        </w:r>
        <w:r>
          <w:instrText xml:space="preserve"> PAGEREF _Toc11113 \h </w:instrText>
        </w:r>
        <w:r>
          <w:fldChar w:fldCharType="separate"/>
        </w:r>
        <w:r>
          <w:t>18</w:t>
        </w:r>
        <w:r>
          <w:fldChar w:fldCharType="end"/>
        </w:r>
      </w:hyperlink>
    </w:p>
    <w:p>
      <w:pPr>
        <w:pStyle w:val="TOC2"/>
        <w:tabs>
          <w:tab w:val="right" w:leader="dot" w:pos="8306"/>
        </w:tabs>
      </w:pPr>
      <w:hyperlink w:anchor="_Toc30254" w:history="1">
        <w:r>
          <w:rPr>
            <w:rFonts w:ascii="仿宋" w:eastAsia="仿宋" w:hAnsi="仿宋" w:cs="仿宋" w:hint="eastAsia"/>
            <w:lang w:eastAsia="zh-CN"/>
          </w:rPr>
          <w:t>(四)、土建工程建设指标</w:t>
        </w:r>
        <w:r>
          <w:tab/>
        </w:r>
        <w:r>
          <w:fldChar w:fldCharType="begin"/>
        </w:r>
        <w:r>
          <w:instrText xml:space="preserve"> PAGEREF _Toc30254 \h </w:instrText>
        </w:r>
        <w:r>
          <w:fldChar w:fldCharType="separate"/>
        </w:r>
        <w:r>
          <w:t>19</w:t>
        </w:r>
        <w:r>
          <w:fldChar w:fldCharType="end"/>
        </w:r>
      </w:hyperlink>
    </w:p>
    <w:p>
      <w:pPr>
        <w:pStyle w:val="TOC1"/>
        <w:tabs>
          <w:tab w:val="right" w:leader="dot" w:pos="8306"/>
        </w:tabs>
      </w:pPr>
      <w:hyperlink w:anchor="_Toc22083" w:history="1">
        <w:r>
          <w:rPr>
            <w:rFonts w:ascii="仿宋" w:eastAsia="仿宋" w:hAnsi="仿宋" w:cs="仿宋" w:hint="eastAsia"/>
            <w:lang w:eastAsia="zh-CN"/>
          </w:rPr>
          <w:t>五、高低压费控系统项目建设背景及必要性分析</w:t>
        </w:r>
        <w:r>
          <w:tab/>
        </w:r>
        <w:r>
          <w:fldChar w:fldCharType="begin"/>
        </w:r>
        <w:r>
          <w:instrText xml:space="preserve"> PAGEREF _Toc22083 \h </w:instrText>
        </w:r>
        <w:r>
          <w:fldChar w:fldCharType="separate"/>
        </w:r>
        <w:r>
          <w:t>19</w:t>
        </w:r>
        <w:r>
          <w:fldChar w:fldCharType="end"/>
        </w:r>
      </w:hyperlink>
    </w:p>
    <w:p>
      <w:pPr>
        <w:pStyle w:val="TOC2"/>
        <w:tabs>
          <w:tab w:val="right" w:leader="dot" w:pos="8306"/>
        </w:tabs>
      </w:pPr>
      <w:hyperlink w:anchor="_Toc21262" w:history="1">
        <w:r>
          <w:rPr>
            <w:rFonts w:ascii="仿宋" w:eastAsia="仿宋" w:hAnsi="仿宋" w:cs="仿宋" w:hint="eastAsia"/>
            <w:lang w:eastAsia="zh-CN"/>
          </w:rPr>
          <w:t>(一)、高低压费控系统项目背景分析</w:t>
        </w:r>
        <w:r>
          <w:tab/>
        </w:r>
        <w:r>
          <w:fldChar w:fldCharType="begin"/>
        </w:r>
        <w:r>
          <w:instrText xml:space="preserve"> PAGEREF _Toc21262 \h </w:instrText>
        </w:r>
        <w:r>
          <w:fldChar w:fldCharType="separate"/>
        </w:r>
        <w:r>
          <w:t>19</w:t>
        </w:r>
        <w:r>
          <w:fldChar w:fldCharType="end"/>
        </w:r>
      </w:hyperlink>
    </w:p>
    <w:p>
      <w:pPr>
        <w:pStyle w:val="TOC2"/>
        <w:tabs>
          <w:tab w:val="right" w:leader="dot" w:pos="8306"/>
        </w:tabs>
      </w:pPr>
      <w:hyperlink w:anchor="_Toc11005" w:history="1">
        <w:r>
          <w:rPr>
            <w:rFonts w:ascii="仿宋" w:eastAsia="仿宋" w:hAnsi="仿宋" w:cs="仿宋" w:hint="eastAsia"/>
            <w:lang w:eastAsia="zh-CN"/>
          </w:rPr>
          <w:t>(二)、高低压费控系统项目建设必要性分析</w:t>
        </w:r>
        <w:r>
          <w:tab/>
        </w:r>
        <w:r>
          <w:fldChar w:fldCharType="begin"/>
        </w:r>
        <w:r>
          <w:instrText xml:space="preserve"> PAGEREF _Toc11005 \h </w:instrText>
        </w:r>
        <w:r>
          <w:fldChar w:fldCharType="separate"/>
        </w:r>
        <w:r>
          <w:t>21</w:t>
        </w:r>
        <w:r>
          <w:fldChar w:fldCharType="end"/>
        </w:r>
      </w:hyperlink>
    </w:p>
    <w:p>
      <w:pPr>
        <w:pStyle w:val="TOC1"/>
        <w:tabs>
          <w:tab w:val="right" w:leader="dot" w:pos="8306"/>
        </w:tabs>
      </w:pPr>
      <w:hyperlink w:anchor="_Toc2032" w:history="1">
        <w:r>
          <w:rPr>
            <w:rFonts w:ascii="仿宋" w:eastAsia="仿宋" w:hAnsi="仿宋" w:cs="仿宋" w:hint="eastAsia"/>
            <w:lang w:eastAsia="zh-CN"/>
          </w:rPr>
          <w:t>六、高低压费控系统项目可持续发展</w:t>
        </w:r>
        <w:r>
          <w:tab/>
        </w:r>
        <w:r>
          <w:fldChar w:fldCharType="begin"/>
        </w:r>
        <w:r>
          <w:instrText xml:space="preserve"> PAGEREF _Toc2032 \h </w:instrText>
        </w:r>
        <w:r>
          <w:fldChar w:fldCharType="separate"/>
        </w:r>
        <w:r>
          <w:t>22</w:t>
        </w:r>
        <w:r>
          <w:fldChar w:fldCharType="end"/>
        </w:r>
      </w:hyperlink>
    </w:p>
    <w:p>
      <w:pPr>
        <w:pStyle w:val="TOC2"/>
        <w:tabs>
          <w:tab w:val="right" w:leader="dot" w:pos="8306"/>
        </w:tabs>
      </w:pPr>
      <w:hyperlink w:anchor="_Toc5064" w:history="1">
        <w:r>
          <w:rPr>
            <w:rFonts w:ascii="仿宋" w:eastAsia="仿宋" w:hAnsi="仿宋" w:cs="仿宋" w:hint="eastAsia"/>
            <w:lang w:eastAsia="zh-CN"/>
          </w:rPr>
          <w:t>(一)、可持续战略与实践</w:t>
        </w:r>
        <w:r>
          <w:tab/>
        </w:r>
        <w:r>
          <w:fldChar w:fldCharType="begin"/>
        </w:r>
        <w:r>
          <w:instrText xml:space="preserve"> PAGEREF _Toc5064 \h </w:instrText>
        </w:r>
        <w:r>
          <w:fldChar w:fldCharType="separate"/>
        </w:r>
        <w:r>
          <w:t>22</w:t>
        </w:r>
        <w:r>
          <w:fldChar w:fldCharType="end"/>
        </w:r>
      </w:hyperlink>
    </w:p>
    <w:p>
      <w:pPr>
        <w:pStyle w:val="TOC2"/>
        <w:tabs>
          <w:tab w:val="right" w:leader="dot" w:pos="8306"/>
        </w:tabs>
      </w:pPr>
      <w:hyperlink w:anchor="_Toc21850" w:history="1">
        <w:r>
          <w:rPr>
            <w:rFonts w:ascii="仿宋" w:eastAsia="仿宋" w:hAnsi="仿宋" w:cs="仿宋" w:hint="eastAsia"/>
            <w:lang w:eastAsia="zh-CN"/>
          </w:rPr>
          <w:t>(二)、环保与社会责任</w:t>
        </w:r>
        <w:r>
          <w:tab/>
        </w:r>
        <w:r>
          <w:fldChar w:fldCharType="begin"/>
        </w:r>
        <w:r>
          <w:instrText xml:space="preserve"> PAGEREF _Toc21850 \h </w:instrText>
        </w:r>
        <w:r>
          <w:fldChar w:fldCharType="separate"/>
        </w:r>
        <w:r>
          <w:t>23</w:t>
        </w:r>
        <w:r>
          <w:fldChar w:fldCharType="end"/>
        </w:r>
      </w:hyperlink>
    </w:p>
    <w:p>
      <w:pPr>
        <w:pStyle w:val="TOC1"/>
        <w:tabs>
          <w:tab w:val="right" w:leader="dot" w:pos="8306"/>
        </w:tabs>
      </w:pPr>
      <w:hyperlink w:anchor="_Toc14786" w:history="1">
        <w:r>
          <w:rPr>
            <w:rFonts w:ascii="仿宋" w:eastAsia="仿宋" w:hAnsi="仿宋" w:cs="仿宋" w:hint="eastAsia"/>
            <w:lang w:eastAsia="zh-CN"/>
          </w:rPr>
          <w:t>七、生产安全保护</w:t>
        </w:r>
        <w:r>
          <w:tab/>
        </w:r>
        <w:r>
          <w:fldChar w:fldCharType="begin"/>
        </w:r>
        <w:r>
          <w:instrText xml:space="preserve"> PAGEREF _Toc14786 \h </w:instrText>
        </w:r>
        <w:r>
          <w:fldChar w:fldCharType="separate"/>
        </w:r>
        <w:r>
          <w:t>24</w:t>
        </w:r>
        <w:r>
          <w:fldChar w:fldCharType="end"/>
        </w:r>
      </w:hyperlink>
    </w:p>
    <w:p>
      <w:pPr>
        <w:pStyle w:val="TOC2"/>
        <w:tabs>
          <w:tab w:val="right" w:leader="dot" w:pos="8306"/>
        </w:tabs>
      </w:pPr>
      <w:hyperlink w:anchor="_Toc18400" w:history="1">
        <w:r>
          <w:rPr>
            <w:rFonts w:ascii="仿宋" w:eastAsia="仿宋" w:hAnsi="仿宋" w:cs="仿宋" w:hint="eastAsia"/>
            <w:lang w:eastAsia="zh-CN"/>
          </w:rPr>
          <w:t>(一)、消防安全</w:t>
        </w:r>
        <w:r>
          <w:tab/>
        </w:r>
        <w:r>
          <w:fldChar w:fldCharType="begin"/>
        </w:r>
        <w:r>
          <w:instrText xml:space="preserve"> PAGEREF _Toc18400 \h </w:instrText>
        </w:r>
        <w:r>
          <w:fldChar w:fldCharType="separate"/>
        </w:r>
        <w:r>
          <w:t>24</w:t>
        </w:r>
        <w:r>
          <w:fldChar w:fldCharType="end"/>
        </w:r>
      </w:hyperlink>
    </w:p>
    <w:p>
      <w:pPr>
        <w:pStyle w:val="TOC2"/>
        <w:tabs>
          <w:tab w:val="right" w:leader="dot" w:pos="8306"/>
        </w:tabs>
      </w:pPr>
      <w:hyperlink w:anchor="_Toc1907" w:history="1">
        <w:r>
          <w:rPr>
            <w:rFonts w:ascii="仿宋" w:eastAsia="仿宋" w:hAnsi="仿宋" w:cs="仿宋" w:hint="eastAsia"/>
            <w:lang w:eastAsia="zh-CN"/>
          </w:rPr>
          <w:t>(二)、防火防爆总图布置措施</w:t>
        </w:r>
        <w:r>
          <w:tab/>
        </w:r>
        <w:r>
          <w:fldChar w:fldCharType="begin"/>
        </w:r>
        <w:r>
          <w:instrText xml:space="preserve"> PAGEREF _Toc1907 \h </w:instrText>
        </w:r>
        <w:r>
          <w:fldChar w:fldCharType="separate"/>
        </w:r>
        <w:r>
          <w:t>25</w:t>
        </w:r>
        <w:r>
          <w:fldChar w:fldCharType="end"/>
        </w:r>
      </w:hyperlink>
    </w:p>
    <w:p>
      <w:pPr>
        <w:pStyle w:val="TOC2"/>
        <w:tabs>
          <w:tab w:val="right" w:leader="dot" w:pos="8306"/>
        </w:tabs>
      </w:pPr>
      <w:hyperlink w:anchor="_Toc30499" w:history="1">
        <w:r>
          <w:rPr>
            <w:rFonts w:ascii="仿宋" w:eastAsia="仿宋" w:hAnsi="仿宋" w:cs="仿宋" w:hint="eastAsia"/>
            <w:lang w:eastAsia="zh-CN"/>
          </w:rPr>
          <w:t>(三)、自然灾害防范措施</w:t>
        </w:r>
        <w:r>
          <w:tab/>
        </w:r>
        <w:r>
          <w:fldChar w:fldCharType="begin"/>
        </w:r>
        <w:r>
          <w:instrText xml:space="preserve"> PAGEREF _Toc30499 \h </w:instrText>
        </w:r>
        <w:r>
          <w:fldChar w:fldCharType="separate"/>
        </w:r>
        <w:r>
          <w:t>26</w:t>
        </w:r>
        <w:r>
          <w:fldChar w:fldCharType="end"/>
        </w:r>
      </w:hyperlink>
    </w:p>
    <w:p>
      <w:pPr>
        <w:pStyle w:val="TOC2"/>
        <w:tabs>
          <w:tab w:val="right" w:leader="dot" w:pos="8306"/>
        </w:tabs>
      </w:pPr>
      <w:hyperlink w:anchor="_Toc6220" w:history="1">
        <w:r>
          <w:rPr>
            <w:rFonts w:ascii="仿宋" w:eastAsia="仿宋" w:hAnsi="仿宋" w:cs="仿宋" w:hint="eastAsia"/>
            <w:lang w:eastAsia="zh-CN"/>
          </w:rPr>
          <w:t>(四)、安全色及安全标志使用要求</w:t>
        </w:r>
        <w:r>
          <w:tab/>
        </w:r>
        <w:r>
          <w:fldChar w:fldCharType="begin"/>
        </w:r>
        <w:r>
          <w:instrText xml:space="preserve"> PAGEREF _Toc6220 \h </w:instrText>
        </w:r>
        <w:r>
          <w:fldChar w:fldCharType="separate"/>
        </w:r>
        <w:r>
          <w:t>27</w:t>
        </w:r>
        <w:r>
          <w:fldChar w:fldCharType="end"/>
        </w:r>
      </w:hyperlink>
    </w:p>
    <w:p>
      <w:pPr>
        <w:pStyle w:val="TOC2"/>
        <w:tabs>
          <w:tab w:val="right" w:leader="dot" w:pos="8306"/>
        </w:tabs>
      </w:pPr>
      <w:hyperlink w:anchor="_Toc12761" w:history="1">
        <w:r>
          <w:rPr>
            <w:rFonts w:ascii="仿宋" w:eastAsia="仿宋" w:hAnsi="仿宋" w:cs="仿宋" w:hint="eastAsia"/>
            <w:lang w:eastAsia="zh-CN"/>
          </w:rPr>
          <w:t>(五)、防尘防毒措施</w:t>
        </w:r>
        <w:r>
          <w:tab/>
        </w:r>
        <w:r>
          <w:fldChar w:fldCharType="begin"/>
        </w:r>
        <w:r>
          <w:instrText xml:space="preserve"> PAGEREF _Toc12761 \h </w:instrText>
        </w:r>
        <w:r>
          <w:fldChar w:fldCharType="separate"/>
        </w:r>
        <w:r>
          <w:t>28</w:t>
        </w:r>
        <w:r>
          <w:fldChar w:fldCharType="end"/>
        </w:r>
      </w:hyperlink>
    </w:p>
    <w:p>
      <w:pPr>
        <w:pStyle w:val="TOC2"/>
        <w:tabs>
          <w:tab w:val="right" w:leader="dot" w:pos="8306"/>
        </w:tabs>
      </w:pPr>
      <w:hyperlink w:anchor="_Toc17671" w:history="1">
        <w:r>
          <w:rPr>
            <w:rFonts w:ascii="仿宋" w:eastAsia="仿宋" w:hAnsi="仿宋" w:cs="仿宋" w:hint="eastAsia"/>
            <w:lang w:eastAsia="zh-CN"/>
          </w:rPr>
          <w:t>(六)、防静电、触电防护及防雷措施</w:t>
        </w:r>
        <w:r>
          <w:tab/>
        </w:r>
        <w:r>
          <w:fldChar w:fldCharType="begin"/>
        </w:r>
        <w:r>
          <w:instrText xml:space="preserve"> PAGEREF _Toc17671 \h </w:instrText>
        </w:r>
        <w:r>
          <w:fldChar w:fldCharType="separate"/>
        </w:r>
        <w:r>
          <w:t>29</w:t>
        </w:r>
        <w:r>
          <w:fldChar w:fldCharType="end"/>
        </w:r>
      </w:hyperlink>
    </w:p>
    <w:p>
      <w:pPr>
        <w:pStyle w:val="TOC2"/>
        <w:tabs>
          <w:tab w:val="right" w:leader="dot" w:pos="8306"/>
        </w:tabs>
      </w:pPr>
      <w:hyperlink w:anchor="_Toc10029" w:history="1">
        <w:r>
          <w:rPr>
            <w:rFonts w:ascii="仿宋" w:eastAsia="仿宋" w:hAnsi="仿宋" w:cs="仿宋" w:hint="eastAsia"/>
            <w:lang w:eastAsia="zh-CN"/>
          </w:rPr>
          <w:t>(七)、机械设备安全保障措施</w:t>
        </w:r>
        <w:r>
          <w:tab/>
        </w:r>
        <w:r>
          <w:fldChar w:fldCharType="begin"/>
        </w:r>
        <w:r>
          <w:instrText xml:space="preserve"> PAGEREF _Toc10029 \h </w:instrText>
        </w:r>
        <w:r>
          <w:fldChar w:fldCharType="separate"/>
        </w:r>
        <w:r>
          <w:t>31</w:t>
        </w:r>
        <w:r>
          <w:fldChar w:fldCharType="end"/>
        </w:r>
      </w:hyperlink>
    </w:p>
    <w:p>
      <w:pPr>
        <w:pStyle w:val="TOC1"/>
        <w:tabs>
          <w:tab w:val="right" w:leader="dot" w:pos="8306"/>
        </w:tabs>
      </w:pPr>
      <w:hyperlink w:anchor="_Toc15383" w:history="1">
        <w:r>
          <w:rPr>
            <w:rFonts w:ascii="仿宋" w:eastAsia="仿宋" w:hAnsi="仿宋" w:cs="仿宋" w:hint="eastAsia"/>
            <w:lang w:eastAsia="zh-CN"/>
          </w:rPr>
          <w:t>八、高低压费控系统项目创新与研发</w:t>
        </w:r>
        <w:r>
          <w:tab/>
        </w:r>
        <w:r>
          <w:fldChar w:fldCharType="begin"/>
        </w:r>
        <w:r>
          <w:instrText xml:space="preserve"> PAGEREF _Toc15383 \h </w:instrText>
        </w:r>
        <w:r>
          <w:fldChar w:fldCharType="separate"/>
        </w:r>
        <w:r>
          <w:t>32</w:t>
        </w:r>
        <w:r>
          <w:fldChar w:fldCharType="end"/>
        </w:r>
      </w:hyperlink>
    </w:p>
    <w:p>
      <w:pPr>
        <w:pStyle w:val="TOC2"/>
        <w:tabs>
          <w:tab w:val="right" w:leader="dot" w:pos="8306"/>
        </w:tabs>
      </w:pPr>
      <w:hyperlink w:anchor="_Toc24561" w:history="1">
        <w:r>
          <w:rPr>
            <w:rFonts w:ascii="仿宋" w:eastAsia="仿宋" w:hAnsi="仿宋" w:cs="仿宋" w:hint="eastAsia"/>
            <w:lang w:eastAsia="zh-CN"/>
          </w:rPr>
          <w:t>(一)、创新策略与方向</w:t>
        </w:r>
        <w:r>
          <w:tab/>
        </w:r>
        <w:r>
          <w:fldChar w:fldCharType="begin"/>
        </w:r>
        <w:r>
          <w:instrText xml:space="preserve"> PAGEREF _Toc24561 \h </w:instrText>
        </w:r>
        <w:r>
          <w:fldChar w:fldCharType="separate"/>
        </w:r>
        <w:r>
          <w:t>32</w:t>
        </w:r>
        <w:r>
          <w:fldChar w:fldCharType="end"/>
        </w:r>
      </w:hyperlink>
    </w:p>
    <w:p>
      <w:pPr>
        <w:pStyle w:val="TOC2"/>
        <w:tabs>
          <w:tab w:val="right" w:leader="dot" w:pos="8306"/>
        </w:tabs>
      </w:pPr>
      <w:hyperlink w:anchor="_Toc20108" w:history="1">
        <w:r>
          <w:rPr>
            <w:rFonts w:ascii="仿宋" w:eastAsia="仿宋" w:hAnsi="仿宋" w:cs="仿宋" w:hint="eastAsia"/>
            <w:lang w:eastAsia="zh-CN"/>
          </w:rPr>
          <w:t>(二)、研发规划与投入</w:t>
        </w:r>
        <w:r>
          <w:tab/>
        </w:r>
        <w:r>
          <w:fldChar w:fldCharType="begin"/>
        </w:r>
        <w:r>
          <w:instrText xml:space="preserve"> PAGEREF _Toc20108 \h </w:instrText>
        </w:r>
        <w:r>
          <w:fldChar w:fldCharType="separate"/>
        </w:r>
        <w:r>
          <w:t>33</w:t>
        </w:r>
        <w:r>
          <w:fldChar w:fldCharType="end"/>
        </w:r>
      </w:hyperlink>
    </w:p>
    <w:p>
      <w:pPr>
        <w:pStyle w:val="TOC1"/>
        <w:tabs>
          <w:tab w:val="right" w:leader="dot" w:pos="8306"/>
        </w:tabs>
      </w:pPr>
      <w:hyperlink w:anchor="_Toc11889" w:history="1">
        <w:r>
          <w:rPr>
            <w:rFonts w:ascii="仿宋" w:eastAsia="仿宋" w:hAnsi="仿宋" w:cs="仿宋" w:hint="eastAsia"/>
            <w:lang w:eastAsia="zh-CN"/>
          </w:rPr>
          <w:t>九、高低压费控系统项目人力资源培养与发展</w:t>
        </w:r>
        <w:r>
          <w:tab/>
        </w:r>
        <w:r>
          <w:fldChar w:fldCharType="begin"/>
        </w:r>
        <w:r>
          <w:instrText xml:space="preserve"> PAGEREF _Toc11889 \h </w:instrText>
        </w:r>
        <w:r>
          <w:fldChar w:fldCharType="separate"/>
        </w:r>
        <w:r>
          <w:t>35</w:t>
        </w:r>
        <w:r>
          <w:fldChar w:fldCharType="end"/>
        </w:r>
      </w:hyperlink>
    </w:p>
    <w:p>
      <w:pPr>
        <w:pStyle w:val="TOC2"/>
        <w:tabs>
          <w:tab w:val="right" w:leader="dot" w:pos="8306"/>
        </w:tabs>
      </w:pPr>
      <w:hyperlink w:anchor="_Toc7441" w:history="1">
        <w:r>
          <w:rPr>
            <w:rFonts w:ascii="仿宋" w:eastAsia="仿宋" w:hAnsi="仿宋" w:cs="仿宋" w:hint="eastAsia"/>
            <w:lang w:eastAsia="zh-CN"/>
          </w:rPr>
          <w:t>(一)、人才需求与规划</w:t>
        </w:r>
        <w:r>
          <w:tab/>
        </w:r>
        <w:r>
          <w:fldChar w:fldCharType="begin"/>
        </w:r>
        <w:r>
          <w:instrText xml:space="preserve"> PAGEREF _Toc7441 \h </w:instrText>
        </w:r>
        <w:r>
          <w:fldChar w:fldCharType="separate"/>
        </w:r>
        <w:r>
          <w:t>35</w:t>
        </w:r>
        <w:r>
          <w:fldChar w:fldCharType="end"/>
        </w:r>
      </w:hyperlink>
    </w:p>
    <w:p>
      <w:pPr>
        <w:pStyle w:val="TOC2"/>
        <w:tabs>
          <w:tab w:val="right" w:leader="dot" w:pos="8306"/>
        </w:tabs>
      </w:pPr>
      <w:hyperlink w:anchor="_Toc12788" w:history="1">
        <w:r>
          <w:rPr>
            <w:rFonts w:ascii="仿宋" w:eastAsia="仿宋" w:hAnsi="仿宋" w:cs="仿宋" w:hint="eastAsia"/>
            <w:lang w:eastAsia="zh-CN"/>
          </w:rPr>
          <w:t>(二)、培训与发展计划</w:t>
        </w:r>
        <w:r>
          <w:tab/>
        </w:r>
        <w:r>
          <w:fldChar w:fldCharType="begin"/>
        </w:r>
        <w:r>
          <w:instrText xml:space="preserve"> PAGEREF _Toc12788 \h </w:instrText>
        </w:r>
        <w:r>
          <w:fldChar w:fldCharType="separate"/>
        </w:r>
        <w:r>
          <w:t>36</w:t>
        </w:r>
        <w:r>
          <w:fldChar w:fldCharType="end"/>
        </w:r>
      </w:hyperlink>
    </w:p>
    <w:p>
      <w:pPr>
        <w:pStyle w:val="TOC1"/>
        <w:tabs>
          <w:tab w:val="right" w:leader="dot" w:pos="8306"/>
        </w:tabs>
      </w:pPr>
      <w:hyperlink w:anchor="_Toc28149" w:history="1">
        <w:r>
          <w:rPr>
            <w:rFonts w:ascii="仿宋" w:eastAsia="仿宋" w:hAnsi="仿宋" w:cs="仿宋" w:hint="eastAsia"/>
            <w:lang w:eastAsia="zh-CN"/>
          </w:rPr>
          <w:t>十、高低压费控系统项目环境影响分析</w:t>
        </w:r>
        <w:r>
          <w:tab/>
        </w:r>
        <w:r>
          <w:fldChar w:fldCharType="begin"/>
        </w:r>
        <w:r>
          <w:instrText xml:space="preserve"> PAGEREF _Toc28149 \h </w:instrText>
        </w:r>
        <w:r>
          <w:fldChar w:fldCharType="separate"/>
        </w:r>
        <w:r>
          <w:t>36</w:t>
        </w:r>
        <w:r>
          <w:fldChar w:fldCharType="end"/>
        </w:r>
      </w:hyperlink>
    </w:p>
    <w:p>
      <w:pPr>
        <w:pStyle w:val="TOC2"/>
        <w:tabs>
          <w:tab w:val="right" w:leader="dot" w:pos="8306"/>
        </w:tabs>
      </w:pPr>
      <w:hyperlink w:anchor="_Toc13097" w:history="1">
        <w:r>
          <w:rPr>
            <w:rFonts w:ascii="仿宋" w:eastAsia="仿宋" w:hAnsi="仿宋" w:cs="仿宋" w:hint="eastAsia"/>
            <w:lang w:eastAsia="zh-CN"/>
          </w:rPr>
          <w:t>(一)、建设区域环境质量现状</w:t>
        </w:r>
        <w:r>
          <w:tab/>
        </w:r>
        <w:r>
          <w:fldChar w:fldCharType="begin"/>
        </w:r>
        <w:r>
          <w:instrText xml:space="preserve"> PAGEREF _Toc13097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33" w:history="1">
        <w:r>
          <w:rPr>
            <w:rFonts w:ascii="仿宋" w:eastAsia="仿宋" w:hAnsi="仿宋" w:cs="仿宋" w:hint="eastAsia"/>
            <w:lang w:eastAsia="zh-CN"/>
          </w:rPr>
          <w:t>(二)、建设期环境保护</w:t>
        </w:r>
        <w:r>
          <w:tab/>
        </w:r>
        <w:r>
          <w:fldChar w:fldCharType="begin"/>
        </w:r>
        <w:r>
          <w:instrText xml:space="preserve"> PAGEREF _Toc31833 \h </w:instrText>
        </w:r>
        <w:r>
          <w:fldChar w:fldCharType="separate"/>
        </w:r>
        <w:r>
          <w:t>38</w:t>
        </w:r>
        <w:r>
          <w:fldChar w:fldCharType="end"/>
        </w:r>
      </w:hyperlink>
    </w:p>
    <w:p>
      <w:pPr>
        <w:pStyle w:val="TOC2"/>
        <w:tabs>
          <w:tab w:val="right" w:leader="dot" w:pos="8306"/>
        </w:tabs>
      </w:pPr>
      <w:hyperlink w:anchor="_Toc2321" w:history="1">
        <w:r>
          <w:rPr>
            <w:rFonts w:ascii="仿宋" w:eastAsia="仿宋" w:hAnsi="仿宋" w:cs="仿宋" w:hint="eastAsia"/>
            <w:lang w:eastAsia="zh-CN"/>
          </w:rPr>
          <w:t>(三)、运营期环境保护</w:t>
        </w:r>
        <w:r>
          <w:tab/>
        </w:r>
        <w:r>
          <w:fldChar w:fldCharType="begin"/>
        </w:r>
        <w:r>
          <w:instrText xml:space="preserve"> PAGEREF _Toc2321 \h </w:instrText>
        </w:r>
        <w:r>
          <w:fldChar w:fldCharType="separate"/>
        </w:r>
        <w:r>
          <w:t>39</w:t>
        </w:r>
        <w:r>
          <w:fldChar w:fldCharType="end"/>
        </w:r>
      </w:hyperlink>
    </w:p>
    <w:p>
      <w:pPr>
        <w:pStyle w:val="TOC2"/>
        <w:tabs>
          <w:tab w:val="right" w:leader="dot" w:pos="8306"/>
        </w:tabs>
      </w:pPr>
      <w:hyperlink w:anchor="_Toc20991" w:history="1">
        <w:r>
          <w:rPr>
            <w:rFonts w:ascii="仿宋" w:eastAsia="仿宋" w:hAnsi="仿宋" w:cs="仿宋" w:hint="eastAsia"/>
            <w:lang w:eastAsia="zh-CN"/>
          </w:rPr>
          <w:t>(四)、高低压费控系统项目建设对区域经济的影响</w:t>
        </w:r>
        <w:r>
          <w:tab/>
        </w:r>
        <w:r>
          <w:fldChar w:fldCharType="begin"/>
        </w:r>
        <w:r>
          <w:instrText xml:space="preserve"> PAGEREF _Toc20991 \h </w:instrText>
        </w:r>
        <w:r>
          <w:fldChar w:fldCharType="separate"/>
        </w:r>
        <w:r>
          <w:t>41</w:t>
        </w:r>
        <w:r>
          <w:fldChar w:fldCharType="end"/>
        </w:r>
      </w:hyperlink>
    </w:p>
    <w:p>
      <w:pPr>
        <w:pStyle w:val="TOC2"/>
        <w:tabs>
          <w:tab w:val="right" w:leader="dot" w:pos="8306"/>
        </w:tabs>
      </w:pPr>
      <w:hyperlink w:anchor="_Toc29223" w:history="1">
        <w:r>
          <w:rPr>
            <w:rFonts w:ascii="仿宋" w:eastAsia="仿宋" w:hAnsi="仿宋" w:cs="仿宋" w:hint="eastAsia"/>
            <w:lang w:eastAsia="zh-CN"/>
          </w:rPr>
          <w:t>(五)、废弃物处理</w:t>
        </w:r>
        <w:r>
          <w:tab/>
        </w:r>
        <w:r>
          <w:fldChar w:fldCharType="begin"/>
        </w:r>
        <w:r>
          <w:instrText xml:space="preserve"> PAGEREF _Toc29223 \h </w:instrText>
        </w:r>
        <w:r>
          <w:fldChar w:fldCharType="separate"/>
        </w:r>
        <w:r>
          <w:t>42</w:t>
        </w:r>
        <w:r>
          <w:fldChar w:fldCharType="end"/>
        </w:r>
      </w:hyperlink>
    </w:p>
    <w:p>
      <w:pPr>
        <w:pStyle w:val="TOC2"/>
        <w:tabs>
          <w:tab w:val="right" w:leader="dot" w:pos="8306"/>
        </w:tabs>
      </w:pPr>
      <w:hyperlink w:anchor="_Toc2119" w:history="1">
        <w:r>
          <w:rPr>
            <w:rFonts w:ascii="仿宋" w:eastAsia="仿宋" w:hAnsi="仿宋" w:cs="仿宋" w:hint="eastAsia"/>
            <w:lang w:eastAsia="zh-CN"/>
          </w:rPr>
          <w:t>(六)、特殊环境影响分析</w:t>
        </w:r>
        <w:r>
          <w:tab/>
        </w:r>
        <w:r>
          <w:fldChar w:fldCharType="begin"/>
        </w:r>
        <w:r>
          <w:instrText xml:space="preserve"> PAGEREF _Toc2119 \h </w:instrText>
        </w:r>
        <w:r>
          <w:fldChar w:fldCharType="separate"/>
        </w:r>
        <w:r>
          <w:t>44</w:t>
        </w:r>
        <w:r>
          <w:fldChar w:fldCharType="end"/>
        </w:r>
      </w:hyperlink>
    </w:p>
    <w:p>
      <w:pPr>
        <w:pStyle w:val="TOC2"/>
        <w:tabs>
          <w:tab w:val="right" w:leader="dot" w:pos="8306"/>
        </w:tabs>
      </w:pPr>
      <w:hyperlink w:anchor="_Toc27602" w:history="1">
        <w:r>
          <w:rPr>
            <w:rFonts w:ascii="仿宋" w:eastAsia="仿宋" w:hAnsi="仿宋" w:cs="仿宋" w:hint="eastAsia"/>
            <w:lang w:eastAsia="zh-CN"/>
          </w:rPr>
          <w:t>(七)、清洁生产</w:t>
        </w:r>
        <w:r>
          <w:tab/>
        </w:r>
        <w:r>
          <w:fldChar w:fldCharType="begin"/>
        </w:r>
        <w:r>
          <w:instrText xml:space="preserve"> PAGEREF _Toc27602 \h </w:instrText>
        </w:r>
        <w:r>
          <w:fldChar w:fldCharType="separate"/>
        </w:r>
        <w:r>
          <w:t>45</w:t>
        </w:r>
        <w:r>
          <w:fldChar w:fldCharType="end"/>
        </w:r>
      </w:hyperlink>
    </w:p>
    <w:p>
      <w:pPr>
        <w:pStyle w:val="TOC2"/>
        <w:tabs>
          <w:tab w:val="right" w:leader="dot" w:pos="8306"/>
        </w:tabs>
      </w:pPr>
      <w:hyperlink w:anchor="_Toc29276" w:history="1">
        <w:r>
          <w:rPr>
            <w:rFonts w:ascii="仿宋" w:eastAsia="仿宋" w:hAnsi="仿宋" w:cs="仿宋" w:hint="eastAsia"/>
            <w:lang w:eastAsia="zh-CN"/>
          </w:rPr>
          <w:t>(八)、环境保护综合评价</w:t>
        </w:r>
        <w:r>
          <w:tab/>
        </w:r>
        <w:r>
          <w:fldChar w:fldCharType="begin"/>
        </w:r>
        <w:r>
          <w:instrText xml:space="preserve"> PAGEREF _Toc29276 \h </w:instrText>
        </w:r>
        <w:r>
          <w:fldChar w:fldCharType="separate"/>
        </w:r>
        <w:r>
          <w:t>46</w:t>
        </w:r>
        <w:r>
          <w:fldChar w:fldCharType="end"/>
        </w:r>
      </w:hyperlink>
    </w:p>
    <w:p>
      <w:pPr>
        <w:pStyle w:val="TOC1"/>
        <w:tabs>
          <w:tab w:val="right" w:leader="dot" w:pos="8306"/>
        </w:tabs>
      </w:pPr>
      <w:hyperlink w:anchor="_Toc8810" w:history="1">
        <w:r>
          <w:rPr>
            <w:rFonts w:ascii="仿宋" w:eastAsia="仿宋" w:hAnsi="仿宋" w:cs="仿宋" w:hint="eastAsia"/>
            <w:lang w:eastAsia="zh-CN"/>
          </w:rPr>
          <w:t>十一、高低压费控系统项目投资规划</w:t>
        </w:r>
        <w:r>
          <w:tab/>
        </w:r>
        <w:r>
          <w:fldChar w:fldCharType="begin"/>
        </w:r>
        <w:r>
          <w:instrText xml:space="preserve"> PAGEREF _Toc8810 \h </w:instrText>
        </w:r>
        <w:r>
          <w:fldChar w:fldCharType="separate"/>
        </w:r>
        <w:r>
          <w:t>47</w:t>
        </w:r>
        <w:r>
          <w:fldChar w:fldCharType="end"/>
        </w:r>
      </w:hyperlink>
    </w:p>
    <w:p>
      <w:pPr>
        <w:pStyle w:val="TOC2"/>
        <w:tabs>
          <w:tab w:val="right" w:leader="dot" w:pos="8306"/>
        </w:tabs>
      </w:pPr>
      <w:hyperlink w:anchor="_Toc428" w:history="1">
        <w:r>
          <w:rPr>
            <w:rFonts w:ascii="仿宋" w:eastAsia="仿宋" w:hAnsi="仿宋" w:cs="仿宋" w:hint="eastAsia"/>
            <w:lang w:eastAsia="zh-CN"/>
          </w:rPr>
          <w:t>(一)、高低压费控系统项目总投资估算</w:t>
        </w:r>
        <w:r>
          <w:tab/>
        </w:r>
        <w:r>
          <w:fldChar w:fldCharType="begin"/>
        </w:r>
        <w:r>
          <w:instrText xml:space="preserve"> PAGEREF _Toc428 \h </w:instrText>
        </w:r>
        <w:r>
          <w:fldChar w:fldCharType="separate"/>
        </w:r>
        <w:r>
          <w:t>47</w:t>
        </w:r>
        <w:r>
          <w:fldChar w:fldCharType="end"/>
        </w:r>
      </w:hyperlink>
    </w:p>
    <w:p>
      <w:pPr>
        <w:pStyle w:val="TOC2"/>
        <w:tabs>
          <w:tab w:val="right" w:leader="dot" w:pos="8306"/>
        </w:tabs>
      </w:pPr>
      <w:hyperlink w:anchor="_Toc9810" w:history="1">
        <w:r>
          <w:rPr>
            <w:rFonts w:ascii="仿宋" w:eastAsia="仿宋" w:hAnsi="仿宋" w:cs="仿宋" w:hint="eastAsia"/>
            <w:lang w:eastAsia="zh-CN"/>
          </w:rPr>
          <w:t>(二)、资金筹措</w:t>
        </w:r>
        <w:r>
          <w:tab/>
        </w:r>
        <w:r>
          <w:fldChar w:fldCharType="begin"/>
        </w:r>
        <w:r>
          <w:instrText xml:space="preserve"> PAGEREF _Toc9810 \h </w:instrText>
        </w:r>
        <w:r>
          <w:fldChar w:fldCharType="separate"/>
        </w:r>
        <w:r>
          <w:t>49</w:t>
        </w:r>
        <w:r>
          <w:fldChar w:fldCharType="end"/>
        </w:r>
      </w:hyperlink>
    </w:p>
    <w:p>
      <w:pPr>
        <w:pStyle w:val="TOC1"/>
        <w:tabs>
          <w:tab w:val="right" w:leader="dot" w:pos="8306"/>
        </w:tabs>
      </w:pPr>
      <w:hyperlink w:anchor="_Toc32529" w:history="1">
        <w:r>
          <w:rPr>
            <w:rFonts w:ascii="仿宋" w:eastAsia="仿宋" w:hAnsi="仿宋" w:cs="仿宋" w:hint="eastAsia"/>
            <w:lang w:eastAsia="zh-CN"/>
          </w:rPr>
          <w:t>十二、高低压费控系统项目财务管理</w:t>
        </w:r>
        <w:r>
          <w:tab/>
        </w:r>
        <w:r>
          <w:fldChar w:fldCharType="begin"/>
        </w:r>
        <w:r>
          <w:instrText xml:space="preserve"> PAGEREF _Toc32529 \h </w:instrText>
        </w:r>
        <w:r>
          <w:fldChar w:fldCharType="separate"/>
        </w:r>
        <w:r>
          <w:t>49</w:t>
        </w:r>
        <w:r>
          <w:fldChar w:fldCharType="end"/>
        </w:r>
      </w:hyperlink>
    </w:p>
    <w:p>
      <w:pPr>
        <w:pStyle w:val="TOC2"/>
        <w:tabs>
          <w:tab w:val="right" w:leader="dot" w:pos="8306"/>
        </w:tabs>
      </w:pPr>
      <w:hyperlink w:anchor="_Toc14067" w:history="1">
        <w:r>
          <w:rPr>
            <w:rFonts w:ascii="仿宋" w:eastAsia="仿宋" w:hAnsi="仿宋" w:cs="仿宋" w:hint="eastAsia"/>
            <w:lang w:eastAsia="zh-CN"/>
          </w:rPr>
          <w:t>(一)、资金需求大</w:t>
        </w:r>
        <w:r>
          <w:tab/>
        </w:r>
        <w:r>
          <w:fldChar w:fldCharType="begin"/>
        </w:r>
        <w:r>
          <w:instrText xml:space="preserve"> PAGEREF _Toc14067 \h </w:instrText>
        </w:r>
        <w:r>
          <w:fldChar w:fldCharType="separate"/>
        </w:r>
        <w:r>
          <w:t>49</w:t>
        </w:r>
        <w:r>
          <w:fldChar w:fldCharType="end"/>
        </w:r>
      </w:hyperlink>
    </w:p>
    <w:p>
      <w:pPr>
        <w:pStyle w:val="TOC2"/>
        <w:tabs>
          <w:tab w:val="right" w:leader="dot" w:pos="8306"/>
        </w:tabs>
      </w:pPr>
      <w:hyperlink w:anchor="_Toc18011" w:history="1">
        <w:r>
          <w:rPr>
            <w:rFonts w:ascii="仿宋" w:eastAsia="仿宋" w:hAnsi="仿宋" w:cs="仿宋" w:hint="eastAsia"/>
            <w:lang w:eastAsia="zh-CN"/>
          </w:rPr>
          <w:t>(二)、研发周期长</w:t>
        </w:r>
        <w:r>
          <w:tab/>
        </w:r>
        <w:r>
          <w:fldChar w:fldCharType="begin"/>
        </w:r>
        <w:r>
          <w:instrText xml:space="preserve"> PAGEREF _Toc18011 \h </w:instrText>
        </w:r>
        <w:r>
          <w:fldChar w:fldCharType="separate"/>
        </w:r>
        <w:r>
          <w:t>50</w:t>
        </w:r>
        <w:r>
          <w:fldChar w:fldCharType="end"/>
        </w:r>
      </w:hyperlink>
    </w:p>
    <w:p>
      <w:pPr>
        <w:pStyle w:val="TOC2"/>
        <w:tabs>
          <w:tab w:val="right" w:leader="dot" w:pos="8306"/>
        </w:tabs>
      </w:pPr>
      <w:hyperlink w:anchor="_Toc15018" w:history="1">
        <w:r>
          <w:rPr>
            <w:rFonts w:ascii="仿宋" w:eastAsia="仿宋" w:hAnsi="仿宋" w:cs="仿宋" w:hint="eastAsia"/>
            <w:lang w:eastAsia="zh-CN"/>
          </w:rPr>
          <w:t>(三)、市场风险大</w:t>
        </w:r>
        <w:r>
          <w:tab/>
        </w:r>
        <w:r>
          <w:fldChar w:fldCharType="begin"/>
        </w:r>
        <w:r>
          <w:instrText xml:space="preserve"> PAGEREF _Toc15018 \h </w:instrText>
        </w:r>
        <w:r>
          <w:fldChar w:fldCharType="separate"/>
        </w:r>
        <w:r>
          <w:t>52</w:t>
        </w:r>
        <w:r>
          <w:fldChar w:fldCharType="end"/>
        </w:r>
      </w:hyperlink>
    </w:p>
    <w:p>
      <w:pPr>
        <w:pStyle w:val="TOC2"/>
        <w:tabs>
          <w:tab w:val="right" w:leader="dot" w:pos="8306"/>
        </w:tabs>
      </w:pPr>
      <w:hyperlink w:anchor="_Toc24349" w:history="1">
        <w:r>
          <w:rPr>
            <w:rFonts w:ascii="仿宋" w:eastAsia="仿宋" w:hAnsi="仿宋" w:cs="仿宋" w:hint="eastAsia"/>
            <w:lang w:eastAsia="zh-CN"/>
          </w:rPr>
          <w:t>(四)、利润率高</w:t>
        </w:r>
        <w:r>
          <w:tab/>
        </w:r>
        <w:r>
          <w:fldChar w:fldCharType="begin"/>
        </w:r>
        <w:r>
          <w:instrText xml:space="preserve"> PAGEREF _Toc24349 \h </w:instrText>
        </w:r>
        <w:r>
          <w:fldChar w:fldCharType="separate"/>
        </w:r>
        <w:r>
          <w:t>54</w:t>
        </w:r>
        <w:r>
          <w:fldChar w:fldCharType="end"/>
        </w:r>
      </w:hyperlink>
    </w:p>
    <w:p>
      <w:pPr>
        <w:pStyle w:val="TOC1"/>
        <w:tabs>
          <w:tab w:val="right" w:leader="dot" w:pos="8306"/>
        </w:tabs>
      </w:pPr>
      <w:hyperlink w:anchor="_Toc29397" w:history="1">
        <w:r>
          <w:rPr>
            <w:rFonts w:ascii="仿宋" w:eastAsia="仿宋" w:hAnsi="仿宋" w:cs="仿宋" w:hint="eastAsia"/>
            <w:lang w:eastAsia="zh-CN"/>
          </w:rPr>
          <w:t>十三、高低压费控系统项目实施保障措施</w:t>
        </w:r>
        <w:r>
          <w:tab/>
        </w:r>
        <w:r>
          <w:fldChar w:fldCharType="begin"/>
        </w:r>
        <w:r>
          <w:instrText xml:space="preserve"> PAGEREF _Toc29397 \h </w:instrText>
        </w:r>
        <w:r>
          <w:fldChar w:fldCharType="separate"/>
        </w:r>
        <w:r>
          <w:t>57</w:t>
        </w:r>
        <w:r>
          <w:fldChar w:fldCharType="end"/>
        </w:r>
      </w:hyperlink>
    </w:p>
    <w:p>
      <w:pPr>
        <w:pStyle w:val="TOC2"/>
        <w:tabs>
          <w:tab w:val="right" w:leader="dot" w:pos="8306"/>
        </w:tabs>
      </w:pPr>
      <w:hyperlink w:anchor="_Toc25832" w:history="1">
        <w:r>
          <w:rPr>
            <w:rFonts w:ascii="仿宋" w:eastAsia="仿宋" w:hAnsi="仿宋" w:cs="仿宋" w:hint="eastAsia"/>
            <w:lang w:eastAsia="zh-CN"/>
          </w:rPr>
          <w:t>(一)、高低压费控系统项目实施保障机制</w:t>
        </w:r>
        <w:r>
          <w:tab/>
        </w:r>
        <w:r>
          <w:fldChar w:fldCharType="begin"/>
        </w:r>
        <w:r>
          <w:instrText xml:space="preserve"> PAGEREF _Toc25832 \h </w:instrText>
        </w:r>
        <w:r>
          <w:fldChar w:fldCharType="separate"/>
        </w:r>
        <w:r>
          <w:t>57</w:t>
        </w:r>
        <w:r>
          <w:fldChar w:fldCharType="end"/>
        </w:r>
      </w:hyperlink>
    </w:p>
    <w:p>
      <w:pPr>
        <w:pStyle w:val="TOC2"/>
        <w:tabs>
          <w:tab w:val="right" w:leader="dot" w:pos="8306"/>
        </w:tabs>
      </w:pPr>
      <w:hyperlink w:anchor="_Toc13740" w:history="1">
        <w:r>
          <w:rPr>
            <w:rFonts w:ascii="仿宋" w:eastAsia="仿宋" w:hAnsi="仿宋" w:cs="仿宋" w:hint="eastAsia"/>
            <w:lang w:eastAsia="zh-CN"/>
          </w:rPr>
          <w:t>(二)、高低压费控系统项目法律合规要求</w:t>
        </w:r>
        <w:r>
          <w:tab/>
        </w:r>
        <w:r>
          <w:fldChar w:fldCharType="begin"/>
        </w:r>
        <w:r>
          <w:instrText xml:space="preserve"> PAGEREF _Toc13740 \h </w:instrText>
        </w:r>
        <w:r>
          <w:fldChar w:fldCharType="separate"/>
        </w:r>
        <w:r>
          <w:t>60</w:t>
        </w:r>
        <w:r>
          <w:fldChar w:fldCharType="end"/>
        </w:r>
      </w:hyperlink>
    </w:p>
    <w:p>
      <w:pPr>
        <w:pStyle w:val="TOC2"/>
        <w:tabs>
          <w:tab w:val="right" w:leader="dot" w:pos="8306"/>
        </w:tabs>
      </w:pPr>
      <w:hyperlink w:anchor="_Toc603" w:history="1">
        <w:r>
          <w:rPr>
            <w:rFonts w:ascii="仿宋" w:eastAsia="仿宋" w:hAnsi="仿宋" w:cs="仿宋" w:hint="eastAsia"/>
            <w:lang w:eastAsia="zh-CN"/>
          </w:rPr>
          <w:t>(三)、高低压费控系统项目合同管理与法律事务</w:t>
        </w:r>
        <w:r>
          <w:tab/>
        </w:r>
        <w:r>
          <w:fldChar w:fldCharType="begin"/>
        </w:r>
        <w:r>
          <w:instrText xml:space="preserve"> PAGEREF _Toc603 \h </w:instrText>
        </w:r>
        <w:r>
          <w:fldChar w:fldCharType="separate"/>
        </w:r>
        <w:r>
          <w:t>65</w:t>
        </w:r>
        <w:r>
          <w:fldChar w:fldCharType="end"/>
        </w:r>
      </w:hyperlink>
    </w:p>
    <w:p>
      <w:pPr>
        <w:pStyle w:val="TOC2"/>
        <w:tabs>
          <w:tab w:val="right" w:leader="dot" w:pos="8306"/>
        </w:tabs>
      </w:pPr>
      <w:hyperlink w:anchor="_Toc908" w:history="1">
        <w:r>
          <w:rPr>
            <w:rFonts w:ascii="仿宋" w:eastAsia="仿宋" w:hAnsi="仿宋" w:cs="仿宋" w:hint="eastAsia"/>
            <w:lang w:eastAsia="zh-CN"/>
          </w:rPr>
          <w:t>(四)、高低压费控系统项目知识产权保护策略</w:t>
        </w:r>
        <w:r>
          <w:tab/>
        </w:r>
        <w:r>
          <w:fldChar w:fldCharType="begin"/>
        </w:r>
        <w:r>
          <w:instrText xml:space="preserve"> PAGEREF _Toc908 \h </w:instrText>
        </w:r>
        <w:r>
          <w:fldChar w:fldCharType="separate"/>
        </w:r>
        <w:r>
          <w:t>71</w:t>
        </w:r>
        <w:r>
          <w:fldChar w:fldCharType="end"/>
        </w:r>
      </w:hyperlink>
    </w:p>
    <w:p>
      <w:pPr>
        <w:pStyle w:val="TOC1"/>
        <w:tabs>
          <w:tab w:val="right" w:leader="dot" w:pos="8306"/>
        </w:tabs>
      </w:pPr>
      <w:hyperlink w:anchor="_Toc7599" w:history="1">
        <w:r>
          <w:rPr>
            <w:rFonts w:ascii="仿宋" w:eastAsia="仿宋" w:hAnsi="仿宋" w:cs="仿宋" w:hint="eastAsia"/>
            <w:lang w:eastAsia="zh-CN"/>
          </w:rPr>
          <w:t>十四、高低压费控系统项目治理与监督</w:t>
        </w:r>
        <w:r>
          <w:tab/>
        </w:r>
        <w:r>
          <w:fldChar w:fldCharType="begin"/>
        </w:r>
        <w:r>
          <w:instrText xml:space="preserve"> PAGEREF _Toc7599 \h </w:instrText>
        </w:r>
        <w:r>
          <w:fldChar w:fldCharType="separate"/>
        </w:r>
        <w:r>
          <w:t>74</w:t>
        </w:r>
        <w:r>
          <w:fldChar w:fldCharType="end"/>
        </w:r>
      </w:hyperlink>
    </w:p>
    <w:p>
      <w:pPr>
        <w:pStyle w:val="TOC2"/>
        <w:tabs>
          <w:tab w:val="right" w:leader="dot" w:pos="8306"/>
        </w:tabs>
      </w:pPr>
      <w:hyperlink w:anchor="_Toc15316" w:history="1">
        <w:r>
          <w:rPr>
            <w:rFonts w:ascii="仿宋" w:eastAsia="仿宋" w:hAnsi="仿宋" w:cs="仿宋" w:hint="eastAsia"/>
            <w:lang w:eastAsia="zh-CN"/>
          </w:rPr>
          <w:t>(一)、高低压费控系统项目治理结构</w:t>
        </w:r>
        <w:r>
          <w:tab/>
        </w:r>
        <w:r>
          <w:fldChar w:fldCharType="begin"/>
        </w:r>
        <w:r>
          <w:instrText xml:space="preserve"> PAGEREF _Toc15316 \h </w:instrText>
        </w:r>
        <w:r>
          <w:fldChar w:fldCharType="separate"/>
        </w:r>
        <w:r>
          <w:t>74</w:t>
        </w:r>
        <w:r>
          <w:fldChar w:fldCharType="end"/>
        </w:r>
      </w:hyperlink>
    </w:p>
    <w:p>
      <w:pPr>
        <w:pStyle w:val="TOC2"/>
        <w:tabs>
          <w:tab w:val="right" w:leader="dot" w:pos="8306"/>
        </w:tabs>
      </w:pPr>
      <w:hyperlink w:anchor="_Toc2729" w:history="1">
        <w:r>
          <w:rPr>
            <w:rFonts w:ascii="仿宋" w:eastAsia="仿宋" w:hAnsi="仿宋" w:cs="仿宋" w:hint="eastAsia"/>
            <w:lang w:eastAsia="zh-CN"/>
          </w:rPr>
          <w:t>(二)、监督与审计</w:t>
        </w:r>
        <w:r>
          <w:tab/>
        </w:r>
        <w:r>
          <w:fldChar w:fldCharType="begin"/>
        </w:r>
        <w:r>
          <w:instrText xml:space="preserve"> PAGEREF _Toc2729 \h </w:instrText>
        </w:r>
        <w:r>
          <w:fldChar w:fldCharType="separate"/>
        </w:r>
        <w:r>
          <w:t>75</w:t>
        </w:r>
        <w:r>
          <w:fldChar w:fldCharType="end"/>
        </w:r>
      </w:hyperlink>
    </w:p>
    <w:p>
      <w:pPr>
        <w:pStyle w:val="TOC1"/>
        <w:tabs>
          <w:tab w:val="right" w:leader="dot" w:pos="8306"/>
        </w:tabs>
      </w:pPr>
      <w:hyperlink w:anchor="_Toc5519" w:history="1">
        <w:r>
          <w:rPr>
            <w:rFonts w:ascii="仿宋" w:eastAsia="仿宋" w:hAnsi="仿宋" w:cs="仿宋" w:hint="eastAsia"/>
            <w:lang w:eastAsia="zh-CN"/>
          </w:rPr>
          <w:t>十五、质量管理体系</w:t>
        </w:r>
        <w:r>
          <w:tab/>
        </w:r>
        <w:r>
          <w:fldChar w:fldCharType="begin"/>
        </w:r>
        <w:r>
          <w:instrText xml:space="preserve"> PAGEREF _Toc5519 \h </w:instrText>
        </w:r>
        <w:r>
          <w:fldChar w:fldCharType="separate"/>
        </w:r>
        <w:r>
          <w:t>77</w:t>
        </w:r>
        <w:r>
          <w:fldChar w:fldCharType="end"/>
        </w:r>
      </w:hyperlink>
    </w:p>
    <w:p>
      <w:pPr>
        <w:pStyle w:val="TOC2"/>
        <w:tabs>
          <w:tab w:val="right" w:leader="dot" w:pos="8306"/>
        </w:tabs>
      </w:pPr>
      <w:hyperlink w:anchor="_Toc29976" w:history="1">
        <w:r>
          <w:rPr>
            <w:rFonts w:ascii="仿宋" w:eastAsia="仿宋" w:hAnsi="仿宋" w:cs="仿宋" w:hint="eastAsia"/>
            <w:lang w:eastAsia="zh-CN"/>
          </w:rPr>
          <w:t>(一)、质量目标与方针</w:t>
        </w:r>
        <w:r>
          <w:tab/>
        </w:r>
        <w:r>
          <w:fldChar w:fldCharType="begin"/>
        </w:r>
        <w:r>
          <w:instrText xml:space="preserve"> PAGEREF _Toc29976 \h </w:instrText>
        </w:r>
        <w:r>
          <w:fldChar w:fldCharType="separate"/>
        </w:r>
        <w:r>
          <w:t>77</w:t>
        </w:r>
        <w:r>
          <w:fldChar w:fldCharType="end"/>
        </w:r>
      </w:hyperlink>
    </w:p>
    <w:p>
      <w:pPr>
        <w:pStyle w:val="TOC2"/>
        <w:tabs>
          <w:tab w:val="right" w:leader="dot" w:pos="8306"/>
        </w:tabs>
      </w:pPr>
      <w:hyperlink w:anchor="_Toc25211" w:history="1">
        <w:r>
          <w:rPr>
            <w:rFonts w:ascii="仿宋" w:eastAsia="仿宋" w:hAnsi="仿宋" w:cs="仿宋" w:hint="eastAsia"/>
            <w:lang w:eastAsia="zh-CN"/>
          </w:rPr>
          <w:t>(二)、质量管理责任</w:t>
        </w:r>
        <w:r>
          <w:tab/>
        </w:r>
        <w:r>
          <w:fldChar w:fldCharType="begin"/>
        </w:r>
        <w:r>
          <w:instrText xml:space="preserve"> PAGEREF _Toc25211 \h </w:instrText>
        </w:r>
        <w:r>
          <w:fldChar w:fldCharType="separate"/>
        </w:r>
        <w:r>
          <w:t>78</w:t>
        </w:r>
        <w:r>
          <w:fldChar w:fldCharType="end"/>
        </w:r>
      </w:hyperlink>
    </w:p>
    <w:p>
      <w:pPr>
        <w:pStyle w:val="TOC2"/>
        <w:tabs>
          <w:tab w:val="right" w:leader="dot" w:pos="8306"/>
        </w:tabs>
      </w:pPr>
      <w:hyperlink w:anchor="_Toc4170" w:history="1">
        <w:r>
          <w:rPr>
            <w:rFonts w:ascii="仿宋" w:eastAsia="仿宋" w:hAnsi="仿宋" w:cs="仿宋" w:hint="eastAsia"/>
            <w:lang w:eastAsia="zh-CN"/>
          </w:rPr>
          <w:t>(三)、质量管理体系文件</w:t>
        </w:r>
        <w:r>
          <w:tab/>
        </w:r>
        <w:r>
          <w:fldChar w:fldCharType="begin"/>
        </w:r>
        <w:r>
          <w:instrText xml:space="preserve"> PAGEREF _Toc4170 \h </w:instrText>
        </w:r>
        <w:r>
          <w:fldChar w:fldCharType="separate"/>
        </w:r>
        <w:r>
          <w:t>79</w:t>
        </w:r>
        <w:r>
          <w:fldChar w:fldCharType="end"/>
        </w:r>
      </w:hyperlink>
    </w:p>
    <w:p>
      <w:pPr>
        <w:pStyle w:val="TOC2"/>
        <w:tabs>
          <w:tab w:val="right" w:leader="dot" w:pos="8306"/>
        </w:tabs>
      </w:pPr>
      <w:hyperlink w:anchor="_Toc5929" w:history="1">
        <w:r>
          <w:rPr>
            <w:rFonts w:ascii="仿宋" w:eastAsia="仿宋" w:hAnsi="仿宋" w:cs="仿宋" w:hint="eastAsia"/>
            <w:lang w:eastAsia="zh-CN"/>
          </w:rPr>
          <w:t>(四)、质量培训与教育</w:t>
        </w:r>
        <w:r>
          <w:tab/>
        </w:r>
        <w:r>
          <w:fldChar w:fldCharType="begin"/>
        </w:r>
        <w:r>
          <w:instrText xml:space="preserve"> PAGEREF _Toc5929 \h </w:instrText>
        </w:r>
        <w:r>
          <w:fldChar w:fldCharType="separate"/>
        </w:r>
        <w:r>
          <w:t>81</w:t>
        </w:r>
        <w:r>
          <w:fldChar w:fldCharType="end"/>
        </w:r>
      </w:hyperlink>
    </w:p>
    <w:p>
      <w:pPr>
        <w:pStyle w:val="TOC2"/>
        <w:tabs>
          <w:tab w:val="right" w:leader="dot" w:pos="8306"/>
        </w:tabs>
      </w:pPr>
      <w:hyperlink w:anchor="_Toc15130" w:history="1">
        <w:r>
          <w:rPr>
            <w:rFonts w:ascii="仿宋" w:eastAsia="仿宋" w:hAnsi="仿宋" w:cs="仿宋" w:hint="eastAsia"/>
            <w:lang w:eastAsia="zh-CN"/>
          </w:rPr>
          <w:t>(五)、质量审核与评价</w:t>
        </w:r>
        <w:r>
          <w:tab/>
        </w:r>
        <w:r>
          <w:fldChar w:fldCharType="begin"/>
        </w:r>
        <w:r>
          <w:instrText xml:space="preserve"> PAGEREF _Toc15130 \h </w:instrText>
        </w:r>
        <w:r>
          <w:fldChar w:fldCharType="separate"/>
        </w:r>
        <w:r>
          <w:t>82</w:t>
        </w:r>
        <w:r>
          <w:fldChar w:fldCharType="end"/>
        </w:r>
      </w:hyperlink>
    </w:p>
    <w:p>
      <w:pPr>
        <w:pStyle w:val="TOC2"/>
        <w:tabs>
          <w:tab w:val="right" w:leader="dot" w:pos="8306"/>
        </w:tabs>
      </w:pPr>
      <w:hyperlink w:anchor="_Toc10574" w:history="1">
        <w:r>
          <w:rPr>
            <w:rFonts w:ascii="仿宋" w:eastAsia="仿宋" w:hAnsi="仿宋" w:cs="仿宋" w:hint="eastAsia"/>
            <w:lang w:eastAsia="zh-CN"/>
          </w:rPr>
          <w:t>(六)、不符合与纠正措施</w:t>
        </w:r>
        <w:r>
          <w:tab/>
        </w:r>
        <w:r>
          <w:fldChar w:fldCharType="begin"/>
        </w:r>
        <w:r>
          <w:instrText xml:space="preserve"> PAGEREF _Toc10574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37"/>
      <w:r>
        <w:rPr>
          <w:rFonts w:ascii="仿宋" w:eastAsia="仿宋" w:hAnsi="仿宋" w:cs="仿宋" w:hint="eastAsia"/>
          <w:sz w:val="28"/>
          <w:lang w:eastAsia="zh-CN"/>
        </w:rPr>
        <w:t>一、高低压费控系统项目绩效评估</w:t>
      </w:r>
      <w:bookmarkEnd w:id="2"/>
    </w:p>
    <w:p>
      <w:pPr>
        <w:pStyle w:val="Heading2"/>
        <w:rPr>
          <w:rFonts w:ascii="仿宋" w:eastAsia="仿宋" w:hAnsi="仿宋" w:cs="仿宋" w:hint="eastAsia"/>
          <w:lang w:eastAsia="zh-CN"/>
        </w:rPr>
      </w:pPr>
      <w:bookmarkStart w:id="3" w:name="_Toc220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费控系统项目中，我们设计了一套全面的绩效评估指标，以确保高低压费控系统项目的可控和成功交付。这些指标跨足高低压费控系统项目目标、成本、进度和质量等多个维度，为我们提供了全面洞察高低压费控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目标达成率是我们关注的首要指标。我们设定了明确的目标，并通过定期监测和评估，迅速发现并应对潜在的目标偏差。这为高低压费控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成本绩效是另一个核心关注点。通过实际成本与预算成本的对比分析，我们深入了解成本差异的原因，及时调整资源分配，保持高低压费控系统项目在经济效益方面的合理水平。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进度作为关键的绩效指标之一，得到了精心的关注。我们制定了详细的高低压费控系统项目进度计划，并设立了进度符合度指标，确保实际进度与计划进度保持一致。这使我们能够快速发现和解决潜在的进度问题，保持高低压费控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压费控系统项目绩效的不可或缺的一环。我们引入了一系列的质量标准和客户满意度指标，以确保高低压费控系统项目交付的成果在质量上达到或超越预期水平。通过持续监测这些指标，我们努力提升高低压费控系统项目整体质量水平，为高低压费控系统项目的成功交付提供有力保障。通过这些科学且全面的绩效评估，我们能够更好地引导高低压费控系统项目的持续改进，确保高低压费控系统项目目标的顺利达成。</w:t>
      </w:r>
    </w:p>
    <w:p>
      <w:pPr>
        <w:pStyle w:val="Heading2"/>
        <w:ind w:firstLine="560" w:firstLineChars="200"/>
        <w:rPr>
          <w:rFonts w:ascii="仿宋" w:eastAsia="仿宋" w:hAnsi="仿宋" w:cs="仿宋" w:hint="eastAsia"/>
          <w:sz w:val="28"/>
          <w:lang w:eastAsia="zh-CN"/>
        </w:rPr>
      </w:pPr>
      <w:bookmarkStart w:id="4" w:name="_Toc232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绩效评估是高低压费控系统项目中的关键环节，为确保高低压费控系统项目达到预期目标，我们采用了多层次、多维度的绩效评估方法。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压费控系统项目的战略目标对齐，确保每个决策和行动都与高低压费控系统项目整体目标保持一致。团队会定期召开战略对齐会议，审视当前工作与高低压费控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压费控系统项目进度、质量、成本和风险等方面。这些指标通过数据收集和分析，为高低压费控系统项目管理团队提供了客观的评估依据。例如，我们通过高低压费控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低压费控系统项目内部，还考虑了高低压费控系统项目对外部环境的影响。我们定期进行干系人满意度调查，以了解各利益相关方对高低压费控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这种多层次、多角度的绩效评估方法，使得我们能够全面了解高低压费控系统项目的运行状态，及时做出调整，确保高低压费控系统项目在不断变化的环境中保持稳健前行。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29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为了确保高低压费控系统项目的有效管理和不断优化，我们采用了精心设计的绩效评估周期。这个周期旨在实现灵活、实时和全面的评估，以适应高低压费控系统项目执行中的各种挑战。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低压费控系统项目的不同需求，分为短期、中期和长期。短期评估关注每个迭代或工作周期，以及时发现和解决当前任务中的问题。中期评估涵盖几个迭代，深入了解整体高低压费控系统项目的趋势和性能。长期评估则着眼于整个高低压费控系统项目阶段，确保高低压费控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低压费控系统项目管理工具和协作平台，团队成员能够随时更新和分享高低压费控系统项目数据。这种实时性的反馈机制使我们能够及时察觉潜在问题，快速调整，保持高低压费控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低压费控系统项目的决策制定密不可分。每个周期的高低压费控系统项目回顾会议成为集体总结经验、识别问题深层次原因并找到创新解决方案的平台。这种定期的反思与调整机制使高低压费控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084"/>
      <w:r>
        <w:rPr>
          <w:rFonts w:ascii="仿宋" w:eastAsia="仿宋" w:hAnsi="仿宋" w:cs="仿宋" w:hint="eastAsia"/>
          <w:sz w:val="28"/>
          <w:lang w:eastAsia="zh-CN"/>
        </w:rPr>
        <w:t>二、高低压费控系统项目概论</w:t>
      </w:r>
      <w:bookmarkEnd w:id="6"/>
    </w:p>
    <w:p>
      <w:pPr>
        <w:pStyle w:val="Heading2"/>
        <w:rPr>
          <w:rFonts w:ascii="仿宋" w:eastAsia="仿宋" w:hAnsi="仿宋" w:cs="仿宋" w:hint="eastAsia"/>
          <w:lang w:eastAsia="zh-CN"/>
        </w:rPr>
      </w:pPr>
      <w:bookmarkStart w:id="7" w:name="_Toc12192"/>
      <w:r>
        <w:rPr>
          <w:rFonts w:ascii="仿宋" w:eastAsia="仿宋" w:hAnsi="仿宋" w:cs="仿宋" w:hint="eastAsia"/>
          <w:lang w:eastAsia="zh-CN"/>
        </w:rPr>
        <w:t>(一)、高低压费控系统项目概况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低压费控系统项目的起源追溯至对市场的深入洞察。市场的不断演变与变革为高低压费控系统项目提供了难得的机遇。当前市场存在的需求缺口和变革的大环境共同构成了高低压费控系统项目的背景。这个高低压费控系统项目旨在充分利用市场机遇，填补行业中尚未满足的需求，为客户提供全新的解决方案。市场的变革和需求的增长使得这个高低压费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高低压费控系统项目名称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正式命名为高低压费控系统。这个名称不仅仅是一个标识，更代表了高低压费控系统项目的核心理念和愿景。它蕴含着高低压费控系统项目所要解决问题的关键字，具有强烈的表达和辨识度，为高低压费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高低压费控系统项目目标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核心目标是提供一种全新、高效的解决方案，满足客户日益增长的需求。高低压费控系统项目追求的不仅仅是满足市场需求，更是在市场中获得卓越的竞争优势。通过不断提升产品或服务的质量和创新水平，高低压费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高低压费控系统项目范围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全面涵盖了产品研发、制造、市场推广和售后服务，确保从产品设计到最终用户体验的全方位关注。这一全面的高低压费控系统项目范围是为了确保高低压费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高低压费控系统项目时间表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高低压费控系统项目计划在未来18个月内完成，包括研发、测试、市场试点和正式推出等不同阶段。这个时间表的合理设计是为了确保高低压费控系统项目各个阶段的顺利推进，以便按时交付高质量的成果。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高低压费控系统项目预算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总预算估算为XX百万美元，主要分配在研发、市场推广、人员培训和运营等方面。这一充足的预算为高低压费控系统项目提供了充足的资源，确保高低压费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高低压费控系统项目风险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可能面临的风险包括市场接受度低、技术难题、竞争激烈等。高低压费控系统项目团队已经制定了相应的风险应对计划，通过前瞻性的风险管理，确保高低压费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高低压费控系统项目团队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高低压费控系统项目汇聚了一支经验丰富、多领域专业素养的核心团队，确保高低压费控系统项目在各个方面都能拥有高水平的执行力。团队的协同作战是高低压费控系统项目成功的关键因素之一。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高低压费控系统项目背景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高低压费控系统项目的背景根植于市场对更高效、创新产品的渴望，同时也受到科技发展对行业格局的深刻改变的影响。这为高低压费控系统项目提供了广阔的发展空间和市场需求。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高低压费控系统项目现状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截至目前，高低压费控系统项目已完成市场调研和技术验证，取得了初步的成功。这为高低压费控系统项目在未来的发展奠定了坚实的基础，为更远大的目标打下了坚实的基石。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294"/>
      <w:r>
        <w:rPr>
          <w:rFonts w:ascii="仿宋" w:eastAsia="仿宋" w:hAnsi="仿宋" w:cs="仿宋" w:hint="eastAsia"/>
          <w:sz w:val="28"/>
          <w:lang w:eastAsia="zh-CN"/>
        </w:rPr>
        <w:t>(二)、高低压费控系统项目目标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keyword》高低压费控系统项目首要业务目标是在市场中占据有利地位，实现产品/服务的成功推广和销售。通过不断提升产品质量、创新性，高低压费控系统项目追求成为行业中的领导者，赢得更多客户的青睐。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在科技迅速发展的时代，高低压费控系统项目着眼于技术创新。通过持续的研发和技术升级，高低压费控系统项目旨在推出更具创新性的产品或服务，以满足市场对新鲜、先进解决方案的需求。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为了建立可持续的客户关系，高低压费控系统项目设定了客户满意度目标。通过提供卓越的产品质量和优质的客户服务，高低压费控系统项目追求赢得客户的信任和忠诚度，确保他们的满意度达到行业领先水平。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高低压费控系统项目注重社会责任和可持续发展。通过实施环保、社会责任高低压费控系统项目，高低压费控系统项目致力于在经济发展的同时保护环境，促进社会公平，实现可持续经营。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高低压费控系统项目的团队是实现目标的核心驱动力。因此，高低压费控系统项目设定了团队发展目标，包括提升团队成员的专业技能、培养领导力，以及搭建协同高效的团队工作氛围。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300"/>
      <w:r>
        <w:rPr>
          <w:rFonts w:ascii="仿宋" w:eastAsia="仿宋" w:hAnsi="仿宋" w:cs="仿宋" w:hint="eastAsia"/>
          <w:sz w:val="28"/>
          <w:lang w:eastAsia="zh-CN"/>
        </w:rPr>
        <w:t>(三)、高低压费控系统项目提出的理由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高低压费控系统项目提出的理由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提出源于对市场机遇的深刻洞察。当前市场中存在的需求缺口和行业发展趋势表明，有巨大的商业机会等待被开发。通过准确捕捉市场机遇，高低压费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理念基于对技术创新的信仰。通过持续的研发和技术投入，高低压费控系统项目有望推出更具创新性的产品或服务。在科技飞速发展的当下，高低压费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提出是为了增强企业的行业竞争力。通过提升产品或服务的质量和独特性，高低压费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响应了消费者需求的变化。随着社会和科技的不断发展，消费者对产品和服务的需求也在发生变化。通过深入了解并及时回应消费者的新需求，高低压费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提出是企业战略发展规划的一部分。在面对日益激烈的市场竞争和不断变化的商业环境中，高低压费控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提出不仅仅是基于商业考量，还注重社会责任。通过推出环保、社会责任等方面的高低压费控系统项目，高低压费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高低压费控系统项目的提出反映了对利益相关者期望的关注。包括客户、员工、投资者等利益相关者在企业发展中都有着各自的期望，高低压费控系统项目力求在满足这些期望的同时，取得更大的共赢。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2721"/>
      <w:r>
        <w:rPr>
          <w:rFonts w:ascii="仿宋" w:eastAsia="仿宋" w:hAnsi="仿宋" w:cs="仿宋" w:hint="eastAsia"/>
          <w:sz w:val="28"/>
          <w:lang w:eastAsia="zh-CN"/>
        </w:rPr>
        <w:t>(四)、高低压费控系统项目意义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在实施高低压费控系统项目的过程中，我们不仅仅是在追逐商业成功，更是为企业和社会的多个层面创造了深远的意义。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项目的首要意义在于提升企业的市场竞争力。通过持续的创新和对产品质量的高标准要求，高低压费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低压费控系统项目的推进将促使行业技术水平的提升。通过引入先进技术和创新性解决方案，高低压费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低压费控系统项目不仅创造了大量就业机会，提高了就业水平，还注重社会责任和环保。通过参与社会公益事业和推动环保高低压费控系统项目，高低压费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综合而言，高低压费控系统项目意义重大，不仅推动了企业的发展，也为行业和社会的进步贡献了积极力量。这是一个全面而深刻的影响，将在未来产生可持续的正面效应。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934"/>
      <w:r>
        <w:rPr>
          <w:rFonts w:ascii="仿宋" w:eastAsia="仿宋" w:hAnsi="仿宋" w:cs="仿宋" w:hint="eastAsia"/>
          <w:sz w:val="28"/>
          <w:lang w:eastAsia="zh-CN"/>
        </w:rPr>
        <w:t>(五)、高低压费控系统项目背景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在当今迅猛发展的商业环境中，高低压费控系统项目的动因根植于对多方面因素的审慎考量。这个高低压费控系统项目的提出并非孤立的决策，而是对企业所处背景深入思考的产物。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低压费控系统项目背后的首要原因。科技的迅速发展和全球市场的快速变化使得企业必须灵活应对。高低压费控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竞争的激烈程度也是高低压费控系统项目背景中不可忽视的一环。企业需要在激烈竞争中脱颖而出，为此，高低压费控系统项目致力于打破常规，提供独特的价值主张，以吸引客户并确保市场份额的增长。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技术的迅速发展为企业带来了机遇与挑战。作为高低压费控系统项目启动的背景之一，对新兴技术的应用将有助于提升企业的技术水平，使其在不断演进的商业环境中保持竞争优势。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此外，社会对企业责任的期望也在逐渐升高。高低压费控系统项目充分融入了社会责任的理念，通过可持续经营和社会公益高低压费控系统项目，企图为社会贡献一份力量，在商业成功的同时关注社会价值。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022"/>
      <w:r>
        <w:rPr>
          <w:rFonts w:ascii="仿宋" w:eastAsia="仿宋" w:hAnsi="仿宋" w:cs="仿宋" w:hint="eastAsia"/>
          <w:sz w:val="28"/>
          <w:lang w:eastAsia="zh-CN"/>
        </w:rPr>
        <w:t>三、高低压费控系统项目危机管理</w:t>
      </w:r>
      <w:bookmarkEnd w:id="12"/>
    </w:p>
    <w:p>
      <w:pPr>
        <w:pStyle w:val="Heading2"/>
        <w:rPr>
          <w:rFonts w:ascii="仿宋" w:eastAsia="仿宋" w:hAnsi="仿宋" w:cs="仿宋" w:hint="eastAsia"/>
          <w:lang w:eastAsia="zh-CN"/>
        </w:rPr>
      </w:pPr>
      <w:bookmarkStart w:id="13" w:name="_Toc1588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费控系统项目危机管理中，危机预警与识别是确保高低压费控系统项目稳健运行的核心步骤。通过建立全面的监测机制，高低压费控系统项目团队旨在及时发现和理解潜在的风险和危机因素，以便采取及时的预防和应对措施，确保高低压费控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低压费控系统项目团队全面分析了整个高低压费控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低压费控系统项目团队着重于明确定义高低压费控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低压费控系统项目进展的持续监控，团队能够及时发现潜在问题并作出迅速反应。高低压费控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在这一阶段，团队的专业素养和反应速度将发挥至关重要的作用，以确保潜在危机能够在初期得到有效的处理，最大程度地减轻负面影响。通过危机预警与识别，高低压费控系统项目得以更有序、可控地推进。</w:t>
      </w:r>
    </w:p>
    <w:p>
      <w:pPr>
        <w:pStyle w:val="Heading2"/>
        <w:ind w:firstLine="560" w:firstLineChars="200"/>
        <w:rPr>
          <w:rFonts w:ascii="仿宋" w:eastAsia="仿宋" w:hAnsi="仿宋" w:cs="仿宋" w:hint="eastAsia"/>
          <w:sz w:val="28"/>
          <w:lang w:eastAsia="zh-CN"/>
        </w:rPr>
      </w:pPr>
      <w:bookmarkStart w:id="14" w:name="_Toc141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在危机发生时，高低压费控系统项目团队立即行动，成立了应急小组。该小组的任务是迅速制定并实施紧急应对措施，以最小化潜在损失。以下是采取的主要措施：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暂停高低压费控系统项目进度：为遏制危机蔓延，高低压费控系统项目暂时停止进行，以便全面评估当前状况。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资源重新分配：重新评估高低压费控系统项目资源的分配，确保最大限度地减小损失。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实时沟通：与关键利益相关者建立实时沟通机制，向他们传递高低压费控系统项目危机的实际状况，保障高低压费控系统项目核心利益。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在紧急应对的同时，高低压费控系统项目团队强调了团队协作和有效沟通的重要性。以下是团队协作的关键举措：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信息共享机制：建立了信息共享平台，确保团队成员能够及时获取高低压费控系统项目危机的实时信息。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领导者沟通：高低压费控系统项目领导者通过定期会议和即时沟通工具，指导团队应对危机，保持团队稳定运行。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随着危机得到初步控制，高低压费控系统项目团队转向制定恢复计划，以确保高低压费控系统项目能够从中迅速恢复。主要恢复计划包括：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修复受损的进度计划：重新评估高低压费控系统项目进度，制定修复计划，确保高低压费控系统项目尽快回归正常进程。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重新调整资源分配：优化资源分配，确保高低压费控系统项目在有限资源下高效运转。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风险管理机制加强：对高低压费控系统项目风险进行全面评估，制定更强化的风险管理策略，以预防未来可能的危机。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531"/>
      <w:r>
        <w:rPr>
          <w:rFonts w:ascii="仿宋" w:eastAsia="仿宋" w:hAnsi="仿宋" w:cs="仿宋" w:hint="eastAsia"/>
          <w:sz w:val="28"/>
          <w:lang w:eastAsia="zh-CN"/>
        </w:rPr>
        <w:t>四、高低压费控系统项目土建工程</w:t>
      </w:r>
      <w:bookmarkEnd w:id="15"/>
    </w:p>
    <w:p>
      <w:pPr>
        <w:pStyle w:val="Heading2"/>
        <w:rPr>
          <w:rFonts w:ascii="仿宋" w:eastAsia="仿宋" w:hAnsi="仿宋" w:cs="仿宋" w:hint="eastAsia"/>
          <w:lang w:eastAsia="zh-CN"/>
        </w:rPr>
      </w:pPr>
      <w:bookmarkStart w:id="16" w:name="_Toc2022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在高低压费控系统项目的建筑工程设计中，我们将秉承一系列重要的设计原则，以确保高低压费控系统项目建筑在功能、美观、可持续性等方面达到最佳效果。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首要原则是确保建筑的功能性得到最大化的发挥。我们将充分理解高低压费控系统项目的实际需求，合理布局各个功能区域，保证建筑在满足业务需求的同时，提供高效的工作环境。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https://d.book118.com/957033030134006050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203E9"/>
    <w:rsid w:val="68420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3303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2024-02-29T23:38:00Z</dcterms:created>
  <dcterms:modified xsi:type="dcterms:W3CDTF">2024-02-29T23:38:50Z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27CD99CEEF45446CB77F4B3E8E1A638C_11</vt:lpwstr>
  </property>
  <property fmtid="{D5CDD505-2E9C-101B-9397-08002B2CF9AE}" pid="3" name="KSOProductBuildVer">
    <vt:lpwstr>2052-12.1.0.16388</vt:lpwstr>
  </property>
</Properties>
</file>