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8052A7" w:rsidRPr="008052A7" w:rsidP="008052A7" w14:paraId="0536D9DB" w14:textId="33205E81">
      <w:pPr>
        <w:jc w:val="center"/>
      </w:pPr>
      <w:r w:rsidRPr="008052A7">
        <w:rPr>
          <w:rFonts w:hint="eastAsia"/>
        </w:rPr>
        <w:t>肺隐球菌病</w:t>
      </w:r>
    </w:p>
    <w:p w:rsidR="008052A7" w:rsidRPr="008052A7" w:rsidP="008052A7" w14:paraId="24506640" w14:textId="77777777">
      <w:pPr>
        <w:rPr>
          <w:rFonts w:hint="eastAsia"/>
        </w:rPr>
      </w:pPr>
      <w:r w:rsidRPr="008052A7">
        <w:rPr>
          <w:rFonts w:hint="eastAsia"/>
        </w:rPr>
        <w:t>病例1　发热、咳嗽2周，右下肺阴影</w:t>
      </w:r>
    </w:p>
    <w:p w:rsidR="008052A7" w:rsidRPr="008052A7" w:rsidP="008052A7" w14:paraId="3B6F67DD" w14:textId="77777777">
      <w:pPr>
        <w:rPr>
          <w:rFonts w:hint="eastAsia"/>
        </w:rPr>
      </w:pPr>
      <w:r w:rsidRPr="008052A7">
        <w:rPr>
          <w:rFonts w:hint="eastAsia"/>
        </w:rPr>
        <w:t>【病情介绍】</w:t>
      </w:r>
    </w:p>
    <w:p w:rsidR="008052A7" w:rsidRPr="008052A7" w:rsidP="008052A7" w14:paraId="3BF04F1E" w14:textId="77777777">
      <w:pPr>
        <w:rPr>
          <w:rFonts w:hint="eastAsia"/>
        </w:rPr>
      </w:pPr>
      <w:r w:rsidRPr="008052A7">
        <w:rPr>
          <w:rFonts w:hint="eastAsia"/>
        </w:rPr>
        <w:t>患者男性，25岁，已婚，苏州人，警察。因“发热、咳嗽2周”于2010年12月31日收住我科。患者两周前无明显诱因出现畏寒、发热，自测体温38.0℃，自服“感冒药”，效果不明显，后于社区诊所输液治疗（具体情况不详），体温仍有反复，时有咳嗽，程度</w:t>
      </w:r>
      <w:r w:rsidRPr="008052A7">
        <w:rPr>
          <w:rFonts w:hint="eastAsia"/>
        </w:rPr>
        <w:t>不</w:t>
      </w:r>
      <w:r w:rsidRPr="008052A7">
        <w:rPr>
          <w:rFonts w:hint="eastAsia"/>
        </w:rPr>
        <w:t>剧，无痰，活动后感胸闷、气急，遂来我院，查胸片及胸部CT提示右下肺炎症，遂于门诊先后予“头</w:t>
      </w:r>
      <w:r w:rsidRPr="008052A7">
        <w:rPr>
          <w:rFonts w:hint="eastAsia"/>
        </w:rPr>
        <w:t>孢</w:t>
      </w:r>
      <w:r w:rsidRPr="008052A7">
        <w:rPr>
          <w:rFonts w:hint="eastAsia"/>
        </w:rPr>
        <w:t>尼西、阿奇霉素、左氧氟沙星、头</w:t>
      </w:r>
      <w:r w:rsidRPr="008052A7">
        <w:rPr>
          <w:rFonts w:hint="eastAsia"/>
        </w:rPr>
        <w:t>孢</w:t>
      </w:r>
      <w:r w:rsidRPr="008052A7">
        <w:rPr>
          <w:rFonts w:hint="eastAsia"/>
        </w:rPr>
        <w:t>曲松、莫西沙星”等抗感染治疗，期间复查胸片示右下肺炎症较前未见明显吸收，为进一步诊治收住入院。既往体健，否认肺结核病史。</w:t>
      </w:r>
    </w:p>
    <w:p w:rsidR="008052A7" w:rsidRPr="008052A7" w:rsidP="008052A7" w14:paraId="0D1816D5" w14:textId="77777777">
      <w:pPr>
        <w:rPr>
          <w:rFonts w:hint="eastAsia"/>
        </w:rPr>
      </w:pPr>
      <w:r w:rsidRPr="008052A7">
        <w:rPr>
          <w:rFonts w:hint="eastAsia"/>
        </w:rPr>
        <w:t>入院查体：</w:t>
      </w:r>
    </w:p>
    <w:p w:rsidR="008052A7" w:rsidRPr="008052A7" w:rsidP="008052A7" w14:paraId="70309030" w14:textId="77777777">
      <w:pPr>
        <w:rPr>
          <w:rFonts w:hint="eastAsia"/>
        </w:rPr>
      </w:pPr>
      <w:r w:rsidRPr="008052A7">
        <w:rPr>
          <w:rFonts w:hint="eastAsia"/>
        </w:rPr>
        <w:t>T 36.9℃，P 86次/分，R 16次/分，BP 105/75mmHg。神清，浅表淋巴结未及，双肺呼吸音清，右下肺可闻及细湿</w:t>
      </w:r>
      <w:r w:rsidRPr="008052A7">
        <w:rPr>
          <w:rFonts w:hint="eastAsia"/>
        </w:rPr>
        <w:t>啰</w:t>
      </w:r>
      <w:r w:rsidRPr="008052A7">
        <w:rPr>
          <w:rFonts w:hint="eastAsia"/>
        </w:rPr>
        <w:t>音，心率 86次/分，心律齐，各瓣膜区未及病理性杂音。腹软，无压痛。双下肢不肿。</w:t>
      </w:r>
    </w:p>
    <w:p w:rsidR="008052A7" w:rsidRPr="008052A7" w:rsidP="008052A7" w14:paraId="12188517" w14:textId="77777777">
      <w:pPr>
        <w:rPr>
          <w:rFonts w:hint="eastAsia"/>
        </w:rPr>
      </w:pPr>
      <w:r w:rsidRPr="008052A7">
        <w:rPr>
          <w:rFonts w:hint="eastAsia"/>
        </w:rPr>
        <w:t>辅助检查：</w:t>
      </w:r>
    </w:p>
    <w:p w:rsidR="008052A7" w:rsidRPr="008052A7" w:rsidP="008052A7" w14:paraId="51B67C60" w14:textId="77777777">
      <w:pPr>
        <w:rPr>
          <w:rFonts w:hint="eastAsia"/>
        </w:rPr>
        <w:sectPr>
          <w:pgSz w:w="11906" w:h="16838"/>
          <w:pgMar w:top="1440" w:right="1800" w:bottom="1440" w:left="1800" w:header="851" w:footer="992" w:gutter="0"/>
          <w:cols w:space="425"/>
          <w:docGrid w:type="lines" w:linePitch="312"/>
        </w:sectPr>
      </w:pPr>
      <w:r w:rsidRPr="008052A7">
        <w:rPr>
          <w:rFonts w:hint="eastAsia"/>
        </w:rPr>
        <w:t>胸部CT（2010年12月21日）示：右下肺炎（图1-3-1）。胸片（2010年12月27日）示：右下肺炎症较前片（2010年12月21日）未见明显吸收（图1-3-2）。</w:t>
      </w:r>
    </w:p>
    <w:p w:rsidR="008052A7" w:rsidRPr="008052A7" w:rsidP="008052A7" w14:paraId="60CE517B" w14:textId="7A5F0AF2">
      <w:pPr>
        <w:rPr>
          <w:rFonts w:hint="eastAsia"/>
        </w:rPr>
      </w:pPr>
      <w:r w:rsidRPr="008052A7">
        <w:drawing>
          <wp:inline distT="0" distB="0" distL="0" distR="0">
            <wp:extent cx="5274310" cy="4074795"/>
            <wp:effectExtent l="0" t="0" r="2540" b="1905"/>
            <wp:docPr id="200970464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704644" name="Picture 1"/>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4310" cy="4074795"/>
                    </a:xfrm>
                    <a:prstGeom prst="rect">
                      <a:avLst/>
                    </a:prstGeom>
                    <a:noFill/>
                    <a:ln>
                      <a:noFill/>
                    </a:ln>
                  </pic:spPr>
                </pic:pic>
              </a:graphicData>
            </a:graphic>
          </wp:inline>
        </w:drawing>
      </w:r>
    </w:p>
    <w:p w:rsidR="008052A7" w:rsidRPr="008052A7" w:rsidP="008052A7" w14:paraId="6618B705" w14:textId="77777777">
      <w:pPr>
        <w:rPr>
          <w:rFonts w:hint="eastAsia"/>
        </w:rPr>
        <w:sectPr>
          <w:type w:val="nextPage"/>
          <w:pgSz w:w="11906" w:h="16838"/>
          <w:pgMar w:top="1440" w:right="1800" w:bottom="1440" w:left="1800" w:header="851" w:footer="992" w:gutter="0"/>
          <w:pgNumType w:start="2"/>
          <w:cols w:space="425"/>
          <w:titlePg w:val="0"/>
          <w:docGrid w:type="lines" w:linePitch="312"/>
        </w:sectPr>
      </w:pPr>
      <w:r w:rsidRPr="008052A7">
        <w:rPr>
          <w:rFonts w:hint="eastAsia"/>
        </w:rPr>
        <w:t>图1-3-1　胸部CT（2010年12月21日）</w:t>
      </w:r>
    </w:p>
    <w:p w:rsidR="008052A7" w:rsidRPr="008052A7" w:rsidP="008052A7" w14:paraId="5D3224C3" w14:textId="5153A186">
      <w:pPr>
        <w:rPr>
          <w:rFonts w:hint="eastAsia"/>
        </w:rPr>
        <w:sectPr>
          <w:type w:val="nextPage"/>
          <w:pgSz w:w="11906" w:h="16838"/>
          <w:pgMar w:top="1440" w:right="1800" w:bottom="1440" w:left="1800" w:header="851" w:footer="992" w:gutter="0"/>
          <w:pgNumType w:start="3"/>
          <w:cols w:space="425"/>
          <w:titlePg w:val="0"/>
          <w:docGrid w:type="lines" w:linePitch="312"/>
        </w:sectPr>
      </w:pPr>
      <w:r w:rsidRPr="008052A7">
        <w:drawing>
          <wp:inline distT="0" distB="0" distL="0" distR="0">
            <wp:extent cx="5274310" cy="5593080"/>
            <wp:effectExtent l="0" t="0" r="2540" b="7620"/>
            <wp:docPr id="16638853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88533"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4310" cy="5593080"/>
                    </a:xfrm>
                    <a:prstGeom prst="rect">
                      <a:avLst/>
                    </a:prstGeom>
                    <a:noFill/>
                    <a:ln>
                      <a:noFill/>
                    </a:ln>
                  </pic:spPr>
                </pic:pic>
              </a:graphicData>
            </a:graphic>
          </wp:inline>
        </w:drawing>
      </w:r>
    </w:p>
    <w:p w:rsidR="008052A7" w:rsidRPr="008052A7" w:rsidP="008052A7" w14:paraId="67B946E5" w14:textId="492D19B9">
      <w:pPr>
        <w:rPr>
          <w:rFonts w:hint="eastAsia"/>
        </w:rPr>
      </w:pPr>
      <w:r w:rsidRPr="008052A7">
        <w:drawing>
          <wp:inline distT="0" distB="0" distL="0" distR="0">
            <wp:extent cx="5274310" cy="5593080"/>
            <wp:effectExtent l="0" t="0" r="2540" b="7620"/>
            <wp:docPr id="135501166"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01166" name="Picture 3"/>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4310" cy="5593080"/>
                    </a:xfrm>
                    <a:prstGeom prst="rect">
                      <a:avLst/>
                    </a:prstGeom>
                    <a:noFill/>
                    <a:ln>
                      <a:noFill/>
                    </a:ln>
                  </pic:spPr>
                </pic:pic>
              </a:graphicData>
            </a:graphic>
          </wp:inline>
        </w:drawing>
      </w:r>
    </w:p>
    <w:p w:rsidR="008052A7" w:rsidRPr="008052A7" w:rsidP="008052A7" w14:paraId="49E1BB46" w14:textId="77777777">
      <w:pPr>
        <w:rPr>
          <w:rFonts w:hint="eastAsia"/>
        </w:rPr>
      </w:pPr>
      <w:r w:rsidRPr="008052A7">
        <w:rPr>
          <w:rFonts w:hint="eastAsia"/>
        </w:rPr>
        <w:t>图1-3-2　前后胸片对比（2010年12月21日与2010年12月27日）</w:t>
      </w:r>
    </w:p>
    <w:p w:rsidR="008052A7" w:rsidRPr="008052A7" w:rsidP="008052A7" w14:paraId="73DA3E79" w14:textId="77777777">
      <w:pPr>
        <w:rPr>
          <w:rFonts w:hint="eastAsia"/>
        </w:rPr>
      </w:pPr>
      <w:r w:rsidRPr="008052A7">
        <w:rPr>
          <w:rFonts w:hint="eastAsia"/>
        </w:rPr>
        <w:t>入院诊断：</w:t>
      </w:r>
    </w:p>
    <w:p w:rsidR="008052A7" w:rsidRPr="008052A7" w:rsidP="008052A7" w14:paraId="169BA431" w14:textId="77777777">
      <w:pPr>
        <w:rPr>
          <w:rFonts w:hint="eastAsia"/>
        </w:rPr>
      </w:pPr>
      <w:r w:rsidRPr="008052A7">
        <w:rPr>
          <w:rFonts w:hint="eastAsia"/>
        </w:rPr>
        <w:t>右下肺炎（社区获得性）</w:t>
      </w:r>
    </w:p>
    <w:p w:rsidR="008052A7" w:rsidRPr="008052A7" w:rsidP="008052A7" w14:paraId="6BF6A591" w14:textId="77777777">
      <w:pPr>
        <w:rPr>
          <w:rFonts w:hint="eastAsia"/>
        </w:rPr>
        <w:sectPr>
          <w:type w:val="nextPage"/>
          <w:pgSz w:w="11906" w:h="16838"/>
          <w:pgMar w:top="1440" w:right="1800" w:bottom="1440" w:left="1800" w:header="851" w:footer="992" w:gutter="0"/>
          <w:pgNumType w:start="4"/>
          <w:cols w:space="425"/>
          <w:titlePg w:val="0"/>
          <w:docGrid w:type="lines" w:linePitch="312"/>
        </w:sectPr>
      </w:pPr>
      <w:r w:rsidRPr="008052A7">
        <w:rPr>
          <w:rFonts w:hint="eastAsia"/>
        </w:rPr>
        <w:t>入院予</w:t>
      </w:r>
      <w:r w:rsidRPr="008052A7">
        <w:rPr>
          <w:rFonts w:hint="eastAsia"/>
        </w:rPr>
        <w:t>莫西沙星抗感染</w:t>
      </w:r>
      <w:r w:rsidRPr="008052A7">
        <w:rPr>
          <w:rFonts w:hint="eastAsia"/>
        </w:rPr>
        <w:t>及祛痰等对症治疗。查结核抗体阴性。血肿瘤标志物未有明显异常。反复痰找抗酸杆菌阴性，痰培养亦阴性。纤维支气管镜检查示：气管内见大量</w:t>
      </w:r>
      <w:r w:rsidRPr="008052A7">
        <w:rPr>
          <w:rFonts w:hint="eastAsia"/>
        </w:rPr>
        <w:t>黏</w:t>
      </w:r>
      <w:r w:rsidRPr="008052A7">
        <w:rPr>
          <w:rFonts w:hint="eastAsia"/>
        </w:rPr>
        <w:t>脓性分泌物附着管壁，左右各支气管通畅，未见异常，于右下叶基底段、背段行支气管肺泡灌洗</w:t>
      </w:r>
      <w:r w:rsidRPr="008052A7">
        <w:rPr>
          <w:rFonts w:hint="eastAsia"/>
        </w:rPr>
        <w:t>及刷检</w:t>
      </w:r>
      <w:r w:rsidRPr="008052A7">
        <w:rPr>
          <w:rFonts w:hint="eastAsia"/>
        </w:rPr>
        <w:t>，于右下叶外基底段行经支气管镜肺活检（TBLB）。纤维支气管</w:t>
      </w:r>
      <w:r w:rsidRPr="008052A7">
        <w:rPr>
          <w:rFonts w:hint="eastAsia"/>
        </w:rPr>
        <w:t>镜刷检</w:t>
      </w:r>
    </w:p>
    <w:p w:rsidR="008052A7" w:rsidRPr="008052A7" w:rsidP="008052A7" w14:textId="77777777">
      <w:pPr>
        <w:rPr>
          <w:rFonts w:hint="eastAsia"/>
        </w:rPr>
      </w:pPr>
      <w:r w:rsidRPr="008052A7">
        <w:rPr>
          <w:rFonts w:hint="eastAsia"/>
        </w:rPr>
        <w:t>物及支气管肺泡灌洗液（BALF）抗酸杆菌及脱落细胞学检查均阴性。TBLB病理结果示：肉芽肿性炎（图1-3-3）。于</w:t>
      </w:r>
      <w:r w:rsidRPr="008052A7">
        <w:rPr>
          <w:rFonts w:hint="eastAsia"/>
        </w:rPr>
        <w:t>外院查隐球菌</w:t>
      </w:r>
      <w:r w:rsidRPr="008052A7">
        <w:rPr>
          <w:rFonts w:hint="eastAsia"/>
        </w:rPr>
        <w:t>乳胶定性试验阳性，乳胶凝集定量试验：滴度1︰640。外送病理切片行PAS染色及六胺银染色阳性。</w:t>
      </w:r>
    </w:p>
    <w:p w:rsidR="008052A7" w:rsidRPr="008052A7" w:rsidP="008052A7" w14:paraId="703AAD99" w14:textId="179E9A5A">
      <w:pPr>
        <w:rPr>
          <w:rFonts w:hint="eastAsia"/>
        </w:rPr>
      </w:pPr>
      <w:r w:rsidRPr="008052A7">
        <w:drawing>
          <wp:inline distT="0" distB="0" distL="0" distR="0">
            <wp:extent cx="5274310" cy="4399280"/>
            <wp:effectExtent l="0" t="0" r="2540" b="1270"/>
            <wp:docPr id="109045658"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45658" name="Picture 4"/>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4310" cy="4399280"/>
                    </a:xfrm>
                    <a:prstGeom prst="rect">
                      <a:avLst/>
                    </a:prstGeom>
                    <a:noFill/>
                    <a:ln>
                      <a:noFill/>
                    </a:ln>
                  </pic:spPr>
                </pic:pic>
              </a:graphicData>
            </a:graphic>
          </wp:inline>
        </w:drawing>
      </w:r>
    </w:p>
    <w:p w:rsidR="008052A7" w:rsidRPr="008052A7" w:rsidP="008052A7" w14:paraId="1622C597" w14:textId="77777777">
      <w:pPr>
        <w:rPr>
          <w:rFonts w:hint="eastAsia"/>
        </w:rPr>
      </w:pPr>
      <w:r w:rsidRPr="008052A7">
        <w:rPr>
          <w:rFonts w:hint="eastAsia"/>
        </w:rPr>
        <w:t>图1-3-3　TBLB病理结果：肉芽肿性炎（HE×100）</w:t>
      </w:r>
    </w:p>
    <w:p w:rsidR="008052A7" w:rsidRPr="008052A7" w:rsidP="008052A7" w14:paraId="4F02E0D6" w14:textId="77777777">
      <w:pPr>
        <w:rPr>
          <w:rFonts w:hint="eastAsia"/>
        </w:rPr>
      </w:pPr>
      <w:r w:rsidRPr="008052A7">
        <w:rPr>
          <w:rFonts w:hint="eastAsia"/>
        </w:rPr>
        <w:t>最终诊断：</w:t>
      </w:r>
    </w:p>
    <w:p w:rsidR="008052A7" w:rsidRPr="008052A7" w:rsidP="008052A7" w14:paraId="3C784750" w14:textId="77777777">
      <w:pPr>
        <w:rPr>
          <w:rFonts w:hint="eastAsia"/>
        </w:rPr>
      </w:pPr>
      <w:r w:rsidRPr="008052A7">
        <w:rPr>
          <w:rFonts w:hint="eastAsia"/>
        </w:rPr>
        <w:t>肺隐球菌病</w:t>
      </w:r>
    </w:p>
    <w:p w:rsidR="008052A7" w:rsidRPr="008052A7" w:rsidP="008052A7" w14:paraId="6D548C2B" w14:textId="77777777">
      <w:pPr>
        <w:rPr>
          <w:rFonts w:hint="eastAsia"/>
        </w:rPr>
      </w:pPr>
      <w:r w:rsidRPr="008052A7">
        <w:rPr>
          <w:rFonts w:hint="eastAsia"/>
        </w:rPr>
        <w:t>治疗和转归：</w:t>
      </w:r>
    </w:p>
    <w:p w:rsidR="008052A7" w:rsidRPr="008052A7" w:rsidP="008052A7" w14:paraId="5F925218" w14:textId="77777777">
      <w:pPr>
        <w:rPr>
          <w:rFonts w:hint="eastAsia"/>
        </w:rPr>
        <w:sectPr>
          <w:type w:val="nextPage"/>
          <w:pgSz w:w="11906" w:h="16838"/>
          <w:pgMar w:top="1440" w:right="1800" w:bottom="1440" w:left="1800" w:header="851" w:footer="992" w:gutter="0"/>
          <w:pgNumType w:start="5"/>
          <w:cols w:space="425"/>
          <w:titlePg w:val="0"/>
          <w:docGrid w:type="lines" w:linePitch="312"/>
        </w:sectPr>
      </w:pPr>
      <w:r w:rsidRPr="008052A7">
        <w:rPr>
          <w:rFonts w:hint="eastAsia"/>
        </w:rPr>
        <w:t>查HIV抗体阴性。淋巴细胞免疫分析示CD4、CD8细胞计数正常，NK细胞比例略下降。患者拒绝腰穿，脑脊液相关检查未行。患者免疫状态基本正常，亦无明确播散依据，治疗以对症为主，暂未予抗隐球菌治疗。3个月后复查胸部CT示病灶较前明显吸收（图1-3-4）。</w:t>
      </w:r>
      <w:r w:rsidRPr="008052A7">
        <w:rPr>
          <w:rFonts w:hint="eastAsia"/>
        </w:rPr>
        <w:t>隐</w:t>
      </w:r>
      <w:r w:rsidRPr="008052A7">
        <w:rPr>
          <w:rFonts w:hint="eastAsia"/>
        </w:rPr>
        <w:t>球菌乳胶凝集定量试验：滴度1︰160。目前仍在随访中。</w:t>
      </w:r>
    </w:p>
    <w:p w:rsidR="008052A7" w:rsidRPr="008052A7" w:rsidP="008052A7" w14:paraId="0B6441F5" w14:textId="380EBE35">
      <w:pPr>
        <w:rPr>
          <w:rFonts w:hint="eastAsia"/>
        </w:rPr>
        <w:sectPr>
          <w:type w:val="nextPage"/>
          <w:pgSz w:w="11906" w:h="16838"/>
          <w:pgMar w:top="1440" w:right="1800" w:bottom="1440" w:left="1800" w:header="851" w:footer="992" w:gutter="0"/>
          <w:pgNumType w:start="6"/>
          <w:cols w:space="425"/>
          <w:titlePg w:val="0"/>
          <w:docGrid w:type="lines" w:linePitch="312"/>
        </w:sectPr>
      </w:pPr>
      <w:r w:rsidRPr="008052A7">
        <w:drawing>
          <wp:inline distT="0" distB="0" distL="0" distR="0">
            <wp:extent cx="5274310" cy="4820920"/>
            <wp:effectExtent l="0" t="0" r="2540" b="0"/>
            <wp:docPr id="1689586059"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586059" name="Picture 5"/>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4310" cy="4820920"/>
                    </a:xfrm>
                    <a:prstGeom prst="rect">
                      <a:avLst/>
                    </a:prstGeom>
                    <a:noFill/>
                    <a:ln>
                      <a:noFill/>
                    </a:ln>
                  </pic:spPr>
                </pic:pic>
              </a:graphicData>
            </a:graphic>
          </wp:inline>
        </w:drawing>
      </w:r>
    </w:p>
    <w:p w:rsidR="008052A7" w:rsidRPr="008052A7" w:rsidP="008052A7" w14:paraId="20430250" w14:textId="1E79280C">
      <w:pPr>
        <w:rPr>
          <w:rFonts w:hint="eastAsia"/>
        </w:rPr>
      </w:pPr>
      <w:r w:rsidRPr="008052A7">
        <w:drawing>
          <wp:inline distT="0" distB="0" distL="0" distR="0">
            <wp:extent cx="5274310" cy="4855210"/>
            <wp:effectExtent l="0" t="0" r="2540" b="2540"/>
            <wp:docPr id="172723939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239398" name="Picture 6"/>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4310" cy="4855210"/>
                    </a:xfrm>
                    <a:prstGeom prst="rect">
                      <a:avLst/>
                    </a:prstGeom>
                    <a:noFill/>
                    <a:ln>
                      <a:noFill/>
                    </a:ln>
                  </pic:spPr>
                </pic:pic>
              </a:graphicData>
            </a:graphic>
          </wp:inline>
        </w:drawing>
      </w:r>
    </w:p>
    <w:p w:rsidR="008052A7" w:rsidRPr="008052A7" w:rsidP="008052A7" w14:paraId="45BC7447" w14:textId="77777777">
      <w:pPr>
        <w:rPr>
          <w:rFonts w:hint="eastAsia"/>
        </w:rPr>
      </w:pPr>
      <w:r w:rsidRPr="008052A7">
        <w:rPr>
          <w:rFonts w:hint="eastAsia"/>
        </w:rPr>
        <w:t>图1-3-4　前后胸部CT对比（2010年12月21日与2011年3月21日）</w:t>
      </w:r>
    </w:p>
    <w:p w:rsidR="008052A7" w:rsidRPr="008052A7" w:rsidP="008052A7" w14:paraId="69C5B0FD" w14:textId="77777777">
      <w:pPr>
        <w:rPr>
          <w:rFonts w:hint="eastAsia"/>
        </w:rPr>
      </w:pPr>
      <w:r w:rsidRPr="008052A7">
        <w:rPr>
          <w:rFonts w:hint="eastAsia"/>
        </w:rPr>
        <w:t>【重要提示】</w:t>
      </w:r>
    </w:p>
    <w:p w:rsidR="008052A7" w:rsidRPr="008052A7" w:rsidP="008052A7" w14:paraId="6023DB03" w14:textId="77777777">
      <w:pPr>
        <w:rPr>
          <w:rFonts w:hint="eastAsia"/>
        </w:rPr>
      </w:pPr>
      <w:r w:rsidRPr="008052A7">
        <w:rPr>
          <w:rFonts w:hint="eastAsia"/>
        </w:rPr>
        <w:t>1.青年男性，急性起病，既往体健；</w:t>
      </w:r>
    </w:p>
    <w:p w:rsidR="008052A7" w:rsidRPr="008052A7" w:rsidP="008052A7" w14:paraId="5A95DAA7" w14:textId="77777777">
      <w:pPr>
        <w:rPr>
          <w:rFonts w:hint="eastAsia"/>
        </w:rPr>
      </w:pPr>
      <w:r w:rsidRPr="008052A7">
        <w:rPr>
          <w:rFonts w:hint="eastAsia"/>
        </w:rPr>
        <w:t>2.主要表现为发热、咳嗽，肺部可及湿</w:t>
      </w:r>
      <w:r w:rsidRPr="008052A7">
        <w:rPr>
          <w:rFonts w:hint="eastAsia"/>
        </w:rPr>
        <w:t>啰</w:t>
      </w:r>
      <w:r w:rsidRPr="008052A7">
        <w:rPr>
          <w:rFonts w:hint="eastAsia"/>
        </w:rPr>
        <w:t>音；</w:t>
      </w:r>
    </w:p>
    <w:p w:rsidR="008052A7" w:rsidRPr="008052A7" w:rsidP="008052A7" w14:paraId="41F22D55" w14:textId="77777777">
      <w:pPr>
        <w:rPr>
          <w:rFonts w:hint="eastAsia"/>
        </w:rPr>
      </w:pPr>
      <w:r w:rsidRPr="008052A7">
        <w:rPr>
          <w:rFonts w:hint="eastAsia"/>
        </w:rPr>
        <w:t>3.胸部CT示右下肺片状高密度影，其内可见支气管充气征；</w:t>
      </w:r>
    </w:p>
    <w:p w:rsidR="008052A7" w:rsidRPr="008052A7" w:rsidP="008052A7" w14:paraId="02C1E89B" w14:textId="77777777">
      <w:pPr>
        <w:rPr>
          <w:rFonts w:hint="eastAsia"/>
        </w:rPr>
      </w:pPr>
      <w:r w:rsidRPr="008052A7">
        <w:rPr>
          <w:rFonts w:hint="eastAsia"/>
        </w:rPr>
        <w:t>4.反复抗感染治疗，胸部影像学吸收不满意；</w:t>
      </w:r>
    </w:p>
    <w:p w:rsidR="008052A7" w:rsidRPr="008052A7" w:rsidP="008052A7" w14:paraId="640523CD" w14:textId="77777777">
      <w:pPr>
        <w:rPr>
          <w:rFonts w:hint="eastAsia"/>
        </w:rPr>
      </w:pPr>
      <w:r w:rsidRPr="008052A7">
        <w:rPr>
          <w:rFonts w:hint="eastAsia"/>
        </w:rPr>
        <w:t>5.经支气管镜肺活检：HE染色示肉芽肿性炎，PAS、六胺银染色提示</w:t>
      </w:r>
      <w:r w:rsidRPr="008052A7">
        <w:rPr>
          <w:rFonts w:hint="eastAsia"/>
        </w:rPr>
        <w:t>隐</w:t>
      </w:r>
      <w:r w:rsidRPr="008052A7">
        <w:rPr>
          <w:rFonts w:hint="eastAsia"/>
        </w:rPr>
        <w:t>球菌。</w:t>
      </w:r>
    </w:p>
    <w:p w:rsidR="008052A7" w:rsidRPr="008052A7" w:rsidP="008052A7" w14:paraId="343B50BC" w14:textId="77777777">
      <w:pPr>
        <w:rPr>
          <w:rFonts w:hint="eastAsia"/>
        </w:rPr>
      </w:pPr>
      <w:r w:rsidRPr="008052A7">
        <w:rPr>
          <w:rFonts w:hint="eastAsia"/>
        </w:rPr>
        <w:t>【讨论】</w:t>
      </w:r>
    </w:p>
    <w:p w:rsidR="008052A7" w:rsidRPr="008052A7" w:rsidP="008052A7" w14:paraId="6294FDEF" w14:textId="77777777">
      <w:pPr>
        <w:rPr>
          <w:rFonts w:hint="eastAsia"/>
        </w:rPr>
        <w:sectPr>
          <w:type w:val="nextPage"/>
          <w:pgSz w:w="11906" w:h="16838"/>
          <w:pgMar w:top="1440" w:right="1800" w:bottom="1440" w:left="1800" w:header="851" w:footer="992" w:gutter="0"/>
          <w:pgNumType w:start="7"/>
          <w:cols w:space="425"/>
          <w:titlePg w:val="0"/>
          <w:docGrid w:type="lines" w:linePitch="312"/>
        </w:sectPr>
      </w:pPr>
      <w:r w:rsidRPr="008052A7">
        <w:rPr>
          <w:rFonts w:hint="eastAsia"/>
        </w:rPr>
        <w:t>就该病例而言，患者青年男性，急性起病，主要表现发热、咳嗽，右下肺可及湿</w:t>
      </w:r>
      <w:r w:rsidRPr="008052A7">
        <w:rPr>
          <w:rFonts w:hint="eastAsia"/>
        </w:rPr>
        <w:t>啰</w:t>
      </w:r>
    </w:p>
    <w:p w:rsidR="008052A7" w:rsidRPr="008052A7" w:rsidP="008052A7" w14:textId="77777777">
      <w:pPr>
        <w:rPr>
          <w:rFonts w:hint="eastAsia"/>
        </w:rPr>
      </w:pPr>
      <w:r w:rsidRPr="008052A7">
        <w:rPr>
          <w:rFonts w:hint="eastAsia"/>
        </w:rPr>
        <w:t>音，胸部CT示右下肺片状高密度影，其内可见支气管充气征，诊断首先考虑社区获得性肺炎，诊断依据充分。经反复抗感染治疗，临床症状虽有改善，但肺部病变无明显吸收。分析原因，一方面需考虑结核、真菌等特殊病原体感染可能，另一方面不排除肿瘤、结节病、血管炎等非感染性疾病可能。完善结核抗体、血肿瘤标志物及痰找抗酸杆菌等检查均未有特殊发现。TBLB病理结果提示为肉芽肿性炎，鉴别诊断围绕肉芽肿性炎展开。肉芽肿是炎症的一种常见病理形态，根据不同的原因可以分为感染性肉芽肿、异物性肉芽肿、肺血管炎和肉芽肿病及不明原因的肉芽肿。由于该患者无异物吸入史，且支气管镜检查示支气管</w:t>
      </w:r>
      <w:r w:rsidRPr="008052A7">
        <w:rPr>
          <w:rFonts w:hint="eastAsia"/>
        </w:rPr>
        <w:t>腔</w:t>
      </w:r>
      <w:r w:rsidRPr="008052A7">
        <w:rPr>
          <w:rFonts w:hint="eastAsia"/>
        </w:rPr>
        <w:t>通畅，异物性肉芽肿可以排除。至于肺血管炎和肉芽肿病，最典型的就是Wegener肉芽肿，临床常表现肺内炎症及肾小球肾炎的症状，甚至累及神经系统、眼眶、皮肤及上消化道等多个器官；另外类风湿关节炎肺内亦可出现结节状肉芽肿，该患者无相关的临床表现，此类疾病亦不考虑。</w:t>
      </w:r>
      <w:r w:rsidRPr="008052A7">
        <w:rPr>
          <w:rFonts w:hint="eastAsia"/>
        </w:rPr>
        <w:t>至于不明原因的肉芽肿，即结节病为多系统的肉芽肿性疾病，包括皮肤、淋巴结、肝脏均可受累，绝大多数累及肺脏，影像</w:t>
      </w:r>
      <w:r w:rsidRPr="008052A7">
        <w:rPr>
          <w:rFonts w:hint="eastAsia"/>
        </w:rPr>
        <w:t>学改变</w:t>
      </w:r>
      <w:r w:rsidRPr="008052A7">
        <w:rPr>
          <w:rFonts w:hint="eastAsia"/>
        </w:rPr>
        <w:t>一般有肺门淋巴结肿大，因此可能性较小。最后重点考虑感染导致的肉芽肿，多数感染性肉芽肿影像学上表现为孤立性或局限性病变，其致病菌一般为结核分枝杆菌、真菌。结核性肉芽肿有特征性改变：干酪性坏死、</w:t>
      </w:r>
      <w:r w:rsidRPr="008052A7">
        <w:rPr>
          <w:rFonts w:hint="eastAsia"/>
        </w:rPr>
        <w:t>朗罕多核</w:t>
      </w:r>
      <w:r w:rsidRPr="008052A7">
        <w:rPr>
          <w:rFonts w:hint="eastAsia"/>
        </w:rPr>
        <w:t>巨细胞及类上皮细胞组成的结节，该患者的病理报告中无相关的描述。真菌感染最直接的诊断依据是查出病原体，常常需要借助特殊染色或血清学检查。最终通过PAS及六胺银染色证实为隐球菌感染，同时</w:t>
      </w:r>
      <w:r w:rsidRPr="008052A7">
        <w:rPr>
          <w:rFonts w:hint="eastAsia"/>
        </w:rPr>
        <w:t>隐</w:t>
      </w:r>
      <w:r w:rsidRPr="008052A7">
        <w:rPr>
          <w:rFonts w:hint="eastAsia"/>
        </w:rPr>
        <w:t>球菌乳胶定性、乳胶凝集定量试验也证实了这一点。</w:t>
      </w:r>
    </w:p>
    <w:p w:rsidR="008052A7" w:rsidRPr="008052A7" w:rsidP="008052A7" w14:paraId="08DE982A" w14:textId="77777777">
      <w:pPr>
        <w:rPr>
          <w:rFonts w:hint="eastAsia"/>
        </w:rPr>
      </w:pPr>
      <w:r w:rsidRPr="008052A7">
        <w:rPr>
          <w:rFonts w:hint="eastAsia"/>
        </w:rPr>
        <w:t>肺隐球菌病（pulmonary cryptococcosis，PC）是一种由隐球菌感染所致的急性或亚急性肺部真菌病，免疫损害及慢性消耗疾病患者为本病的高危易感人群。HIV阳性患者本病发生率为5%～10%。近年来，由于认识水平的提高、抗菌药物的广泛应用及PC发病的危险因素日益增多，在非HIV感染者中PC发病率呈逐年增加趋势。本病主要侵犯肺和中枢神经系统，也可侵犯骨骼、皮肤、黏膜和其他脏器。</w:t>
      </w:r>
    </w:p>
    <w:p w:rsidR="008052A7" w:rsidRPr="008052A7" w:rsidP="008052A7" w14:paraId="5E802AAB" w14:textId="77777777">
      <w:pPr>
        <w:rPr>
          <w:rFonts w:hint="eastAsia"/>
        </w:rPr>
        <w:sectPr>
          <w:type w:val="nextPage"/>
          <w:pgSz w:w="11906" w:h="16838"/>
          <w:pgMar w:top="1440" w:right="1800" w:bottom="1440" w:left="1800" w:header="851" w:footer="992" w:gutter="0"/>
          <w:pgNumType w:start="8"/>
          <w:cols w:space="425"/>
          <w:titlePg w:val="0"/>
          <w:docGrid w:type="lines" w:linePitch="312"/>
        </w:sectPr>
      </w:pPr>
    </w:p>
    <w:p w:rsidR="008052A7" w:rsidRPr="008052A7" w:rsidP="008052A7" w14:textId="77777777">
      <w:pPr>
        <w:rPr>
          <w:rFonts w:hint="eastAsia"/>
        </w:rPr>
      </w:pPr>
      <w:r w:rsidRPr="008052A7">
        <w:rPr>
          <w:rFonts w:hint="eastAsia"/>
        </w:rPr>
        <w:t>PC患者的临床表现缺乏特异性，症状轻重不一。常见的临床表现有发热、咳嗽、胸痛、咯血等。另一方面，PC的影像</w:t>
      </w:r>
      <w:r w:rsidRPr="008052A7">
        <w:rPr>
          <w:rFonts w:hint="eastAsia"/>
        </w:rPr>
        <w:t>学表现</w:t>
      </w:r>
      <w:r w:rsidRPr="008052A7">
        <w:rPr>
          <w:rFonts w:hint="eastAsia"/>
        </w:rPr>
        <w:t>变化多样，同样不具有特异性。因此，单单从影像学判断，常被误诊为肺炎、结核或肿瘤等。常见的PC影像</w:t>
      </w:r>
      <w:r w:rsidRPr="008052A7">
        <w:rPr>
          <w:rFonts w:hint="eastAsia"/>
        </w:rPr>
        <w:t>学表现</w:t>
      </w:r>
      <w:r w:rsidRPr="008052A7">
        <w:rPr>
          <w:rFonts w:hint="eastAsia"/>
        </w:rPr>
        <w:t>包括：①肺部结节或团块状影，呈单发或多发；②肺叶或肺段实变影，单侧或双侧性；③肺间质性浸润，较少见；④</w:t>
      </w:r>
      <w:r w:rsidRPr="008052A7">
        <w:rPr>
          <w:rFonts w:hint="eastAsia"/>
        </w:rPr>
        <w:t>纵隔</w:t>
      </w:r>
      <w:r w:rsidRPr="008052A7">
        <w:rPr>
          <w:rFonts w:hint="eastAsia"/>
        </w:rPr>
        <w:t>或肺门淋巴结肿大，一般无钙化；⑤胸腔积液，常伴随胸膜下肺部结节；⑥空洞性病变。本病例就因急性起病的呼吸道症状及肺部实变影而被初步诊断为社区获得性肺炎，选择了经验性抗感染治疗。</w:t>
      </w:r>
    </w:p>
    <w:p w:rsidR="008052A7" w:rsidRPr="008052A7" w:rsidP="008052A7" w14:paraId="75F1D0CA" w14:textId="77777777">
      <w:pPr>
        <w:rPr>
          <w:rFonts w:hint="eastAsia"/>
        </w:rPr>
      </w:pPr>
      <w:r w:rsidRPr="008052A7">
        <w:rPr>
          <w:rFonts w:hint="eastAsia"/>
        </w:rPr>
        <w:t>从诊断来看，传统的真菌镜检和培养是诊断肺部新生</w:t>
      </w:r>
      <w:r w:rsidRPr="008052A7">
        <w:rPr>
          <w:rFonts w:hint="eastAsia"/>
        </w:rPr>
        <w:t>隐</w:t>
      </w:r>
      <w:r w:rsidRPr="008052A7">
        <w:rPr>
          <w:rFonts w:hint="eastAsia"/>
        </w:rPr>
        <w:t>球菌感染的重要依据。</w:t>
      </w:r>
      <w:r w:rsidRPr="008052A7">
        <w:rPr>
          <w:rFonts w:hint="eastAsia"/>
        </w:rPr>
        <w:t>痰</w:t>
      </w:r>
      <w:r w:rsidRPr="008052A7">
        <w:rPr>
          <w:rFonts w:hint="eastAsia"/>
        </w:rPr>
        <w:t>培养和涂片对于诊断有一定帮助，但阳性率低，且需排除污染及正常定植情况。目前诊断多靠有创性检查确立，包括经纤维支气管</w:t>
      </w:r>
      <w:r w:rsidRPr="008052A7">
        <w:rPr>
          <w:rFonts w:hint="eastAsia"/>
        </w:rPr>
        <w:t>镜肺活</w:t>
      </w:r>
      <w:r w:rsidRPr="008052A7">
        <w:rPr>
          <w:rFonts w:hint="eastAsia"/>
        </w:rPr>
        <w:t>组织检查、支气管肺泡灌洗、</w:t>
      </w:r>
      <w:r w:rsidRPr="008052A7">
        <w:rPr>
          <w:rFonts w:hint="eastAsia"/>
        </w:rPr>
        <w:t>经皮肺穿刺</w:t>
      </w:r>
      <w:r w:rsidRPr="008052A7">
        <w:rPr>
          <w:rFonts w:hint="eastAsia"/>
        </w:rPr>
        <w:t>活检或细针抽吸活检以及胸腔镜或开胸手术活检。免疫学检查方面，常用的是隐球菌抗原测定，血清、脑脊液、肺泡灌洗液抗原滴度的检测可以作为诊断的间接依据，也可用于评估治疗反应。</w:t>
      </w:r>
    </w:p>
    <w:p w:rsidR="008052A7" w:rsidRPr="008052A7" w:rsidP="008052A7" w14:paraId="58E3BA16" w14:textId="77777777">
      <w:pPr>
        <w:rPr>
          <w:rFonts w:hint="eastAsia"/>
        </w:rPr>
      </w:pPr>
      <w:r w:rsidRPr="008052A7">
        <w:rPr>
          <w:rFonts w:hint="eastAsia"/>
        </w:rPr>
        <w:t>治疗方面，预后取决于患者机体的免疫状态和有无全身播散两个因素。宿主免疫机制健全、无播散证据的肺隐球菌病有自发消退倾向，不必立即治疗。若在随访中病变扩大、有明显临床症状，再予治疗。根据2010美国感染病学会的隐球菌感染诊治指南推荐，对于免疫缺陷患者，无症状或症状轻至中度患者，首选氟康</w:t>
      </w:r>
      <w:r w:rsidRPr="008052A7">
        <w:rPr>
          <w:rFonts w:hint="eastAsia"/>
        </w:rPr>
        <w:t>唑</w:t>
      </w:r>
      <w:r w:rsidRPr="008052A7">
        <w:rPr>
          <w:rFonts w:hint="eastAsia"/>
        </w:rPr>
        <w:t>至少400mg/d［6mg/（kg·d）］口服，治疗6～12个月，也可选</w:t>
      </w:r>
      <w:r w:rsidRPr="008052A7">
        <w:rPr>
          <w:rFonts w:hint="eastAsia"/>
        </w:rPr>
        <w:t>用伊曲康唑</w:t>
      </w:r>
      <w:r w:rsidRPr="008052A7">
        <w:rPr>
          <w:rFonts w:hint="eastAsia"/>
        </w:rPr>
        <w:t>治疗；重症、怀疑或已证实中枢感染者，</w:t>
      </w:r>
      <w:r w:rsidRPr="008052A7">
        <w:rPr>
          <w:rFonts w:hint="eastAsia"/>
        </w:rPr>
        <w:t>则按隐球菌</w:t>
      </w:r>
      <w:r w:rsidRPr="008052A7">
        <w:rPr>
          <w:rFonts w:hint="eastAsia"/>
        </w:rPr>
        <w:t>脑膜炎治疗。对于免疫功能正常患者，若是</w:t>
      </w:r>
      <w:r w:rsidRPr="008052A7">
        <w:rPr>
          <w:rFonts w:hint="eastAsia"/>
        </w:rPr>
        <w:t>隐</w:t>
      </w:r>
      <w:r w:rsidRPr="008052A7">
        <w:rPr>
          <w:rFonts w:hint="eastAsia"/>
        </w:rPr>
        <w:t>球菌定植者可观察随访；无症状或轻微症状者，可口服氟康</w:t>
      </w:r>
      <w:r w:rsidRPr="008052A7">
        <w:rPr>
          <w:rFonts w:hint="eastAsia"/>
        </w:rPr>
        <w:t>唑</w:t>
      </w:r>
      <w:r w:rsidRPr="008052A7">
        <w:rPr>
          <w:rFonts w:hint="eastAsia"/>
        </w:rPr>
        <w:t>400mg/d，治疗3～6个月；症状轻、中度者，首选口服氟康</w:t>
      </w:r>
      <w:r w:rsidRPr="008052A7">
        <w:rPr>
          <w:rFonts w:hint="eastAsia"/>
        </w:rPr>
        <w:t>唑</w:t>
      </w:r>
      <w:r w:rsidRPr="008052A7">
        <w:rPr>
          <w:rFonts w:hint="eastAsia"/>
        </w:rPr>
        <w:t>400mg/d，治疗6～12个月，也可选择伊曲康</w:t>
      </w:r>
      <w:r w:rsidRPr="008052A7">
        <w:rPr>
          <w:rFonts w:hint="eastAsia"/>
        </w:rPr>
        <w:t>唑</w:t>
      </w:r>
      <w:r w:rsidRPr="008052A7">
        <w:rPr>
          <w:rFonts w:hint="eastAsia"/>
        </w:rPr>
        <w:t>、</w:t>
      </w:r>
      <w:r w:rsidRPr="008052A7">
        <w:rPr>
          <w:rFonts w:hint="eastAsia"/>
        </w:rPr>
        <w:t>伏立康唑或泊沙康唑</w:t>
      </w:r>
      <w:r w:rsidRPr="008052A7">
        <w:rPr>
          <w:rFonts w:hint="eastAsia"/>
        </w:rPr>
        <w:t>；而重症或合并中枢感染</w:t>
      </w:r>
      <w:r w:rsidRPr="008052A7">
        <w:rPr>
          <w:rFonts w:hint="eastAsia"/>
        </w:rPr>
        <w:t>者按隐球菌</w:t>
      </w:r>
      <w:r w:rsidRPr="008052A7">
        <w:rPr>
          <w:rFonts w:hint="eastAsia"/>
        </w:rPr>
        <w:t>脑膜炎治疗。不论何种治疗，其疗程结束后仍需继续随访，每3个月一次，至少1年。</w:t>
      </w:r>
    </w:p>
    <w:p w:rsidR="008052A7" w:rsidRPr="008052A7" w:rsidP="008052A7" w14:paraId="3366BCA1" w14:textId="77777777">
      <w:pPr>
        <w:rPr>
          <w:rFonts w:hint="eastAsia"/>
        </w:rPr>
      </w:pPr>
      <w:r w:rsidRPr="008052A7">
        <w:rPr>
          <w:rFonts w:hint="eastAsia"/>
        </w:rPr>
        <w:t>（苏州大学附属第二医院　</w:t>
      </w:r>
      <w:r w:rsidRPr="008052A7">
        <w:rPr>
          <w:rFonts w:hint="eastAsia"/>
        </w:rPr>
        <w:t>周童</w:t>
      </w:r>
      <w:r w:rsidRPr="008052A7">
        <w:rPr>
          <w:rFonts w:hint="eastAsia"/>
        </w:rPr>
        <w:t>　施敏骅）</w:t>
      </w:r>
    </w:p>
    <w:p w:rsidR="008052A7" w:rsidRPr="008052A7" w:rsidP="008052A7" w14:paraId="075F2FC7" w14:textId="77777777">
      <w:pPr>
        <w:rPr>
          <w:rFonts w:hint="eastAsia"/>
        </w:rPr>
        <w:sectPr>
          <w:type w:val="nextPage"/>
          <w:pgSz w:w="11906" w:h="16838"/>
          <w:pgMar w:top="1440" w:right="1800" w:bottom="1440" w:left="1800" w:header="851" w:footer="992" w:gutter="0"/>
          <w:pgNumType w:start="9"/>
          <w:cols w:space="425"/>
          <w:titlePg w:val="0"/>
          <w:docGrid w:type="lines" w:linePitch="312"/>
        </w:sectPr>
      </w:pPr>
      <w:r w:rsidRPr="008052A7">
        <w:rPr>
          <w:rFonts w:hint="eastAsia"/>
        </w:rPr>
        <w:t>【析评】</w:t>
      </w:r>
    </w:p>
    <w:p w:rsidR="008052A7" w:rsidRPr="008052A7" w:rsidP="008052A7" w14:paraId="69B89D1D" w14:textId="77777777">
      <w:pPr>
        <w:rPr>
          <w:rFonts w:hint="eastAsia"/>
        </w:rPr>
      </w:pPr>
      <w:r w:rsidRPr="008052A7">
        <w:rPr>
          <w:rFonts w:hint="eastAsia"/>
        </w:rPr>
        <w:t>从诊断角度讲，能够明确病原学是临床医生在肺炎诊断过程中追求的终极目标，因为只有针对特定病原学的“对因治疗”才是避免走弯路，是获得最佳疗效的基础和前提。</w:t>
      </w:r>
    </w:p>
    <w:p w:rsidR="008052A7" w:rsidRPr="008052A7" w:rsidP="008052A7" w14:paraId="6A7047BC" w14:textId="77777777">
      <w:pPr>
        <w:rPr>
          <w:rFonts w:hint="eastAsia"/>
        </w:rPr>
      </w:pPr>
      <w:r w:rsidRPr="008052A7">
        <w:rPr>
          <w:rFonts w:hint="eastAsia"/>
        </w:rPr>
        <w:t>本例的可贵之处在</w:t>
      </w:r>
      <w:r w:rsidRPr="008052A7">
        <w:rPr>
          <w:rFonts w:hint="eastAsia"/>
        </w:rPr>
        <w:t>于确实</w:t>
      </w:r>
      <w:r w:rsidRPr="008052A7">
        <w:rPr>
          <w:rFonts w:hint="eastAsia"/>
        </w:rPr>
        <w:t>做到了病因诊断，在最初经验性治疗的过程中，积极按照指南进行相应的检查，尽管出现了按照经验性治疗而未获满意疗效的“尴尬局面”，但仍因明确的病原学而得到了及时调整治疗策略的依据和机会。</w:t>
      </w:r>
    </w:p>
    <w:p w:rsidR="008052A7" w:rsidRPr="008052A7" w:rsidP="008052A7" w14:paraId="707CEE35" w14:textId="77777777">
      <w:pPr>
        <w:rPr>
          <w:rFonts w:hint="eastAsia"/>
        </w:rPr>
      </w:pPr>
      <w:r w:rsidRPr="008052A7">
        <w:rPr>
          <w:rFonts w:hint="eastAsia"/>
        </w:rPr>
        <w:t>近年来，社区获得性肺部真菌感染的病例报告呈现增多趋势，对于存在基础疾病的患者，临床医师多能及时识别，但对于免疫机制健全的肺炎患者，目前重视程度仍显不足，</w:t>
      </w:r>
      <w:r w:rsidRPr="008052A7">
        <w:rPr>
          <w:rFonts w:hint="eastAsia"/>
        </w:rPr>
        <w:t>本例恰能给</w:t>
      </w:r>
      <w:r w:rsidRPr="008052A7">
        <w:rPr>
          <w:rFonts w:hint="eastAsia"/>
        </w:rPr>
        <w:t>读者以有益的启示。当然，若能补充PAS和六胺银染色图片，则更具说服力。</w:t>
      </w:r>
    </w:p>
    <w:p w:rsidR="008052A7" w:rsidRPr="008052A7" w:rsidP="008052A7" w14:paraId="03CB4B36" w14:textId="77777777">
      <w:pPr>
        <w:rPr>
          <w:rFonts w:hint="eastAsia"/>
        </w:rPr>
      </w:pPr>
      <w:r w:rsidRPr="008052A7">
        <w:rPr>
          <w:rFonts w:hint="eastAsia"/>
        </w:rPr>
        <w:t>（苏州大学附属第一医院　陈延斌）</w:t>
      </w:r>
    </w:p>
    <w:p w:rsidR="008052A7" w:rsidRPr="008052A7" w:rsidP="008052A7" w14:paraId="29111615" w14:textId="77777777">
      <w:pPr>
        <w:rPr>
          <w:rFonts w:hint="eastAsia"/>
        </w:rPr>
      </w:pPr>
      <w:r w:rsidRPr="008052A7">
        <w:rPr>
          <w:rFonts w:hint="eastAsia"/>
        </w:rPr>
        <w:t>【参考文献】</w:t>
      </w:r>
    </w:p>
    <w:p w:rsidR="008052A7" w:rsidRPr="008052A7" w:rsidP="008052A7" w14:paraId="0F88F7B4" w14:textId="77777777">
      <w:pPr>
        <w:rPr>
          <w:rFonts w:hint="eastAsia"/>
        </w:rPr>
      </w:pPr>
      <w:r w:rsidRPr="008052A7">
        <w:rPr>
          <w:rFonts w:hint="eastAsia"/>
        </w:rPr>
        <w:t xml:space="preserve">1.Willenburg KS，Hadley </w:t>
      </w:r>
      <w:r w:rsidRPr="008052A7">
        <w:rPr>
          <w:rFonts w:hint="eastAsia"/>
        </w:rPr>
        <w:t>S.Pulmonary</w:t>
      </w:r>
      <w:r w:rsidRPr="008052A7">
        <w:rPr>
          <w:rFonts w:hint="eastAsia"/>
        </w:rPr>
        <w:t xml:space="preserve"> cryptococcosis：</w:t>
      </w:r>
      <w:r w:rsidRPr="008052A7">
        <w:rPr>
          <w:rFonts w:hint="eastAsia"/>
        </w:rPr>
        <w:t>arare</w:t>
      </w:r>
      <w:r w:rsidRPr="008052A7">
        <w:rPr>
          <w:rFonts w:hint="eastAsia"/>
        </w:rPr>
        <w:t xml:space="preserve"> but emerging </w:t>
      </w:r>
      <w:r w:rsidRPr="008052A7">
        <w:rPr>
          <w:rFonts w:hint="eastAsia"/>
        </w:rPr>
        <w:t>disease.Curr</w:t>
      </w:r>
      <w:r w:rsidRPr="008052A7">
        <w:rPr>
          <w:rFonts w:hint="eastAsia"/>
        </w:rPr>
        <w:t xml:space="preserve"> Fungal Infect Rep，2009，3（1）：40-44.</w:t>
      </w:r>
    </w:p>
    <w:p w:rsidR="008052A7" w:rsidRPr="008052A7" w:rsidP="008052A7" w14:paraId="1493603A" w14:textId="77777777">
      <w:pPr>
        <w:rPr>
          <w:rFonts w:hint="eastAsia"/>
        </w:rPr>
      </w:pPr>
      <w:r w:rsidRPr="008052A7">
        <w:rPr>
          <w:rFonts w:hint="eastAsia"/>
        </w:rPr>
        <w:t xml:space="preserve">2.Jarvis JN，Harrison </w:t>
      </w:r>
      <w:r w:rsidRPr="008052A7">
        <w:rPr>
          <w:rFonts w:hint="eastAsia"/>
        </w:rPr>
        <w:t>TS.Pulmonary</w:t>
      </w:r>
      <w:r w:rsidRPr="008052A7">
        <w:rPr>
          <w:rFonts w:hint="eastAsia"/>
        </w:rPr>
        <w:t xml:space="preserve"> </w:t>
      </w:r>
      <w:r w:rsidRPr="008052A7">
        <w:rPr>
          <w:rFonts w:hint="eastAsia"/>
        </w:rPr>
        <w:t>cryptococcosis.Semin</w:t>
      </w:r>
      <w:r w:rsidRPr="008052A7">
        <w:rPr>
          <w:rFonts w:hint="eastAsia"/>
        </w:rPr>
        <w:t xml:space="preserve"> Respir Crit Care Med，2008，29（2）：141-150.</w:t>
      </w:r>
    </w:p>
    <w:p w:rsidR="008052A7" w:rsidRPr="008052A7" w:rsidP="008052A7" w14:paraId="74DF4E82" w14:textId="77777777">
      <w:pPr>
        <w:rPr>
          <w:rFonts w:hint="eastAsia"/>
        </w:rPr>
      </w:pPr>
      <w:r w:rsidRPr="008052A7">
        <w:rPr>
          <w:rFonts w:hint="eastAsia"/>
        </w:rPr>
        <w:t>3.Chang WC，</w:t>
      </w:r>
      <w:r w:rsidRPr="008052A7">
        <w:rPr>
          <w:rFonts w:hint="eastAsia"/>
        </w:rPr>
        <w:t>Tzao</w:t>
      </w:r>
      <w:r w:rsidRPr="008052A7">
        <w:rPr>
          <w:rFonts w:hint="eastAsia"/>
        </w:rPr>
        <w:t xml:space="preserve"> C，Hsu HH，et </w:t>
      </w:r>
      <w:r w:rsidRPr="008052A7">
        <w:rPr>
          <w:rFonts w:hint="eastAsia"/>
        </w:rPr>
        <w:t>al.Pulmonary</w:t>
      </w:r>
      <w:r w:rsidRPr="008052A7">
        <w:rPr>
          <w:rFonts w:hint="eastAsia"/>
        </w:rPr>
        <w:t xml:space="preserve"> </w:t>
      </w:r>
      <w:r w:rsidRPr="008052A7">
        <w:rPr>
          <w:rFonts w:hint="eastAsia"/>
        </w:rPr>
        <w:t>eryptococcosis</w:t>
      </w:r>
      <w:r w:rsidRPr="008052A7">
        <w:rPr>
          <w:rFonts w:hint="eastAsia"/>
        </w:rPr>
        <w:t xml:space="preserve">：comparison of clinical and radiographic characteristics in immunocompetent </w:t>
      </w:r>
      <w:r w:rsidRPr="008052A7">
        <w:rPr>
          <w:rFonts w:hint="eastAsia"/>
        </w:rPr>
        <w:t>andimmunocompromisedpatients.Chest</w:t>
      </w:r>
      <w:r w:rsidRPr="008052A7">
        <w:rPr>
          <w:rFonts w:hint="eastAsia"/>
        </w:rPr>
        <w:t>，2006，129（2）：333-340.</w:t>
      </w:r>
    </w:p>
    <w:p w:rsidR="008052A7" w:rsidRPr="008052A7" w:rsidP="008052A7" w14:paraId="35D3CF55" w14:textId="77777777">
      <w:pPr>
        <w:rPr>
          <w:rFonts w:hint="eastAsia"/>
        </w:rPr>
      </w:pPr>
      <w:r w:rsidRPr="008052A7">
        <w:rPr>
          <w:rFonts w:hint="eastAsia"/>
        </w:rPr>
        <w:t xml:space="preserve">4.Perfect JR，Dismukes WE，Dromer F，et </w:t>
      </w:r>
      <w:r w:rsidRPr="008052A7">
        <w:rPr>
          <w:rFonts w:hint="eastAsia"/>
        </w:rPr>
        <w:t>al.Clinicalpractice</w:t>
      </w:r>
      <w:r w:rsidRPr="008052A7">
        <w:rPr>
          <w:rFonts w:hint="eastAsia"/>
        </w:rPr>
        <w:t xml:space="preserve"> guidelines for the management of </w:t>
      </w:r>
      <w:r w:rsidRPr="008052A7">
        <w:rPr>
          <w:rFonts w:hint="eastAsia"/>
        </w:rPr>
        <w:t>cryptococcaldisease</w:t>
      </w:r>
      <w:r w:rsidRPr="008052A7">
        <w:rPr>
          <w:rFonts w:hint="eastAsia"/>
        </w:rPr>
        <w:t xml:space="preserve">：2010 update by the infectious diseases society </w:t>
      </w:r>
      <w:r w:rsidRPr="008052A7">
        <w:rPr>
          <w:rFonts w:hint="eastAsia"/>
        </w:rPr>
        <w:t>ofamerica.Clin</w:t>
      </w:r>
      <w:r w:rsidRPr="008052A7">
        <w:rPr>
          <w:rFonts w:hint="eastAsia"/>
        </w:rPr>
        <w:t xml:space="preserve"> Infect Dis，2010，50（3）：291-322.</w:t>
      </w:r>
    </w:p>
    <w:p w:rsidR="008052A7" w:rsidRPr="008052A7" w:rsidP="008052A7" w14:paraId="19C5BE55" w14:textId="77777777">
      <w:pPr>
        <w:rPr>
          <w:rFonts w:hint="eastAsia"/>
        </w:rPr>
      </w:pPr>
      <w:r w:rsidRPr="008052A7">
        <w:rPr>
          <w:rFonts w:hint="eastAsia"/>
        </w:rPr>
        <w:t>病例2　二次肝移植术后5个月，发热1天，右下肺结节</w:t>
      </w:r>
    </w:p>
    <w:p w:rsidR="008052A7" w:rsidRPr="008052A7" w:rsidP="008052A7" w14:paraId="52237D2C" w14:textId="77777777">
      <w:pPr>
        <w:rPr>
          <w:rFonts w:hint="eastAsia"/>
        </w:rPr>
        <w:sectPr>
          <w:type w:val="nextPage"/>
          <w:pgSz w:w="11906" w:h="16838"/>
          <w:pgMar w:top="1440" w:right="1800" w:bottom="1440" w:left="1800" w:header="851" w:footer="992" w:gutter="0"/>
          <w:pgNumType w:start="10"/>
          <w:cols w:space="425"/>
          <w:titlePg w:val="0"/>
          <w:docGrid w:type="lines" w:linePitch="312"/>
        </w:sectPr>
      </w:pPr>
      <w:r w:rsidRPr="008052A7">
        <w:rPr>
          <w:rFonts w:hint="eastAsia"/>
        </w:rPr>
        <w:t>【病情介绍】</w:t>
      </w:r>
    </w:p>
    <w:p w:rsidR="008052A7" w:rsidRPr="008052A7" w:rsidP="008052A7" w14:paraId="3685E6F6" w14:textId="77777777">
      <w:pPr>
        <w:rPr>
          <w:rFonts w:hint="eastAsia"/>
        </w:rPr>
      </w:pPr>
      <w:r w:rsidRPr="008052A7">
        <w:rPr>
          <w:rFonts w:hint="eastAsia"/>
        </w:rPr>
        <w:t>患者男性，64岁，浙江德清人，农民。因为“二次肝移植术后5个月，发热1天”于2010年1月16日入院。</w:t>
      </w:r>
    </w:p>
    <w:p w:rsidR="008052A7" w:rsidRPr="008052A7" w:rsidP="008052A7" w14:paraId="49FA4D60" w14:textId="77777777">
      <w:pPr>
        <w:rPr>
          <w:rFonts w:hint="eastAsia"/>
        </w:rPr>
      </w:pPr>
      <w:r w:rsidRPr="008052A7">
        <w:rPr>
          <w:rFonts w:hint="eastAsia"/>
        </w:rPr>
        <w:t>患者入院前5个月，因“移植肝失功，毛细胆管</w:t>
      </w:r>
      <w:r w:rsidRPr="008052A7">
        <w:rPr>
          <w:rFonts w:hint="eastAsia"/>
        </w:rPr>
        <w:t>瘀</w:t>
      </w:r>
      <w:r w:rsidRPr="008052A7">
        <w:rPr>
          <w:rFonts w:hint="eastAsia"/>
        </w:rPr>
        <w:t>胆”于我院行二次肝移植术，术后恢复顺利，口服FK506抗排斥治疗、拉米</w:t>
      </w:r>
      <w:r w:rsidRPr="008052A7">
        <w:rPr>
          <w:rFonts w:hint="eastAsia"/>
        </w:rPr>
        <w:t>夫定抗病毒</w:t>
      </w:r>
      <w:r w:rsidRPr="008052A7">
        <w:rPr>
          <w:rFonts w:hint="eastAsia"/>
        </w:rPr>
        <w:t>治疗，移植肝功能稳定，常规规律随访。入院1天前，无明显诱因下出现发热，体温最高达39℃，伴有咳嗽，无明显咳痰，无胸痛，无腹痛腹胀，无盗汗。患者既往有乙肝病史，因“重症肝炎”行肝移植术。无结核病史，否认过敏史，无粉尘接触史，无疫区居住史。</w:t>
      </w:r>
    </w:p>
    <w:p w:rsidR="008052A7" w:rsidRPr="008052A7" w:rsidP="008052A7" w14:paraId="227725D5" w14:textId="77777777">
      <w:pPr>
        <w:rPr>
          <w:rFonts w:hint="eastAsia"/>
        </w:rPr>
      </w:pPr>
      <w:r w:rsidRPr="008052A7">
        <w:rPr>
          <w:rFonts w:hint="eastAsia"/>
        </w:rPr>
        <w:t>入院诊断：</w:t>
      </w:r>
    </w:p>
    <w:p w:rsidR="008052A7" w:rsidRPr="008052A7" w:rsidP="008052A7" w14:paraId="4FF31A92" w14:textId="77777777">
      <w:pPr>
        <w:rPr>
          <w:rFonts w:hint="eastAsia"/>
        </w:rPr>
      </w:pPr>
      <w:r w:rsidRPr="008052A7">
        <w:rPr>
          <w:rFonts w:hint="eastAsia"/>
        </w:rPr>
        <w:t>二次肝移植术后，发热待查</w:t>
      </w:r>
    </w:p>
    <w:p w:rsidR="008052A7" w:rsidRPr="008052A7" w:rsidP="008052A7" w14:paraId="3C4F23BD" w14:textId="77777777">
      <w:pPr>
        <w:rPr>
          <w:rFonts w:hint="eastAsia"/>
        </w:rPr>
      </w:pPr>
      <w:r w:rsidRPr="008052A7">
        <w:rPr>
          <w:rFonts w:hint="eastAsia"/>
        </w:rPr>
        <w:t>辅助检查：</w:t>
      </w:r>
    </w:p>
    <w:p w:rsidR="008052A7" w:rsidRPr="008052A7" w:rsidP="008052A7" w14:paraId="431AD530" w14:textId="77777777">
      <w:pPr>
        <w:rPr>
          <w:rFonts w:hint="eastAsia"/>
        </w:rPr>
        <w:sectPr>
          <w:type w:val="nextPage"/>
          <w:pgSz w:w="11906" w:h="16838"/>
          <w:pgMar w:top="1440" w:right="1800" w:bottom="1440" w:left="1800" w:header="851" w:footer="992" w:gutter="0"/>
          <w:pgNumType w:start="11"/>
          <w:cols w:space="425"/>
          <w:titlePg w:val="0"/>
          <w:docGrid w:type="lines" w:linePitch="312"/>
        </w:sectPr>
      </w:pPr>
      <w:r w:rsidRPr="008052A7">
        <w:rPr>
          <w:rFonts w:hint="eastAsia"/>
        </w:rPr>
        <w:t>入院后，完善各项检查，血常规检查示：白细胞计数 4.5×10 </w:t>
      </w:r>
      <w:r w:rsidRPr="008052A7">
        <w:rPr>
          <w:rFonts w:hint="eastAsia"/>
          <w:vertAlign w:val="superscript"/>
        </w:rPr>
        <w:t>9 </w:t>
      </w:r>
      <w:r w:rsidRPr="008052A7">
        <w:rPr>
          <w:rFonts w:hint="eastAsia"/>
        </w:rPr>
        <w:t>/L，其中中性粒细胞百分比39.7%，嗜酸性粒细胞百分比 1.5%，嗜碱性粒细胞百分比 0.2%，淋巴细胞百分比 39.2%，单核细胞百分比 19.4%；C反应蛋白 36.1mg/L；肿瘤标志物正常。肺部CT平扫发现“右下肺结节”（图1-3-5）。</w:t>
      </w:r>
    </w:p>
    <w:p w:rsidR="008052A7" w:rsidRPr="008052A7" w:rsidP="008052A7" w14:paraId="77716FDF" w14:textId="7A2BB6E8">
      <w:pPr>
        <w:rPr>
          <w:rFonts w:hint="eastAsia"/>
        </w:rPr>
      </w:pPr>
      <w:r w:rsidRPr="008052A7">
        <w:drawing>
          <wp:inline distT="0" distB="0" distL="0" distR="0">
            <wp:extent cx="5274310" cy="4160520"/>
            <wp:effectExtent l="0" t="0" r="2540" b="0"/>
            <wp:docPr id="35358793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587935" name="Picture 7"/>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4310" cy="4160520"/>
                    </a:xfrm>
                    <a:prstGeom prst="rect">
                      <a:avLst/>
                    </a:prstGeom>
                    <a:noFill/>
                    <a:ln>
                      <a:noFill/>
                    </a:ln>
                  </pic:spPr>
                </pic:pic>
              </a:graphicData>
            </a:graphic>
          </wp:inline>
        </w:drawing>
      </w:r>
    </w:p>
    <w:p w:rsidR="008052A7" w:rsidRPr="008052A7" w:rsidP="008052A7" w14:paraId="55DDAB42" w14:textId="11DEEFE6">
      <w:pPr>
        <w:rPr>
          <w:rFonts w:hint="eastAsia"/>
        </w:rPr>
      </w:pPr>
      <w:r w:rsidRPr="008052A7">
        <w:drawing>
          <wp:inline distT="0" distB="0" distL="0" distR="0">
            <wp:extent cx="5274310" cy="4160520"/>
            <wp:effectExtent l="0" t="0" r="2540" b="0"/>
            <wp:docPr id="197613307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133074" name="Picture 8"/>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4310" cy="4160520"/>
                    </a:xfrm>
                    <a:prstGeom prst="rect">
                      <a:avLst/>
                    </a:prstGeom>
                    <a:noFill/>
                    <a:ln>
                      <a:noFill/>
                    </a:ln>
                  </pic:spPr>
                </pic:pic>
              </a:graphicData>
            </a:graphic>
          </wp:inline>
        </w:drawing>
      </w:r>
    </w:p>
    <w:p w:rsidR="008052A7" w:rsidRPr="008052A7" w:rsidP="008052A7" w14:paraId="33FFD686" w14:textId="77777777">
      <w:pPr>
        <w:rPr>
          <w:rFonts w:hint="eastAsia"/>
        </w:rPr>
      </w:pPr>
      <w:r w:rsidRPr="008052A7">
        <w:rPr>
          <w:rFonts w:hint="eastAsia"/>
        </w:rPr>
        <w:t>图1-3-5　肺部CT平扫示“右下肺结节”</w:t>
      </w:r>
      <w:r w:rsidRPr="008052A7">
        <w:rPr>
          <w:rFonts w:hint="eastAsia"/>
        </w:rPr>
        <w:br/>
      </w:r>
      <w:r w:rsidRPr="008052A7">
        <w:rPr>
          <w:rFonts w:hint="eastAsia"/>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14:ligatures w14:val="none"/>
          </w:rPr>
          <w:t>https://d.book118.com/957035036000006034</w:t>
        </w:r>
      </w:hyperlink>
    </w:p>
    <w:p w:rsidR="008052A7" w:rsidRPr="008052A7" w:rsidP="008052A7">
      <w:pPr>
        <w:rPr>
          <w:rFonts w:hint="eastAsia"/>
        </w:rPr>
      </w:pPr>
    </w:p>
    <w:sectPr>
      <w:type w:val="nextPage"/>
      <w:pgSz w:w="11906" w:h="16838"/>
      <w:pgMar w:top="1440" w:right="1800" w:bottom="1440" w:left="1800" w:header="851" w:footer="992" w:gutter="0"/>
      <w:pgNumType w:start="1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2A7"/>
    <w:rsid w:val="008052A7"/>
    <w:rsid w:val="00C104EF"/>
    <w:rsid w:val="00D265D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D5ECFEE"/>
  <w15:chartTrackingRefBased/>
  <w15:docId w15:val="{9494BA94-1725-4864-B0BE-7A3A3886D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hyperlink" Target="https://d.book118.com/957035036000006034" TargetMode="Externa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1543</Words>
  <Characters>8797</Characters>
  <Application>Microsoft Office Word</Application>
  <DocSecurity>0</DocSecurity>
  <Lines>73</Lines>
  <Paragraphs>20</Paragraphs>
  <ScaleCrop>false</ScaleCrop>
  <Company/>
  <LinksUpToDate>false</LinksUpToDate>
  <CharactersWithSpaces>10320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byxyan byxyan</dc:creator>
  <cp:lastModifiedBy>byxyan byxyan</cp:lastModifiedBy>
  <cp:revision>1</cp:revision>
  <dcterms:created xsi:type="dcterms:W3CDTF">2024-01-12T02:32:00Z</dcterms:created>
  <dcterms:modified xsi:type="dcterms:W3CDTF">2024-01-12T02:32:00Z</dcterms:modified>
</cp:coreProperties>
</file>