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10"/>
        <w:keepNext/>
        <w:keepLines/>
        <w:widowControl w:val="0"/>
        <w:shd w:val="clear" w:color="auto" w:fill="auto"/>
        <w:bidi w:val="0"/>
        <w:spacing w:before="0"/>
        <w:ind w:right="0"/>
        <w:jc w:val="left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同步传送举升装置控 制设计方案</w:t>
      </w:r>
      <w:bookmarkEnd w:id="0"/>
      <w:bookmarkEnd w:id="1"/>
      <w:bookmarkEnd w:id="2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left"/>
      </w:pPr>
      <w:bookmarkStart w:id="3" w:name="bookmark3"/>
      <w:bookmarkStart w:id="4" w:name="bookmark4"/>
      <w:bookmarkStart w:id="5" w:name="bookmark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4"/>
          <w:szCs w:val="44"/>
        </w:rPr>
        <w:t>1</w:t>
      </w:r>
      <w:r>
        <w:rPr>
          <w:color w:val="000000"/>
          <w:spacing w:val="0"/>
          <w:w w:val="100"/>
          <w:position w:val="0"/>
        </w:rPr>
        <w:t>.设计题目</w:t>
      </w:r>
      <w:bookmarkEnd w:id="3"/>
      <w:bookmarkEnd w:id="4"/>
      <w:bookmarkEnd w:id="5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第二十五组 题目：</w:t>
      </w:r>
      <w:r>
        <w:rPr>
          <w:color w:val="000000"/>
          <w:spacing w:val="0"/>
          <w:w w:val="100"/>
          <w:position w:val="0"/>
        </w:rPr>
        <w:t>同步传送举升装置控制设计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由于加工设备处于不同高度位置，因此传输线的高度需要由同步举升装置进 行举升和降落，保证传送物料到达工位高度。举升装置各段之间需要联动协调， 使得举升过程高度变化一致。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图示为同步传送举升装置实例模型，输送线共分为五段，其中中间三段安装 举升装置，两端为二层输送线，示意为不同高度。该模型传输线采用双层五段七 个传输线，由七台交流异步电动机拖动。三个举升机构分别由液压缸控制。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控制要求：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267"/>
        </w:tabs>
        <w:bidi w:val="0"/>
        <w:spacing w:before="0" w:after="0" w:line="739" w:lineRule="exact"/>
        <w:ind w:left="0" w:right="0" w:firstLine="720"/>
        <w:jc w:val="both"/>
      </w:pPr>
      <w:bookmarkStart w:id="6" w:name="bookmark6"/>
      <w:r>
        <w:rPr>
          <w:color w:val="000000"/>
          <w:spacing w:val="0"/>
          <w:w w:val="100"/>
          <w:position w:val="0"/>
          <w:sz w:val="32"/>
          <w:szCs w:val="32"/>
        </w:rPr>
        <w:t>1</w:t>
      </w:r>
      <w:bookmarkEnd w:id="6"/>
      <w:r>
        <w:rPr>
          <w:color w:val="000000"/>
          <w:spacing w:val="0"/>
          <w:w w:val="100"/>
          <w:position w:val="0"/>
          <w:sz w:val="32"/>
          <w:szCs w:val="32"/>
        </w:rPr>
        <w:t>）</w:t>
        <w:tab/>
      </w:r>
      <w:r>
        <w:rPr>
          <w:color w:val="000000"/>
          <w:spacing w:val="0"/>
          <w:w w:val="100"/>
          <w:position w:val="0"/>
        </w:rPr>
        <w:t>有四种传输方式：左高</w:t>
      </w:r>
      <w:r>
        <w:rPr>
          <w:color w:val="000000"/>
          <w:spacing w:val="0"/>
          <w:w w:val="100"/>
          <w:position w:val="0"/>
        </w:rPr>
        <w:t>--</w:t>
      </w:r>
      <w:r>
        <w:rPr>
          <w:color w:val="000000"/>
          <w:spacing w:val="0"/>
          <w:w w:val="100"/>
          <w:position w:val="0"/>
        </w:rPr>
        <w:t>右高；左高</w:t>
      </w:r>
      <w:r>
        <w:rPr>
          <w:color w:val="000000"/>
          <w:spacing w:val="0"/>
          <w:w w:val="100"/>
          <w:position w:val="0"/>
        </w:rPr>
        <w:t>--</w:t>
      </w:r>
      <w:r>
        <w:rPr>
          <w:color w:val="000000"/>
          <w:spacing w:val="0"/>
          <w:w w:val="100"/>
          <w:position w:val="0"/>
        </w:rPr>
        <w:t>右低；左低</w:t>
      </w:r>
      <w:r>
        <w:rPr>
          <w:color w:val="000000"/>
          <w:spacing w:val="0"/>
          <w:w w:val="100"/>
          <w:position w:val="0"/>
        </w:rPr>
        <w:t>--</w:t>
      </w:r>
      <w:r>
        <w:rPr>
          <w:color w:val="000000"/>
          <w:spacing w:val="0"/>
          <w:w w:val="100"/>
          <w:position w:val="0"/>
        </w:rPr>
        <w:t>右高；左低一右低。 通过拨码开关选择。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267"/>
        </w:tabs>
        <w:bidi w:val="0"/>
        <w:spacing w:before="0" w:after="0" w:line="730" w:lineRule="exact"/>
        <w:ind w:left="0" w:right="0" w:firstLine="720"/>
        <w:jc w:val="both"/>
      </w:pPr>
      <w:bookmarkStart w:id="7" w:name="bookmark7"/>
      <w:r>
        <w:rPr>
          <w:color w:val="000000"/>
          <w:spacing w:val="0"/>
          <w:w w:val="100"/>
          <w:position w:val="0"/>
          <w:sz w:val="32"/>
          <w:szCs w:val="32"/>
        </w:rPr>
        <w:t>2</w:t>
      </w:r>
      <w:bookmarkEnd w:id="7"/>
      <w:r>
        <w:rPr>
          <w:color w:val="000000"/>
          <w:spacing w:val="0"/>
          <w:w w:val="100"/>
          <w:position w:val="0"/>
          <w:sz w:val="32"/>
          <w:szCs w:val="32"/>
        </w:rPr>
        <w:t>）</w:t>
        <w:tab/>
      </w:r>
      <w:r>
        <w:rPr>
          <w:color w:val="000000"/>
          <w:spacing w:val="0"/>
          <w:w w:val="100"/>
          <w:position w:val="0"/>
        </w:rPr>
        <w:t>每段传输线都有物料检测传感器，当物料进入某一段传输线时，启动下 一段传输线电机，同时停止前一段传输线电机。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267"/>
        </w:tabs>
        <w:bidi w:val="0"/>
        <w:spacing w:before="0" w:after="0" w:line="696" w:lineRule="exact"/>
        <w:ind w:left="0" w:right="0" w:firstLine="720"/>
        <w:jc w:val="both"/>
      </w:pPr>
      <w:bookmarkStart w:id="8" w:name="bookmark8"/>
      <w:r>
        <w:rPr>
          <w:color w:val="000000"/>
          <w:spacing w:val="0"/>
          <w:w w:val="100"/>
          <w:position w:val="0"/>
          <w:sz w:val="32"/>
          <w:szCs w:val="32"/>
        </w:rPr>
        <w:t>3</w:t>
      </w:r>
      <w:bookmarkEnd w:id="8"/>
      <w:r>
        <w:rPr>
          <w:color w:val="000000"/>
          <w:spacing w:val="0"/>
          <w:w w:val="100"/>
          <w:position w:val="0"/>
          <w:sz w:val="32"/>
          <w:szCs w:val="32"/>
        </w:rPr>
        <w:t>）</w:t>
        <w:tab/>
      </w:r>
      <w:r>
        <w:rPr>
          <w:color w:val="000000"/>
          <w:spacing w:val="0"/>
          <w:w w:val="100"/>
          <w:position w:val="0"/>
        </w:rPr>
        <w:t>每个举升装置都有上下限位检测。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267"/>
        </w:tabs>
        <w:bidi w:val="0"/>
        <w:spacing w:before="0" w:after="1000" w:line="696" w:lineRule="exact"/>
        <w:ind w:left="0" w:right="0" w:firstLine="720"/>
        <w:jc w:val="both"/>
      </w:pPr>
      <w:bookmarkStart w:id="9" w:name="bookmark9"/>
      <w:r>
        <w:rPr>
          <w:color w:val="000000"/>
          <w:spacing w:val="0"/>
          <w:w w:val="100"/>
          <w:position w:val="0"/>
          <w:sz w:val="32"/>
          <w:szCs w:val="32"/>
        </w:rPr>
        <w:t>4</w:t>
      </w:r>
      <w:bookmarkEnd w:id="9"/>
      <w:r>
        <w:rPr>
          <w:color w:val="000000"/>
          <w:spacing w:val="0"/>
          <w:w w:val="100"/>
          <w:position w:val="0"/>
          <w:sz w:val="32"/>
          <w:szCs w:val="32"/>
        </w:rPr>
        <w:t>）</w:t>
        <w:tab/>
      </w:r>
      <w:r>
        <w:rPr>
          <w:color w:val="000000"/>
          <w:spacing w:val="0"/>
          <w:w w:val="100"/>
          <w:position w:val="0"/>
        </w:rPr>
        <w:t>传输电机停止采用能耗制动。</w:t>
      </w:r>
    </w:p>
    <w:p>
      <w:pPr>
        <w:framePr w:w="10186" w:h="3926" w:hRule="atLeast" w:vSpace="518" w:wrap="notBeside" w:vAnchor="text" w:hAnchor="text" w:x="1246" w:y="519"/>
        <w:widowControl w:val="0"/>
        <w:rPr>
          <w:sz w:val="2"/>
          <w:szCs w:val="2"/>
        </w:rPr>
        <w:sectPr>
          <w:pgSz w:w="18218" w:h="25258"/>
          <w:pgMar w:top="610" w:right="2756" w:bottom="2402" w:left="2785" w:header="0" w:footer="3" w:gutter="0"/>
          <w:cols w:space="720"/>
          <w:noEndnote/>
          <w:rtlGutter w:val="0"/>
          <w:docGrid w:linePitch="360"/>
        </w:sectPr>
      </w:pPr>
      <w:r>
        <w:drawing>
          <wp:inline>
            <wp:extent cx="6468110" cy="249301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68110" cy="249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790575" distR="6790055" simplePos="0" relativeHeight="251659264" behindDoc="0" locked="0" layoutInCell="1" allowOverlap="1">
                <wp:simplePos x="0" y="0"/>
                <wp:positionH relativeFrom="column">
                  <wp:posOffset>2634615</wp:posOffset>
                </wp:positionH>
                <wp:positionV relativeFrom="paragraph">
                  <wp:posOffset>0</wp:posOffset>
                </wp:positionV>
                <wp:extent cx="469265" cy="259080"/>
                <wp:wrapTopAndBottom/>
                <wp:docPr id="2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69265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物料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2" o:spid="_x0000_s1025" type="#_x0000_t202" style="width:36.95pt;height:20.4pt;margin-top:0;margin-left:207.45pt;mso-wrap-distance-bottom:0;mso-wrap-distance-left:62.25pt;mso-wrap-distance-right:534.65pt;mso-wrap-distance-top:0;position:absolute;v-text-anchor:top;z-index:25165824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物料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790575" distR="6561455" simplePos="0" relativeHeight="251661312" behindDoc="0" locked="0" layoutInCell="1" allowOverlap="1">
                <wp:simplePos x="0" y="0"/>
                <wp:positionH relativeFrom="column">
                  <wp:posOffset>1376045</wp:posOffset>
                </wp:positionH>
                <wp:positionV relativeFrom="paragraph">
                  <wp:posOffset>2980690</wp:posOffset>
                </wp:positionV>
                <wp:extent cx="697865" cy="267970"/>
                <wp:wrapTopAndBottom/>
                <wp:docPr id="4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97865" cy="2679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缓冲线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" o:spid="_x0000_s1026" type="#_x0000_t202" style="width:54.95pt;height:21.1pt;margin-top:234.7pt;margin-left:108.35pt;mso-wrap-distance-bottom:0;mso-wrap-distance-left:62.25pt;mso-wrap-distance-right:516.65pt;mso-wrap-distance-top:0;position:absolute;v-text-anchor:top;z-index:25166028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缓冲线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790575" distR="6104255" simplePos="0" relativeHeight="251663360" behindDoc="0" locked="0" layoutInCell="1" allowOverlap="1">
                <wp:simplePos x="0" y="0"/>
                <wp:positionH relativeFrom="column">
                  <wp:posOffset>3549015</wp:posOffset>
                </wp:positionH>
                <wp:positionV relativeFrom="paragraph">
                  <wp:posOffset>2971800</wp:posOffset>
                </wp:positionV>
                <wp:extent cx="1155065" cy="259080"/>
                <wp:wrapTopAndBottom/>
                <wp:docPr id="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55065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传输举升线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" o:spid="_x0000_s1027" type="#_x0000_t202" style="width:90.95pt;height:20.4pt;margin-top:234pt;margin-left:279.45pt;mso-wrap-distance-bottom:0;mso-wrap-distance-left:62.25pt;mso-wrap-distance-right:480.65pt;mso-wrap-distance-top:0;position:absolute;v-text-anchor:top;z-index:25166233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传输举升线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790575" distR="6561455" simplePos="0" relativeHeight="251665408" behindDoc="0" locked="0" layoutInCell="1" allowOverlap="1">
                <wp:simplePos x="0" y="0"/>
                <wp:positionH relativeFrom="column">
                  <wp:posOffset>6179185</wp:posOffset>
                </wp:positionH>
                <wp:positionV relativeFrom="paragraph">
                  <wp:posOffset>2971800</wp:posOffset>
                </wp:positionV>
                <wp:extent cx="697865" cy="259080"/>
                <wp:wrapTopAndBottom/>
                <wp:docPr id="8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97865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缓冲线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" o:spid="_x0000_s1028" type="#_x0000_t202" style="width:54.95pt;height:20.4pt;margin-top:234pt;margin-left:486.55pt;mso-wrap-distance-bottom:0;mso-wrap-distance-left:62.25pt;mso-wrap-distance-right:516.65pt;mso-wrap-distance-top:0;position:absolute;v-text-anchor:top;z-index:25166438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缓冲线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1480" w:line="240" w:lineRule="auto"/>
        <w:ind w:left="466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同步传送举升装置示意图</w:t>
      </w:r>
    </w:p>
    <w:p>
      <w:pPr>
        <w:pStyle w:val="3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864"/>
        </w:tabs>
        <w:bidi w:val="0"/>
        <w:spacing w:before="0" w:after="0" w:line="240" w:lineRule="auto"/>
        <w:ind w:left="0" w:right="0" w:firstLine="0"/>
        <w:jc w:val="left"/>
      </w:pPr>
      <w:bookmarkStart w:id="10" w:name="bookmark10"/>
      <w:bookmarkEnd w:id="10"/>
      <w:r>
        <w:rPr>
          <w:color w:val="000000"/>
          <w:spacing w:val="0"/>
          <w:w w:val="100"/>
          <w:position w:val="0"/>
        </w:rPr>
        <w:t>PLC</w:t>
      </w:r>
      <w:r>
        <w:rPr>
          <w:color w:val="000000"/>
          <w:spacing w:val="0"/>
          <w:w w:val="100"/>
          <w:position w:val="0"/>
        </w:rPr>
        <w:t>选型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701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  <w:sz w:val="32"/>
          <w:szCs w:val="32"/>
        </w:rPr>
        <w:t>1）</w:t>
      </w:r>
      <w:r>
        <w:rPr>
          <w:color w:val="000000"/>
          <w:spacing w:val="0"/>
          <w:w w:val="100"/>
          <w:position w:val="0"/>
        </w:rPr>
        <w:t>输入点数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00" w:line="701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升降部分的上下限开关共需</w:t>
      </w:r>
      <w:r>
        <w:rPr>
          <w:color w:val="000000"/>
          <w:spacing w:val="0"/>
          <w:w w:val="100"/>
          <w:position w:val="0"/>
          <w:sz w:val="32"/>
          <w:szCs w:val="32"/>
        </w:rPr>
        <w:t>6</w:t>
      </w:r>
      <w:r>
        <w:rPr>
          <w:color w:val="000000"/>
          <w:spacing w:val="0"/>
          <w:w w:val="100"/>
          <w:position w:val="0"/>
        </w:rPr>
        <w:t>个输入，传感器需</w:t>
      </w:r>
      <w:r>
        <w:rPr>
          <w:color w:val="000000"/>
          <w:spacing w:val="0"/>
          <w:w w:val="100"/>
          <w:position w:val="0"/>
          <w:sz w:val="32"/>
          <w:szCs w:val="32"/>
        </w:rPr>
        <w:t>7</w:t>
      </w:r>
      <w:r>
        <w:rPr>
          <w:color w:val="000000"/>
          <w:spacing w:val="0"/>
          <w:w w:val="100"/>
          <w:position w:val="0"/>
        </w:rPr>
        <w:t>个输入，四种方 式共</w:t>
      </w:r>
      <w:r>
        <w:rPr>
          <w:color w:val="000000"/>
          <w:spacing w:val="0"/>
          <w:w w:val="100"/>
          <w:position w:val="0"/>
          <w:sz w:val="32"/>
          <w:szCs w:val="32"/>
        </w:rPr>
        <w:t>4</w:t>
      </w:r>
      <w:r>
        <w:rPr>
          <w:color w:val="000000"/>
          <w:spacing w:val="0"/>
          <w:w w:val="100"/>
          <w:position w:val="0"/>
        </w:rPr>
        <w:t>个输入，连续，单周期，复位，启动共需要</w:t>
      </w:r>
      <w:r>
        <w:rPr>
          <w:color w:val="000000"/>
          <w:spacing w:val="0"/>
          <w:w w:val="100"/>
          <w:position w:val="0"/>
          <w:sz w:val="32"/>
          <w:szCs w:val="32"/>
        </w:rPr>
        <w:t>4</w:t>
      </w:r>
      <w:r>
        <w:rPr>
          <w:color w:val="000000"/>
          <w:spacing w:val="0"/>
          <w:w w:val="100"/>
          <w:position w:val="0"/>
        </w:rPr>
        <w:t xml:space="preserve">个输入，一共 </w:t>
      </w:r>
      <w:r>
        <w:rPr>
          <w:color w:val="000000"/>
          <w:spacing w:val="0"/>
          <w:w w:val="100"/>
          <w:position w:val="0"/>
          <w:sz w:val="32"/>
          <w:szCs w:val="32"/>
        </w:rPr>
        <w:t>21</w:t>
      </w:r>
      <w:r>
        <w:rPr>
          <w:color w:val="000000"/>
          <w:spacing w:val="0"/>
          <w:w w:val="100"/>
          <w:position w:val="0"/>
        </w:rPr>
        <w:t>个输入 输出为上升下降 和</w:t>
      </w:r>
      <w:r>
        <w:rPr>
          <w:color w:val="000000"/>
          <w:spacing w:val="0"/>
          <w:w w:val="100"/>
          <w:position w:val="0"/>
          <w:sz w:val="32"/>
          <w:szCs w:val="32"/>
        </w:rPr>
        <w:t>7</w:t>
      </w:r>
      <w:r>
        <w:rPr>
          <w:color w:val="000000"/>
          <w:spacing w:val="0"/>
          <w:w w:val="100"/>
          <w:position w:val="0"/>
        </w:rPr>
        <w:t>个传输线运动 共</w:t>
      </w:r>
      <w:r>
        <w:rPr>
          <w:color w:val="000000"/>
          <w:spacing w:val="0"/>
          <w:w w:val="100"/>
          <w:position w:val="0"/>
          <w:sz w:val="32"/>
          <w:szCs w:val="32"/>
        </w:rPr>
        <w:t>9</w:t>
      </w:r>
      <w:r>
        <w:rPr>
          <w:color w:val="000000"/>
          <w:spacing w:val="0"/>
          <w:w w:val="100"/>
          <w:position w:val="0"/>
        </w:rPr>
        <w:t>个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0" w:right="0" w:firstLine="640"/>
        <w:jc w:val="both"/>
      </w:pPr>
      <w:r>
        <w:rPr>
          <w:color w:val="000000"/>
          <w:spacing w:val="0"/>
          <w:w w:val="100"/>
          <w:position w:val="0"/>
        </w:rPr>
        <w:t>根据输入、输出点数选用</w:t>
      </w:r>
      <w:r>
        <w:rPr>
          <w:color w:val="000000"/>
          <w:spacing w:val="0"/>
          <w:w w:val="100"/>
          <w:position w:val="0"/>
          <w:sz w:val="32"/>
          <w:szCs w:val="32"/>
        </w:rPr>
        <w:t>226</w:t>
      </w:r>
      <w:r>
        <w:rPr>
          <w:color w:val="000000"/>
          <w:spacing w:val="0"/>
          <w:w w:val="100"/>
          <w:position w:val="0"/>
        </w:rPr>
        <w:t>型</w:t>
      </w:r>
      <w:r>
        <w:rPr>
          <w:color w:val="000000"/>
          <w:spacing w:val="0"/>
          <w:w w:val="100"/>
          <w:position w:val="0"/>
          <w:sz w:val="32"/>
          <w:szCs w:val="32"/>
        </w:rPr>
        <w:t>PLC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31"/>
        <w:keepNext/>
        <w:keepLines/>
        <w:widowControl w:val="0"/>
        <w:numPr>
          <w:ilvl w:val="0"/>
          <w:numId w:val="1"/>
        </w:numPr>
        <w:shd w:val="clear" w:color="auto" w:fill="auto"/>
        <w:tabs>
          <w:tab w:val="left" w:pos="882"/>
        </w:tabs>
        <w:bidi w:val="0"/>
        <w:spacing w:before="0" w:after="1940" w:line="240" w:lineRule="auto"/>
        <w:ind w:left="0" w:right="0" w:firstLine="0"/>
        <w:jc w:val="left"/>
      </w:pPr>
      <w:bookmarkStart w:id="11" w:name="bookmark11"/>
      <w:bookmarkStart w:id="12" w:name="bookmark12"/>
      <w:bookmarkStart w:id="13" w:name="bookmark13"/>
      <w:bookmarkStart w:id="14" w:name="bookmark14"/>
      <w:bookmarkEnd w:id="1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4"/>
          <w:szCs w:val="44"/>
        </w:rPr>
        <w:t>PLC</w:t>
      </w:r>
      <w:r>
        <w:rPr>
          <w:color w:val="000000"/>
          <w:spacing w:val="0"/>
          <w:w w:val="100"/>
          <w:position w:val="0"/>
        </w:rPr>
        <w:t>端子接线</w:t>
      </w:r>
      <w:bookmarkEnd w:id="11"/>
      <w:bookmarkEnd w:id="12"/>
      <w:bookmarkEnd w:id="14"/>
    </w:p>
    <w:p>
      <w:pPr>
        <w:pStyle w:val="21"/>
        <w:keepNext/>
        <w:keepLines/>
        <w:widowControl w:val="0"/>
        <w:shd w:val="clear" w:color="auto" w:fill="auto"/>
        <w:bidi w:val="0"/>
        <w:spacing w:before="0" w:after="2440" w:line="240" w:lineRule="auto"/>
        <w:ind w:left="0" w:right="0" w:firstLine="0"/>
        <w:jc w:val="center"/>
      </w:pPr>
      <w:bookmarkStart w:id="15" w:name="bookmark15"/>
      <w:bookmarkStart w:id="16" w:name="bookmark16"/>
      <w:bookmarkStart w:id="17" w:name="bookmark17"/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54"/>
          <w:szCs w:val="54"/>
        </w:rPr>
        <w:t>I/O</w:t>
      </w:r>
      <w:r>
        <w:rPr>
          <w:color w:val="000000"/>
          <w:spacing w:val="0"/>
          <w:w w:val="100"/>
          <w:position w:val="0"/>
        </w:rPr>
        <w:t>端子分配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328"/>
        <w:gridCol w:w="1421"/>
        <w:gridCol w:w="2347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91"/>
          <w:jc w:val="center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center"/>
            </w:pPr>
            <w:bookmarkEnd w:id="15"/>
            <w:bookmarkEnd w:id="16"/>
            <w:bookmarkEnd w:id="17"/>
            <w:r>
              <w:rPr>
                <w:color w:val="000000"/>
                <w:spacing w:val="0"/>
                <w:w w:val="100"/>
                <w:position w:val="0"/>
              </w:rPr>
              <w:t>输入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2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启动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SB1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I0.0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96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左上右下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SB2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I0.1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2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左上右上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SB3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I0.2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左下右上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SB4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I0.3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96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左下右下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SB5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I0.4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2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连续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SB6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I0.5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77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复位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SB7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I0.6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单周期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SB8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I0.7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91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传感器左上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SB9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I1.0</w:t>
            </w:r>
          </w:p>
        </w:tc>
      </w:tr>
    </w:tbl>
    <w:p>
      <w:pPr>
        <w:sectPr>
          <w:type w:val="nextPage"/>
          <w:pgSz w:w="18218" w:h="25258"/>
          <w:pgMar w:top="610" w:right="2756" w:bottom="2402" w:left="2785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826"/>
        <w:gridCol w:w="3845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50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92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 'Ob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17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92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9 10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00" w:right="0" w:firstLine="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6"/>
                <w:szCs w:val="36"/>
              </w:rPr>
              <w:t>L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98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92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9 10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0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2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92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"10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0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98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92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£ 10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92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Z 10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0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£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98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92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 10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0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Z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7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92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0 10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0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40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9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甲</w:t>
            </w:r>
          </w:p>
        </w:tc>
        <w:tc>
          <w:tcPr>
            <w:tcW w:w="3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*</w:t>
            </w:r>
          </w:p>
        </w:tc>
      </w:tr>
    </w:tbl>
    <w:p>
      <w:pPr>
        <w:widowControl w:val="0"/>
        <w:spacing w:after="1419" w:line="1" w:lineRule="exact"/>
      </w:pP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z w:val="32"/>
          <w:szCs w:val="32"/>
        </w:rPr>
        <w:t>I</w:t>
      </w:r>
      <w:r>
        <w:rPr>
          <w:color w:val="000000"/>
          <w:spacing w:val="0"/>
          <w:w w:val="100"/>
          <w:position w:val="0"/>
        </w:rPr>
        <w:t>莘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347"/>
        <w:gridCol w:w="1421"/>
        <w:gridCol w:w="232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10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9 71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IS9S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£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导麓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10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"有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0S9S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Z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导麓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6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£ 71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6I9S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导麓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Z 71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8I9S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£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导麓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77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 71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2I9S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Z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导麓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0 71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9I9S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2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9 11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9I9S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4</w:t>
            </w:r>
            <w:r>
              <w:rPr>
                <w:color w:val="000000"/>
                <w:spacing w:val="0"/>
                <w:w w:val="100"/>
                <w:position w:val="0"/>
              </w:rPr>
              <w:t>学器潸多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96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9 11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^I9S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4</w:t>
            </w:r>
            <w:r>
              <w:rPr>
                <w:color w:val="000000"/>
                <w:spacing w:val="0"/>
                <w:w w:val="100"/>
                <w:position w:val="0"/>
              </w:rPr>
              <w:t>孕器潸多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2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"U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£I9S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T</w:t>
            </w:r>
            <w:r>
              <w:rPr>
                <w:color w:val="000000"/>
                <w:spacing w:val="0"/>
                <w:w w:val="100"/>
                <w:position w:val="0"/>
              </w:rPr>
              <w:t>学器潸多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£ 11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SI9S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£器潸多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77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Z 11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II9S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Z</w:t>
            </w:r>
            <w:r>
              <w:rPr>
                <w:color w:val="000000"/>
                <w:spacing w:val="0"/>
                <w:w w:val="100"/>
                <w:position w:val="0"/>
              </w:rPr>
              <w:t>器潸多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10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 11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0I9S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</w:rPr>
              <w:t>器潸多</w:t>
            </w:r>
          </w:p>
        </w:tc>
      </w:tr>
    </w:tbl>
    <w:p>
      <w:pPr>
        <w:sectPr>
          <w:type w:val="nextPage"/>
          <w:pgSz w:w="18218" w:h="25258"/>
          <w:pgMar w:top="610" w:right="2756" w:bottom="2402" w:left="2785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826"/>
        <w:gridCol w:w="383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36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下降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Q0.2</w:t>
            </w:r>
          </w:p>
        </w:tc>
      </w:tr>
    </w:tbl>
    <w:p>
      <w:pPr>
        <w:widowControl w:val="0"/>
        <w:spacing w:after="5219" w:line="1" w:lineRule="exact"/>
      </w:pPr>
    </w:p>
    <w:p>
      <w:pPr>
        <w:pStyle w:val="31"/>
        <w:keepNext/>
        <w:keepLines/>
        <w:widowControl w:val="0"/>
        <w:numPr>
          <w:ilvl w:val="0"/>
          <w:numId w:val="2"/>
        </w:numPr>
        <w:shd w:val="clear" w:color="auto" w:fill="auto"/>
        <w:bidi w:val="0"/>
        <w:spacing w:before="0" w:after="1140" w:line="240" w:lineRule="auto"/>
        <w:ind w:left="2680" w:right="0" w:firstLine="0"/>
        <w:jc w:val="left"/>
      </w:pPr>
      <w:bookmarkStart w:id="18" w:name="bookmark18"/>
      <w:bookmarkStart w:id="19" w:name="bookmark19"/>
      <w:bookmarkStart w:id="20" w:name="bookmark20"/>
      <w:bookmarkStart w:id="21" w:name="bookmark21"/>
      <w:bookmarkEnd w:id="2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4"/>
          <w:szCs w:val="44"/>
        </w:rPr>
        <w:t>PLC</w:t>
      </w:r>
      <w:r>
        <w:rPr>
          <w:color w:val="000000"/>
          <w:spacing w:val="0"/>
          <w:w w:val="100"/>
          <w:position w:val="0"/>
        </w:rPr>
        <w:t>程序设计</w:t>
      </w:r>
      <w:bookmarkEnd w:id="18"/>
      <w:bookmarkEnd w:id="19"/>
      <w:bookmarkEnd w:id="21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40" w:line="485" w:lineRule="exact"/>
        <w:ind w:left="3120" w:right="0" w:firstLine="0"/>
        <w:jc w:val="left"/>
      </w:pPr>
      <w:r>
        <w:rPr>
          <w:color w:val="000000"/>
          <w:spacing w:val="0"/>
          <w:w w:val="100"/>
          <w:position w:val="0"/>
          <w:sz w:val="32"/>
          <w:szCs w:val="32"/>
        </w:rPr>
        <w:t>3.1</w:t>
      </w:r>
      <w:r>
        <w:rPr>
          <w:color w:val="000000"/>
          <w:spacing w:val="0"/>
          <w:w w:val="100"/>
          <w:position w:val="0"/>
        </w:rPr>
        <w:t>设计思想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0" w:line="485" w:lineRule="exact"/>
        <w:ind w:left="2680" w:right="0" w:firstLine="480"/>
        <w:jc w:val="left"/>
      </w:pPr>
      <w:r>
        <w:rPr>
          <w:color w:val="000000"/>
          <w:spacing w:val="0"/>
          <w:w w:val="100"/>
          <w:position w:val="0"/>
          <w:sz w:val="32"/>
          <w:szCs w:val="32"/>
        </w:rPr>
        <w:t>a.</w:t>
      </w:r>
      <w:r>
        <w:rPr>
          <w:color w:val="000000"/>
          <w:spacing w:val="0"/>
          <w:w w:val="100"/>
          <w:position w:val="0"/>
        </w:rPr>
        <w:t>本题目主要功能是控制升降中间的传输线并用电机传输物品，可通过如下 循环：</w:t>
      </w:r>
    </w:p>
    <w:p>
      <w:pPr>
        <w:pStyle w:val="32"/>
        <w:keepNext w:val="0"/>
        <w:keepLines w:val="0"/>
        <w:widowControl w:val="0"/>
        <w:shd w:val="clear" w:color="auto" w:fill="auto"/>
        <w:tabs>
          <w:tab w:val="left" w:pos="5510"/>
        </w:tabs>
        <w:bidi w:val="0"/>
        <w:spacing w:before="0" w:after="540" w:line="240" w:lineRule="auto"/>
        <w:ind w:left="3120" w:right="0" w:firstLine="0"/>
        <w:jc w:val="left"/>
      </w:pPr>
      <w:r>
        <w:rPr>
          <w:color w:val="000000"/>
          <w:spacing w:val="0"/>
          <w:w w:val="100"/>
          <w:position w:val="0"/>
        </w:rPr>
        <w:t>选择传输类型</w:t>
        <w:tab/>
        <w:t>一放料 -升降传输线-传输物品-回到初始步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180" w:line="485" w:lineRule="exact"/>
        <w:ind w:left="26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b.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3665"/>
        </w:tabs>
        <w:bidi w:val="0"/>
        <w:spacing w:before="0" w:line="485" w:lineRule="exact"/>
        <w:ind w:left="3120" w:right="0" w:firstLine="0"/>
        <w:jc w:val="left"/>
      </w:pPr>
      <w:bookmarkStart w:id="22" w:name="bookmark22"/>
      <w:r>
        <w:rPr>
          <w:color w:val="000000"/>
          <w:spacing w:val="0"/>
          <w:w w:val="100"/>
          <w:position w:val="0"/>
          <w:sz w:val="32"/>
          <w:szCs w:val="32"/>
        </w:rPr>
        <w:t>1</w:t>
      </w:r>
      <w:bookmarkEnd w:id="22"/>
      <w:r>
        <w:rPr>
          <w:color w:val="000000"/>
          <w:spacing w:val="0"/>
          <w:w w:val="100"/>
          <w:position w:val="0"/>
          <w:sz w:val="32"/>
          <w:szCs w:val="32"/>
        </w:rPr>
        <w:t>）</w:t>
        <w:tab/>
      </w:r>
      <w:r>
        <w:rPr>
          <w:color w:val="000000"/>
          <w:spacing w:val="0"/>
          <w:w w:val="100"/>
          <w:position w:val="0"/>
        </w:rPr>
        <w:t>用四个子程序来分别实现上缓冲线到上缓冲线，下缓冲线到下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80" w:line="485" w:lineRule="exact"/>
        <w:ind w:left="2680" w:right="0" w:firstLine="0"/>
        <w:jc w:val="left"/>
      </w:pPr>
      <w:r>
        <w:rPr>
          <w:color w:val="000000"/>
          <w:spacing w:val="0"/>
          <w:w w:val="100"/>
          <w:position w:val="0"/>
        </w:rPr>
        <w:t>缓冲线，下缓冲线到上缓冲线和上缓冲线到下缓冲线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3665"/>
        </w:tabs>
        <w:bidi w:val="0"/>
        <w:spacing w:before="0" w:line="485" w:lineRule="exact"/>
        <w:ind w:left="3120" w:right="0" w:firstLine="0"/>
        <w:jc w:val="left"/>
      </w:pPr>
      <w:bookmarkStart w:id="23" w:name="bookmark23"/>
      <w:r>
        <w:rPr>
          <w:color w:val="000000"/>
          <w:spacing w:val="0"/>
          <w:w w:val="100"/>
          <w:position w:val="0"/>
          <w:sz w:val="32"/>
          <w:szCs w:val="32"/>
        </w:rPr>
        <w:t>2</w:t>
      </w:r>
      <w:bookmarkEnd w:id="23"/>
      <w:r>
        <w:rPr>
          <w:color w:val="000000"/>
          <w:spacing w:val="0"/>
          <w:w w:val="100"/>
          <w:position w:val="0"/>
          <w:sz w:val="32"/>
          <w:szCs w:val="32"/>
        </w:rPr>
        <w:t>）</w:t>
        <w:tab/>
      </w:r>
      <w:r>
        <w:rPr>
          <w:color w:val="000000"/>
          <w:spacing w:val="0"/>
          <w:w w:val="100"/>
          <w:position w:val="0"/>
        </w:rPr>
        <w:t>用输入开关表示传感器的感应开关和上下限位传输和上升下降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485" w:lineRule="exact"/>
        <w:ind w:left="2680" w:right="0" w:firstLine="0"/>
        <w:jc w:val="left"/>
        <w:sectPr>
          <w:pgSz w:w="18218" w:h="25258"/>
          <w:pgMar w:top="1402" w:right="179" w:bottom="1797" w:left="179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为输出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688" w:right="0" w:firstLine="0"/>
        <w:jc w:val="left"/>
        <w:rPr>
          <w:sz w:val="46"/>
          <w:szCs w:val="4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4"/>
          <w:szCs w:val="44"/>
        </w:rPr>
        <w:t>3.3.</w:t>
      </w:r>
      <w:r>
        <w:rPr>
          <w:b/>
          <w:bCs/>
          <w:color w:val="000000"/>
          <w:spacing w:val="0"/>
          <w:w w:val="100"/>
          <w:position w:val="0"/>
          <w:sz w:val="46"/>
          <w:szCs w:val="46"/>
        </w:rPr>
        <w:t>顺序功能图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1344910" cy="6858000"/>
            <wp:docPr id="10" name="Picut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4491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5222" w:right="0" w:firstLine="0"/>
        <w:jc w:val="left"/>
        <w:sectPr>
          <w:type w:val="nextPage"/>
          <w:pgSz w:w="18218" w:h="25258"/>
          <w:pgMar w:top="1402" w:right="179" w:bottom="1797" w:left="179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图一左上右下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1344910" cy="6821170"/>
            <wp:docPr id="11" name="Picut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44910" cy="682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6850"/>
        </w:tabs>
        <w:bidi w:val="0"/>
        <w:spacing w:before="0" w:after="0" w:line="240" w:lineRule="auto"/>
        <w:ind w:left="5381" w:right="0" w:firstLine="0"/>
        <w:jc w:val="left"/>
      </w:pPr>
      <w:r>
        <w:rPr>
          <w:color w:val="000000"/>
          <w:spacing w:val="0"/>
          <w:w w:val="100"/>
          <w:position w:val="0"/>
        </w:rPr>
        <w:t>图二</w:t>
        <w:tab/>
        <w:t>左下右上</w:t>
      </w:r>
    </w:p>
    <w:p>
      <w:pPr>
        <w:widowControl w:val="0"/>
        <w:spacing w:after="239"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1344910" cy="6108065"/>
            <wp:docPr id="12" name="Picut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344910" cy="610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5064" w:right="0" w:firstLine="0"/>
        <w:jc w:val="left"/>
        <w:sectPr>
          <w:type w:val="nextPage"/>
          <w:pgSz w:w="18218" w:h="25258"/>
          <w:pgMar w:top="1402" w:right="179" w:bottom="1797" w:left="179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图三 左上右上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1344910" cy="6059170"/>
            <wp:docPr id="13" name="Picut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44910" cy="605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638" w:right="0" w:firstLine="0"/>
        <w:jc w:val="left"/>
      </w:pPr>
      <w:r>
        <w:rPr>
          <w:color w:val="000000"/>
          <w:spacing w:val="0"/>
          <w:w w:val="100"/>
          <w:position w:val="0"/>
        </w:rPr>
        <w:t>图四左下右下</w:t>
      </w:r>
    </w:p>
    <w:p>
      <w:pPr>
        <w:widowControl w:val="0"/>
        <w:spacing w:after="599" w:line="1" w:lineRule="exact"/>
      </w:pP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688" w:right="0" w:firstLine="0"/>
        <w:jc w:val="left"/>
        <w:rPr>
          <w:sz w:val="46"/>
          <w:szCs w:val="4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4"/>
          <w:szCs w:val="44"/>
        </w:rPr>
        <w:t>7. PLC</w:t>
      </w:r>
      <w:r>
        <w:rPr>
          <w:b/>
          <w:bCs/>
          <w:color w:val="000000"/>
          <w:spacing w:val="0"/>
          <w:w w:val="100"/>
          <w:position w:val="0"/>
          <w:sz w:val="46"/>
          <w:szCs w:val="46"/>
        </w:rPr>
        <w:t>梯形图</w:t>
      </w:r>
    </w:p>
    <w:p>
      <w:pPr>
        <w:widowControl w:val="0"/>
        <w:jc w:val="center"/>
        <w:rPr>
          <w:sz w:val="2"/>
          <w:szCs w:val="2"/>
        </w:rPr>
        <w:sectPr>
          <w:type w:val="nextPage"/>
          <w:pgSz w:w="18218" w:h="25258"/>
          <w:pgMar w:top="1402" w:right="179" w:bottom="1797" w:left="179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w:drawing>
          <wp:inline>
            <wp:extent cx="11344910" cy="4956175"/>
            <wp:docPr id="14" name="Picut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44910" cy="495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1344910" cy="3444240"/>
            <wp:docPr id="15" name="Picut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344910" cy="344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5218" w:right="0" w:firstLine="0"/>
        <w:jc w:val="left"/>
      </w:pPr>
      <w:r>
        <w:rPr>
          <w:color w:val="000000"/>
          <w:spacing w:val="0"/>
          <w:w w:val="100"/>
          <w:position w:val="0"/>
        </w:rPr>
        <w:t>图五 主程序梯形图</w:t>
      </w:r>
    </w:p>
    <w:p>
      <w:pPr>
        <w:widowControl w:val="0"/>
        <w:spacing w:after="979" w:line="1" w:lineRule="exact"/>
      </w:pPr>
    </w:p>
    <w:p>
      <w:pPr>
        <w:widowControl w:val="0"/>
        <w:jc w:val="center"/>
        <w:rPr>
          <w:sz w:val="2"/>
          <w:szCs w:val="2"/>
        </w:rPr>
        <w:sectPr>
          <w:type w:val="nextPage"/>
          <w:pgSz w:w="18218" w:h="25258"/>
          <w:pgMar w:top="1402" w:right="179" w:bottom="1797" w:left="179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drawing>
          <wp:inline>
            <wp:extent cx="11344910" cy="6016625"/>
            <wp:docPr id="16" name="Picut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344910" cy="601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119" w:after="11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pgSz w:w="16840" w:h="23800"/>
          <w:pgMar w:top="1530" w:right="1804" w:bottom="4420" w:left="2146" w:header="0" w:footer="3" w:gutter="0"/>
          <w:pgNumType w:start="9"/>
          <w:cols w:space="720"/>
          <w:noEndnote/>
          <w:rtlGutter w:val="0"/>
          <w:docGrid w:linePitch="360"/>
        </w:sectPr>
      </w:pPr>
    </w:p>
    <w:p>
      <w:pPr>
        <w:pStyle w:val="50"/>
        <w:keepNext w:val="0"/>
        <w:keepLines w:val="0"/>
        <w:framePr w:w="470" w:h="240" w:hRule="atLeast" w:wrap="none" w:vAnchor="text" w:hAnchor="page" w:x="2827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M0.1</w:t>
      </w:r>
    </w:p>
    <w:p>
      <w:pPr>
        <w:pStyle w:val="50"/>
        <w:keepNext w:val="0"/>
        <w:keepLines w:val="0"/>
        <w:framePr w:w="390" w:h="240" w:hRule="atLeast" w:wrap="none" w:vAnchor="text" w:hAnchor="page" w:x="4807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I20</w:t>
      </w:r>
    </w:p>
    <w:p>
      <w:pPr>
        <w:pStyle w:val="a4"/>
        <w:keepNext w:val="0"/>
        <w:keepLines w:val="0"/>
        <w:framePr w:w="8130" w:h="240" w:hRule="atLeast" w:wrap="none" w:vAnchor="text" w:hAnchor="page" w:x="6727" w:y="21"/>
        <w:widowControl w:val="0"/>
        <w:shd w:val="clear" w:color="auto" w:fill="auto"/>
        <w:tabs>
          <w:tab w:val="left" w:pos="1910"/>
          <w:tab w:val="left" w:pos="3830"/>
          <w:tab w:val="left" w:pos="5690"/>
          <w:tab w:val="left" w:pos="7610"/>
        </w:tabs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18"/>
          <w:szCs w:val="18"/>
        </w:rPr>
        <w:t>121</w:t>
        <w:tab/>
        <w:t>I22</w:t>
        <w:tab/>
        <w:t>11 0</w:t>
        <w:tab/>
        <w:t>M0.3</w:t>
        <w:tab/>
        <w:t>M0.2</w:t>
      </w:r>
    </w:p>
    <w:p>
      <w:pPr>
        <w:pStyle w:val="50"/>
        <w:keepNext w:val="0"/>
        <w:keepLines w:val="0"/>
        <w:framePr w:w="510" w:h="270" w:hRule="atLeast" w:wrap="none" w:vAnchor="text" w:hAnchor="page" w:x="2827" w:y="10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MU.2</w:t>
      </w:r>
    </w:p>
    <w:p>
      <w:pPr>
        <w:pStyle w:val="22"/>
        <w:keepNext w:val="0"/>
        <w:keepLines w:val="0"/>
        <w:framePr w:w="1170" w:h="270" w:hRule="atLeast" w:wrap="none" w:vAnchor="text" w:hAnchor="page" w:x="2187" w:y="266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Network 4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2086610</wp:posOffset>
            </wp:positionH>
            <wp:positionV relativeFrom="paragraph">
              <wp:posOffset>139700</wp:posOffset>
            </wp:positionV>
            <wp:extent cx="939800" cy="317500"/>
            <wp:wrapNone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box 1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158750" distB="0" distL="1492250" distR="0" simplePos="0" relativeHeight="251667456" behindDoc="1" locked="0" layoutInCell="1" allowOverlap="1">
            <wp:simplePos x="0" y="0"/>
            <wp:positionH relativeFrom="page">
              <wp:posOffset>5763260</wp:posOffset>
            </wp:positionH>
            <wp:positionV relativeFrom="paragraph">
              <wp:posOffset>171450</wp:posOffset>
            </wp:positionV>
            <wp:extent cx="3784600" cy="279400"/>
            <wp:wrapNone/>
            <wp:docPr id="19" name="Shap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box 2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09" w:line="1" w:lineRule="exact"/>
      </w:pPr>
    </w:p>
    <w:p>
      <w:pPr>
        <w:widowControl w:val="0"/>
        <w:spacing w:line="1" w:lineRule="exact"/>
        <w:sectPr>
          <w:type w:val="continuous"/>
          <w:pgSz w:w="16840" w:h="23800"/>
          <w:pgMar w:top="1530" w:right="1804" w:bottom="4420" w:left="2146" w:header="0" w:footer="3" w:gutter="0"/>
          <w:pgNumType w:start="10"/>
          <w:cols w:space="720"/>
          <w:noEndnote/>
          <w:rtlGutter w:val="0"/>
          <w:docGrid w:linePitch="360"/>
        </w:sectPr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520" w:right="0" w:firstLine="0"/>
        <w:jc w:val="both"/>
        <w:rPr>
          <w:sz w:val="38"/>
          <w:szCs w:val="38"/>
        </w:rPr>
      </w:pPr>
      <w:r>
        <w:drawing>
          <wp:anchor distT="165100" distB="203200" distL="0" distR="0" simplePos="0" relativeHeight="251668480" behindDoc="0" locked="0" layoutInCell="1" allowOverlap="1">
            <wp:simplePos x="0" y="0"/>
            <wp:positionH relativeFrom="page">
              <wp:posOffset>1362710</wp:posOffset>
            </wp:positionH>
            <wp:positionV relativeFrom="paragraph">
              <wp:posOffset>266700</wp:posOffset>
            </wp:positionV>
            <wp:extent cx="5753100" cy="952500"/>
            <wp:wrapTopAndBottom/>
            <wp:docPr id="21" name="Shap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box 2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70528" behindDoc="0" locked="0" layoutInCell="1" allowOverlap="1">
                <wp:simplePos x="0" y="0"/>
                <wp:positionH relativeFrom="page">
                  <wp:posOffset>1794510</wp:posOffset>
                </wp:positionH>
                <wp:positionV relativeFrom="paragraph">
                  <wp:posOffset>101600</wp:posOffset>
                </wp:positionV>
                <wp:extent cx="323850" cy="158750"/>
                <wp:wrapNone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23850" cy="158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M0.2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29" type="#_x0000_t202" style="width:25.5pt;height:12.5pt;margin-top:8pt;margin-left:141.3pt;mso-position-horizontal-relative:page;mso-wrap-distance-bottom:0;mso-wrap-distance-left:0;mso-wrap-distance-right:0;mso-wrap-distance-top:0;position:absolute;v-text-anchor:top;z-index:25166950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M0.2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2576" behindDoc="0" locked="0" layoutInCell="1" allowOverlap="1">
                <wp:simplePos x="0" y="0"/>
                <wp:positionH relativeFrom="page">
                  <wp:posOffset>3051810</wp:posOffset>
                </wp:positionH>
                <wp:positionV relativeFrom="paragraph">
                  <wp:posOffset>101600</wp:posOffset>
                </wp:positionV>
                <wp:extent cx="222250" cy="158750"/>
                <wp:wrapNone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2250" cy="158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111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30" type="#_x0000_t202" style="width:17.5pt;height:12.5pt;margin-top:8pt;margin-left:240.3pt;mso-position-horizontal-relative:page;mso-wrap-distance-bottom:0;mso-wrap-distance-left:0;mso-wrap-distance-right:0;mso-wrap-distance-top:0;position:absolute;v-text-anchor:top;z-index:25167155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111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4624" behindDoc="0" locked="0" layoutInCell="1" allowOverlap="1">
                <wp:simplePos x="0" y="0"/>
                <wp:positionH relativeFrom="page">
                  <wp:posOffset>5452110</wp:posOffset>
                </wp:positionH>
                <wp:positionV relativeFrom="paragraph">
                  <wp:posOffset>101600</wp:posOffset>
                </wp:positionV>
                <wp:extent cx="323850" cy="158750"/>
                <wp:wrapNone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23850" cy="158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M0.4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31" type="#_x0000_t202" style="width:25.5pt;height:12.5pt;margin-top:8pt;margin-left:429.3pt;mso-position-horizontal-relative:page;mso-wrap-distance-bottom:0;mso-wrap-distance-left:0;mso-wrap-distance-right:0;mso-wrap-distance-top:0;position:absolute;v-text-anchor:top;z-index:25167360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M0.4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6672" behindDoc="0" locked="0" layoutInCell="1" allowOverlap="1">
                <wp:simplePos x="0" y="0"/>
                <wp:positionH relativeFrom="page">
                  <wp:posOffset>6671310</wp:posOffset>
                </wp:positionH>
                <wp:positionV relativeFrom="paragraph">
                  <wp:posOffset>101600</wp:posOffset>
                </wp:positionV>
                <wp:extent cx="323850" cy="158750"/>
                <wp:wrapNone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23850" cy="158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M0.3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32" type="#_x0000_t202" style="width:25.5pt;height:12.5pt;margin-top:8pt;margin-left:525.3pt;mso-position-horizontal-relative:page;mso-wrap-distance-bottom:0;mso-wrap-distance-left:0;mso-wrap-distance-right:0;mso-wrap-distance-top:0;position:absolute;v-text-anchor:top;z-index:25167564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M0.3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8720" behindDoc="0" locked="0" layoutInCell="1" allowOverlap="1">
                <wp:simplePos x="0" y="0"/>
                <wp:positionH relativeFrom="page">
                  <wp:posOffset>1794510</wp:posOffset>
                </wp:positionH>
                <wp:positionV relativeFrom="paragraph">
                  <wp:posOffset>762000</wp:posOffset>
                </wp:positionV>
                <wp:extent cx="323850" cy="171450"/>
                <wp:wrapNone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23850" cy="171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18"/>
                                <w:szCs w:val="18"/>
                              </w:rPr>
                              <w:t>M0.3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33" type="#_x0000_t202" style="width:25.5pt;height:13.5pt;margin-top:60pt;margin-left:141.3pt;mso-position-horizontal-relative:page;mso-wrap-distance-bottom:0;mso-wrap-distance-left:0;mso-wrap-distance-right:0;mso-wrap-distance-top:0;position:absolute;v-text-anchor:top;z-index:25167769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18"/>
                          <w:szCs w:val="18"/>
                        </w:rPr>
                        <w:t>M0.3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8"/>
          <w:szCs w:val="38"/>
        </w:rPr>
        <w:t>no</w:t>
      </w:r>
    </w:p>
    <w:p>
      <w:pPr>
        <w:widowControl w:val="0"/>
        <w:spacing w:after="99" w:line="1" w:lineRule="exact"/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350"/>
        <w:gridCol w:w="2220"/>
        <w:gridCol w:w="2220"/>
        <w:gridCol w:w="2150"/>
        <w:gridCol w:w="254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0"/>
          <w:jc w:val="center"/>
        </w:trPr>
        <w:tc>
          <w:tcPr>
            <w:tcW w:w="23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2330"/>
              </w:tabs>
              <w:bidi w:val="0"/>
              <w:spacing w:before="0" w:after="140" w:line="314" w:lineRule="auto"/>
              <w:ind w:left="0" w:right="0" w:firstLine="140"/>
              <w:jc w:val="both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>1</w:t>
              <w:tab/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690"/>
                <w:tab w:val="left" w:leader="underscore" w:pos="2270"/>
              </w:tabs>
              <w:bidi w:val="0"/>
              <w:spacing w:before="0" w:after="0" w:line="314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MO. 3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  <w:t>I I</w:t>
              <w:tab/>
            </w:r>
          </w:p>
        </w:tc>
        <w:tc>
          <w:tcPr>
            <w:tcW w:w="2220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680"/>
                <w:tab w:val="left" w:leader="underscore" w:pos="2220"/>
              </w:tabs>
              <w:bidi w:val="0"/>
              <w:spacing w:before="0" w:after="0" w:line="314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11.2 </w:t>
              <w:tab/>
              <w:t>I I</w:t>
              <w:tab/>
            </w:r>
          </w:p>
        </w:tc>
        <w:tc>
          <w:tcPr>
            <w:tcW w:w="2220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>11.1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720"/>
                <w:tab w:val="left" w:leader="underscore" w:pos="2180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  <w:t xml:space="preserve">I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；</w:t>
            </w: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 I</w:t>
              <w:tab/>
            </w:r>
          </w:p>
        </w:tc>
        <w:tc>
          <w:tcPr>
            <w:tcW w:w="2150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>M0.6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730"/>
                <w:tab w:val="left" w:leader="underscore" w:pos="2120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  <w:t xml:space="preserve">I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；</w:t>
            </w: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 I</w:t>
              <w:tab/>
            </w:r>
          </w:p>
        </w:tc>
        <w:tc>
          <w:tcPr>
            <w:tcW w:w="2540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730"/>
              </w:tabs>
              <w:bidi w:val="0"/>
              <w:spacing w:before="0" w:after="0" w:line="324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MO. 4 </w:t>
              <w:tab/>
              <w:t>( \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0"/>
          <w:jc w:val="center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6"/>
                <w:szCs w:val="4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46"/>
                <w:szCs w:val="46"/>
              </w:rPr>
              <w:t>1 1</w:t>
            </w:r>
          </w:p>
        </w:tc>
        <w:tc>
          <w:tcPr>
            <w:tcW w:w="2220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44"/>
                <w:szCs w:val="44"/>
              </w:rPr>
              <w:t>I I</w:t>
            </w:r>
          </w:p>
        </w:tc>
        <w:tc>
          <w:tcPr>
            <w:tcW w:w="2220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44"/>
                <w:szCs w:val="44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44"/>
                <w:szCs w:val="44"/>
                <w:vertAlign w:val="superscript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44"/>
                <w:szCs w:val="44"/>
              </w:rPr>
              <w:t xml:space="preserve"> I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44"/>
                <w:szCs w:val="44"/>
              </w:rPr>
              <w:t>1 } 1</w:t>
            </w:r>
          </w:p>
        </w:tc>
        <w:tc>
          <w:tcPr>
            <w:tcW w:w="2540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60"/>
          <w:jc w:val="center"/>
        </w:trPr>
        <w:tc>
          <w:tcPr>
            <w:tcW w:w="23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690"/>
                <w:tab w:val="left" w:leader="underscore" w:pos="2270"/>
              </w:tabs>
              <w:bidi w:val="0"/>
              <w:spacing w:before="0" w:after="0" w:line="314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MO. 4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  <w:t>I I</w:t>
              <w:tab/>
            </w:r>
          </w:p>
        </w:tc>
        <w:tc>
          <w:tcPr>
            <w:tcW w:w="222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2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4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780"/>
          <w:jc w:val="center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1020" w:line="240" w:lineRule="auto"/>
              <w:ind w:left="0" w:right="0" w:firstLine="0"/>
              <w:jc w:val="center"/>
              <w:rPr>
                <w:sz w:val="46"/>
                <w:szCs w:val="4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46"/>
                <w:szCs w:val="46"/>
              </w:rPr>
              <w:t>1 1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26"/>
                <w:szCs w:val="2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26"/>
                <w:szCs w:val="26"/>
              </w:rPr>
              <w:t>Network 6</w:t>
            </w:r>
          </w:p>
        </w:tc>
        <w:tc>
          <w:tcPr>
            <w:tcW w:w="2220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5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4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60"/>
          <w:jc w:val="center"/>
        </w:trPr>
        <w:tc>
          <w:tcPr>
            <w:tcW w:w="1148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00"/>
          <w:jc w:val="center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>MO. 2</w:t>
            </w:r>
          </w:p>
        </w:tc>
        <w:tc>
          <w:tcPr>
            <w:tcW w:w="222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>11.1</w:t>
            </w:r>
          </w:p>
        </w:tc>
        <w:tc>
          <w:tcPr>
            <w:tcW w:w="222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>II.0</w:t>
            </w:r>
          </w:p>
        </w:tc>
        <w:tc>
          <w:tcPr>
            <w:tcW w:w="215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>MO.G</w:t>
            </w:r>
          </w:p>
        </w:tc>
        <w:tc>
          <w:tcPr>
            <w:tcW w:w="254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>MO. 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50"/>
          <w:jc w:val="center"/>
        </w:trPr>
        <w:tc>
          <w:tcPr>
            <w:tcW w:w="23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700"/>
                <w:tab w:val="left" w:leader="underscore" w:pos="2270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26"/>
                <w:szCs w:val="2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26"/>
                <w:szCs w:val="26"/>
              </w:rPr>
              <w:tab/>
              <w:t>I I</w:t>
              <w:tab/>
            </w:r>
          </w:p>
        </w:tc>
        <w:tc>
          <w:tcPr>
            <w:tcW w:w="2220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690"/>
                <w:tab w:val="left" w:leader="underscore" w:pos="2220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26"/>
                <w:szCs w:val="26"/>
              </w:rPr>
              <w:tab/>
              <w:t>I I</w:t>
              <w:tab/>
            </w:r>
          </w:p>
        </w:tc>
        <w:tc>
          <w:tcPr>
            <w:tcW w:w="2220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730"/>
                <w:tab w:val="left" w:leader="underscore" w:pos="2190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26"/>
                <w:szCs w:val="26"/>
              </w:rPr>
              <w:tab/>
              <w:t xml:space="preserve">I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)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26"/>
                <w:szCs w:val="26"/>
              </w:rPr>
              <w:t>I</w:t>
              <w:tab/>
            </w:r>
          </w:p>
        </w:tc>
        <w:tc>
          <w:tcPr>
            <w:tcW w:w="2150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740"/>
                <w:tab w:val="left" w:leader="underscore" w:pos="2120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26"/>
                <w:szCs w:val="26"/>
              </w:rPr>
              <w:tab/>
              <w:t xml:space="preserve">I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)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26"/>
                <w:szCs w:val="26"/>
              </w:rPr>
              <w:t>I</w:t>
              <w:tab/>
            </w:r>
          </w:p>
        </w:tc>
        <w:tc>
          <w:tcPr>
            <w:tcW w:w="2540" w:type="dxa"/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740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64"/>
                <w:szCs w:val="64"/>
              </w:rPr>
            </w:pPr>
            <w:r>
              <w:rPr>
                <w:color w:val="000000"/>
                <w:spacing w:val="0"/>
                <w:w w:val="100"/>
                <w:position w:val="0"/>
                <w:sz w:val="64"/>
                <w:szCs w:val="64"/>
              </w:rPr>
              <w:tab/>
              <w:t xml:space="preserve">( </w:t>
            </w:r>
            <w:r>
              <w:rPr>
                <w:color w:val="000000"/>
                <w:spacing w:val="0"/>
                <w:w w:val="100"/>
                <w:position w:val="0"/>
                <w:sz w:val="64"/>
                <w:szCs w:val="64"/>
              </w:rPr>
              <w:t>、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50"/>
          <w:jc w:val="center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6"/>
                <w:szCs w:val="4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46"/>
                <w:szCs w:val="46"/>
              </w:rPr>
              <w:t>1 1</w:t>
            </w:r>
          </w:p>
        </w:tc>
        <w:tc>
          <w:tcPr>
            <w:tcW w:w="2220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44"/>
                <w:szCs w:val="44"/>
              </w:rPr>
              <w:t>I I</w:t>
            </w:r>
          </w:p>
        </w:tc>
        <w:tc>
          <w:tcPr>
            <w:tcW w:w="2220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44"/>
                <w:szCs w:val="44"/>
              </w:rPr>
              <w:t>1 ' 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44"/>
                <w:szCs w:val="44"/>
              </w:rPr>
              <w:t>1 ' 1</w:t>
            </w:r>
          </w:p>
        </w:tc>
        <w:tc>
          <w:tcPr>
            <w:tcW w:w="2540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70"/>
          <w:jc w:val="center"/>
        </w:trPr>
        <w:tc>
          <w:tcPr>
            <w:tcW w:w="23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700"/>
                <w:tab w:val="left" w:leader="underscore" w:pos="2270"/>
              </w:tabs>
              <w:bidi w:val="0"/>
              <w:spacing w:before="0" w:after="0" w:line="29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MO. 5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26"/>
                <w:szCs w:val="26"/>
              </w:rPr>
              <w:tab/>
              <w:t>I I</w:t>
              <w:tab/>
            </w:r>
          </w:p>
        </w:tc>
        <w:tc>
          <w:tcPr>
            <w:tcW w:w="222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2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4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30"/>
          <w:jc w:val="center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6"/>
                <w:szCs w:val="4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46"/>
                <w:szCs w:val="46"/>
              </w:rPr>
              <w:t>1 1</w:t>
            </w:r>
          </w:p>
        </w:tc>
        <w:tc>
          <w:tcPr>
            <w:tcW w:w="2220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5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4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type w:val="continuous"/>
          <w:pgSz w:w="16840" w:h="23800"/>
          <w:pgMar w:top="2060" w:right="3164" w:bottom="4420" w:left="2196" w:header="0" w:footer="3" w:gutter="0"/>
          <w:pgNumType w:start="11"/>
          <w:cols w:space="720"/>
          <w:noEndnote/>
          <w:rtlGutter w:val="0"/>
          <w:docGrid w:linePitch="360"/>
        </w:sectPr>
      </w:pPr>
    </w:p>
    <w:p>
      <w:pPr>
        <w:widowControl w:val="0"/>
        <w:spacing w:line="199" w:lineRule="exact"/>
        <w:rPr>
          <w:sz w:val="16"/>
          <w:szCs w:val="16"/>
        </w:rPr>
      </w:pPr>
    </w:p>
    <w:p>
      <w:pPr>
        <w:widowControl w:val="0"/>
        <w:spacing w:line="1" w:lineRule="exact"/>
        <w:sectPr>
          <w:type w:val="continuous"/>
          <w:pgSz w:w="16840" w:h="23800"/>
          <w:pgMar w:top="1530" w:right="0" w:bottom="1530" w:left="0" w:header="0" w:footer="3" w:gutter="0"/>
          <w:pgNumType w:start="12"/>
          <w:cols w:space="720"/>
          <w:noEndnote/>
          <w:rtlGutter w:val="0"/>
          <w:docGrid w:linePitch="360"/>
        </w:sectPr>
      </w:pPr>
    </w:p>
    <w:p>
      <w:pPr>
        <w:pStyle w:val="a4"/>
        <w:keepNext w:val="0"/>
        <w:keepLines w:val="0"/>
        <w:framePr w:w="900" w:h="230" w:hRule="atLeast" w:wrap="none" w:vAnchor="text" w:hAnchor="page" w:x="2197" w:y="259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17"/>
          <w:szCs w:val="17"/>
        </w:rPr>
      </w:pP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17"/>
          <w:szCs w:val="17"/>
        </w:rPr>
        <w:t>Network 8</w:t>
      </w:r>
    </w:p>
    <w:p>
      <w:pPr>
        <w:pStyle w:val="60"/>
        <w:keepNext w:val="0"/>
        <w:keepLines w:val="0"/>
        <w:framePr w:w="2100" w:h="670" w:hRule="atLeast" w:wrap="none" w:vAnchor="text" w:hAnchor="page" w:x="5487" w:y="3231"/>
        <w:widowControl w:val="0"/>
        <w:shd w:val="clear" w:color="auto" w:fill="auto"/>
        <w:tabs>
          <w:tab w:val="left" w:pos="1410"/>
        </w:tabs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11 3</w:t>
        <w:tab/>
        <w:t>MQO</w:t>
      </w:r>
    </w:p>
    <w:p>
      <w:pPr>
        <w:pStyle w:val="a5"/>
        <w:keepNext w:val="0"/>
        <w:keepLines w:val="0"/>
        <w:framePr w:w="2100" w:h="670" w:hRule="atLeast" w:wrap="none" w:vAnchor="text" w:hAnchor="page" w:x="5487" w:y="3231"/>
        <w:widowControl w:val="0"/>
        <w:shd w:val="clear" w:color="auto" w:fill="auto"/>
        <w:bidi w:val="0"/>
        <w:spacing w:before="0" w:after="0" w:line="180" w:lineRule="auto"/>
        <w:ind w:left="-20" w:right="0" w:firstLine="0"/>
        <w:jc w:val="center"/>
        <w:rPr>
          <w:sz w:val="56"/>
          <w:szCs w:val="56"/>
        </w:rPr>
      </w:pPr>
      <w:r>
        <w:rPr>
          <w:rFonts w:ascii="Courier New" w:eastAsia="Courier New" w:hAnsi="Courier New" w:cs="Courier New"/>
          <w:color w:val="000000"/>
          <w:spacing w:val="0"/>
          <w:w w:val="100"/>
          <w:position w:val="0"/>
          <w:sz w:val="56"/>
          <w:szCs w:val="56"/>
        </w:rPr>
        <w:t>PI—M 1</w:t>
      </w:r>
    </w:p>
    <w:p>
      <w:pPr>
        <w:pStyle w:val="60"/>
        <w:keepNext w:val="0"/>
        <w:keepLines w:val="0"/>
        <w:framePr w:w="2130" w:h="610" w:hRule="atLeast" w:wrap="none" w:vAnchor="text" w:hAnchor="page" w:x="8417" w:y="3231"/>
        <w:widowControl w:val="0"/>
        <w:shd w:val="clear" w:color="auto" w:fill="auto"/>
        <w:tabs>
          <w:tab w:val="left" w:pos="1460"/>
        </w:tabs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MQ1</w:t>
        <w:tab/>
        <w:t>MO7</w:t>
      </w:r>
    </w:p>
    <w:p>
      <w:pPr>
        <w:pStyle w:val="a5"/>
        <w:keepNext w:val="0"/>
        <w:keepLines w:val="0"/>
        <w:framePr w:w="2130" w:h="610" w:hRule="atLeast" w:wrap="none" w:vAnchor="text" w:hAnchor="page" w:x="8417" w:y="323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2"/>
          <w:szCs w:val="32"/>
        </w:r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32"/>
          <w:szCs w:val="32"/>
        </w:rPr>
        <w:t>M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2"/>
          <w:szCs w:val="32"/>
        </w:rPr>
        <w:t>——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2"/>
          <w:szCs w:val="32"/>
        </w:rPr>
        <w:t>()</w:t>
      </w:r>
    </w:p>
    <w:p>
      <w:pPr>
        <w:pStyle w:val="a4"/>
        <w:keepNext w:val="0"/>
        <w:keepLines w:val="0"/>
        <w:framePr w:w="430" w:h="210" w:hRule="atLeast" w:wrap="none" w:vAnchor="text" w:hAnchor="page" w:x="2667" w:y="401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17"/>
          <w:szCs w:val="17"/>
        </w:rPr>
      </w:pP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17"/>
          <w:szCs w:val="17"/>
        </w:rPr>
        <w:t>M07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1375410</wp:posOffset>
            </wp:positionH>
            <wp:positionV relativeFrom="paragraph">
              <wp:posOffset>12700</wp:posOffset>
            </wp:positionV>
            <wp:extent cx="8108950" cy="1187450"/>
            <wp:wrapNone/>
            <wp:docPr id="33" name="Shap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box 3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108950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412750" distB="0" distL="0" distR="0" simplePos="0" relativeHeight="251680768" behindDoc="1" locked="0" layoutInCell="1" allowOverlap="1">
            <wp:simplePos x="0" y="0"/>
            <wp:positionH relativeFrom="page">
              <wp:posOffset>1375410</wp:posOffset>
            </wp:positionH>
            <wp:positionV relativeFrom="paragraph">
              <wp:posOffset>2057400</wp:posOffset>
            </wp:positionV>
            <wp:extent cx="1555750" cy="342900"/>
            <wp:wrapNone/>
            <wp:docPr id="35" name="Shap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box 3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133350" distB="0" distL="0" distR="0" simplePos="0" relativeHeight="251681792" behindDoc="1" locked="0" layoutInCell="1" allowOverlap="1">
            <wp:simplePos x="0" y="0"/>
            <wp:positionH relativeFrom="page">
              <wp:posOffset>1375410</wp:posOffset>
            </wp:positionH>
            <wp:positionV relativeFrom="paragraph">
              <wp:posOffset>2679700</wp:posOffset>
            </wp:positionV>
            <wp:extent cx="2774950" cy="222250"/>
            <wp:wrapNone/>
            <wp:docPr id="37" name="Shap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box 3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09" w:line="1" w:lineRule="exact"/>
      </w:pPr>
    </w:p>
    <w:p>
      <w:pPr>
        <w:widowControl w:val="0"/>
        <w:spacing w:line="1" w:lineRule="exact"/>
      </w:pP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https://d.book118.com/957036035133006033</w:t>
        </w:r>
      </w:hyperlink>
    </w:p>
    <w:p>
      <w:pPr>
        <w:widowControl w:val="0"/>
        <w:spacing w:line="1" w:lineRule="exact"/>
      </w:pPr>
    </w:p>
    <w:sectPr>
      <w:type w:val="continuous"/>
      <w:pgSz w:w="16840" w:h="23800"/>
      <w:pgMar w:top="1530" w:right="1804" w:bottom="1530" w:left="2146" w:header="0" w:footer="3" w:gutter="0"/>
      <w:pgNumType w:start="13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1D519C"/>
    <w:multiLevelType w:val="multilevel"/>
    <w:tmpl w:val="0000000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4"/>
        <w:szCs w:val="4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4BEA3CC8"/>
    <w:multiLevelType w:val="multilevel"/>
    <w:tmpl w:val="00000000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4"/>
        <w:szCs w:val="4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sz w:val="124"/>
      <w:szCs w:val="124"/>
      <w:u w:val="none"/>
      <w:shd w:val="clear" w:color="auto" w:fill="auto"/>
    </w:rPr>
  </w:style>
  <w:style w:type="character" w:customStyle="1" w:styleId="3">
    <w:name w:val="标题 #3_"/>
    <w:basedOn w:val="DefaultParagraphFont"/>
    <w:link w:val="31"/>
    <w:rPr>
      <w:rFonts w:ascii="SimSun" w:eastAsia="SimSun" w:hAnsi="SimSun" w:cs="SimSun"/>
      <w:b/>
      <w:bCs/>
      <w:i w:val="0"/>
      <w:iCs w:val="0"/>
      <w:smallCaps w:val="0"/>
      <w:strike w:val="0"/>
      <w:sz w:val="46"/>
      <w:szCs w:val="46"/>
      <w:u w:val="none"/>
      <w:shd w:val="clear" w:color="auto" w:fill="auto"/>
    </w:rPr>
  </w:style>
  <w:style w:type="character" w:customStyle="1" w:styleId="a">
    <w:name w:val="正文文本_"/>
    <w:basedOn w:val="DefaultParagraphFont"/>
    <w:link w:val="a3"/>
    <w:rPr>
      <w:rFonts w:ascii="SimSun" w:eastAsia="SimSun" w:hAnsi="SimSun" w:cs="SimSu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character" w:customStyle="1" w:styleId="a0">
    <w:name w:val="图片标题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30">
    <w:name w:val="正文文本 (3)_"/>
    <w:basedOn w:val="DefaultParagraphFont"/>
    <w:link w:val="32"/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2">
    <w:name w:val="标题 #2_"/>
    <w:basedOn w:val="DefaultParagraphFont"/>
    <w:link w:val="21"/>
    <w:rPr>
      <w:rFonts w:ascii="SimSun" w:eastAsia="SimSun" w:hAnsi="SimSun" w:cs="SimSun"/>
      <w:b w:val="0"/>
      <w:bCs w:val="0"/>
      <w:i w:val="0"/>
      <w:iCs w:val="0"/>
      <w:smallCaps w:val="0"/>
      <w:strike w:val="0"/>
      <w:sz w:val="64"/>
      <w:szCs w:val="64"/>
      <w:u w:val="none"/>
      <w:shd w:val="clear" w:color="auto" w:fill="auto"/>
    </w:rPr>
  </w:style>
  <w:style w:type="character" w:customStyle="1" w:styleId="a1">
    <w:name w:val="其他_"/>
    <w:basedOn w:val="DefaultParagraphFont"/>
    <w:link w:val="a5"/>
    <w:rPr>
      <w:rFonts w:ascii="SimSun" w:eastAsia="SimSun" w:hAnsi="SimSun" w:cs="SimSu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character" w:customStyle="1" w:styleId="a2">
    <w:name w:val="表格标题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character" w:customStyle="1" w:styleId="5">
    <w:name w:val="正文文本 (5)_"/>
    <w:basedOn w:val="DefaultParagraphFont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20">
    <w:name w:val="正文文本 (2)_"/>
    <w:basedOn w:val="DefaultParagraphFont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6">
    <w:name w:val="正文文本 (6)_"/>
    <w:basedOn w:val="DefaultParagraphFont"/>
    <w:link w:val="60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  <w:shd w:val="clear" w:color="auto" w:fill="auto"/>
    </w:rPr>
  </w:style>
  <w:style w:type="character" w:customStyle="1" w:styleId="4">
    <w:name w:val="正文文本 (4)_"/>
    <w:basedOn w:val="DefaultParagraphFont"/>
    <w:link w:val="4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2020" w:line="1862" w:lineRule="exact"/>
      <w:ind w:left="2760" w:hanging="2760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sz w:val="124"/>
      <w:szCs w:val="124"/>
      <w:u w:val="none"/>
      <w:shd w:val="clear" w:color="auto" w:fill="auto"/>
    </w:rPr>
  </w:style>
  <w:style w:type="paragraph" w:customStyle="1" w:styleId="31">
    <w:name w:val="标题 #3"/>
    <w:basedOn w:val="Normal"/>
    <w:link w:val="3"/>
    <w:pPr>
      <w:widowControl w:val="0"/>
      <w:shd w:val="clear" w:color="auto" w:fill="auto"/>
      <w:spacing w:after="280"/>
      <w:outlineLvl w:val="2"/>
    </w:pPr>
    <w:rPr>
      <w:rFonts w:ascii="SimSun" w:eastAsia="SimSun" w:hAnsi="SimSun" w:cs="SimSun"/>
      <w:b/>
      <w:bCs/>
      <w:i w:val="0"/>
      <w:iCs w:val="0"/>
      <w:smallCaps w:val="0"/>
      <w:strike w:val="0"/>
      <w:sz w:val="46"/>
      <w:szCs w:val="46"/>
      <w:u w:val="none"/>
      <w:shd w:val="clear" w:color="auto" w:fill="auto"/>
    </w:rPr>
  </w:style>
  <w:style w:type="paragraph" w:customStyle="1" w:styleId="a3">
    <w:name w:val="正文文本"/>
    <w:basedOn w:val="Normal"/>
    <w:link w:val="a"/>
    <w:pPr>
      <w:widowControl w:val="0"/>
      <w:shd w:val="clear" w:color="auto" w:fill="auto"/>
      <w:spacing w:after="240" w:line="432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paragraph" w:customStyle="1" w:styleId="a4">
    <w:name w:val="图片标题"/>
    <w:basedOn w:val="Normal"/>
    <w:link w:val="a0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32">
    <w:name w:val="正文文本 (3)"/>
    <w:basedOn w:val="Normal"/>
    <w:link w:val="30"/>
    <w:pPr>
      <w:widowControl w:val="0"/>
      <w:shd w:val="clear" w:color="auto" w:fill="auto"/>
      <w:spacing w:after="360"/>
      <w:ind w:left="29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21">
    <w:name w:val="标题 #2"/>
    <w:basedOn w:val="Normal"/>
    <w:link w:val="2"/>
    <w:pPr>
      <w:widowControl w:val="0"/>
      <w:shd w:val="clear" w:color="auto" w:fill="auto"/>
      <w:spacing w:after="1220"/>
      <w:jc w:val="center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64"/>
      <w:szCs w:val="64"/>
      <w:u w:val="none"/>
      <w:shd w:val="clear" w:color="auto" w:fill="auto"/>
    </w:rPr>
  </w:style>
  <w:style w:type="paragraph" w:customStyle="1" w:styleId="a5">
    <w:name w:val="其他"/>
    <w:basedOn w:val="Normal"/>
    <w:link w:val="a1"/>
    <w:pPr>
      <w:widowControl w:val="0"/>
      <w:shd w:val="clear" w:color="auto" w:fill="auto"/>
      <w:spacing w:after="240" w:line="432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paragraph" w:customStyle="1" w:styleId="a6">
    <w:name w:val="表格标题"/>
    <w:basedOn w:val="Normal"/>
    <w:link w:val="a2"/>
    <w:pPr>
      <w:widowControl w:val="0"/>
      <w:shd w:val="clear" w:color="auto" w:fill="auto"/>
      <w:ind w:left="-20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paragraph" w:customStyle="1" w:styleId="50">
    <w:name w:val="正文文本 (5)"/>
    <w:basedOn w:val="Normal"/>
    <w:link w:val="5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paragraph" w:customStyle="1" w:styleId="22">
    <w:name w:val="正文文本 (2)"/>
    <w:basedOn w:val="Normal"/>
    <w:link w:val="20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60">
    <w:name w:val="正文文本 (6)"/>
    <w:basedOn w:val="Normal"/>
    <w:link w:val="6"/>
    <w:pPr>
      <w:widowControl w:val="0"/>
      <w:shd w:val="clear" w:color="auto" w:fill="auto"/>
      <w:jc w:val="center"/>
    </w:pPr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  <w:shd w:val="clear" w:color="auto" w:fill="auto"/>
    </w:rPr>
  </w:style>
  <w:style w:type="paragraph" w:customStyle="1" w:styleId="40">
    <w:name w:val="正文文本 (4)"/>
    <w:basedOn w:val="Normal"/>
    <w:link w:val="4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hyperlink" Target="https://d.book118.com/957036035133006033" TargetMode="Externa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