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F0029" w:rsidP="005F0029" w14:paraId="53E50B25" w14:textId="77777777">
      <w:pPr>
        <w:spacing w:before="48" w:beforeLines="20" w:after="260" w:afterAutospacing="0" w:line="360" w:lineRule="auto"/>
        <w:jc w:val="center"/>
        <w:rPr>
          <w:rFonts w:ascii="华文中宋" w:eastAsia="华文中宋" w:hAnsi="华文中宋"/>
          <w:b/>
          <w:sz w:val="30"/>
        </w:rPr>
      </w:pPr>
      <w:r w:rsidRPr="005F0029">
        <w:rPr>
          <w:rFonts w:ascii="华文中宋" w:eastAsia="华文中宋" w:hAnsi="华文中宋"/>
          <w:b/>
          <w:sz w:val="30"/>
        </w:rPr>
        <w:t>2024年四川汉都铁路实业开发集团公司人员招聘笔试备考题库及答案解析</w:t>
      </w:r>
    </w:p>
    <w:p w:rsidR="00A77B3E" w14:paraId="14E96136"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58432384"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22B6630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《三国演义》是明朝初期罗贯中作的历史演义小说，它取材于东汉末年的魏、蜀、吴三国鼎立的一段历史，为那个群雄逐鹿的动荡时代提供了全景式的历史画卷，创造了数以百计的栩栩如生的人物画廊。</w:t>
      </w:r>
    </w:p>
    <w:p w:rsidR="003F588C" w14:paraId="4A0303B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最能准确复述这段文字主要意思的一项是()。</w:t>
      </w:r>
    </w:p>
    <w:p w:rsidR="003F588C" w14:paraId="70B1CE4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A、《三国演义》是一部历史演义小说</w:t>
      </w:r>
    </w:p>
    <w:p w:rsidR="003F588C" w14:paraId="70437B5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B、历史演义小说《三国演义》的背景及主要内容</w:t>
      </w:r>
    </w:p>
    <w:p w:rsidR="003F588C" w14:paraId="67DFBB0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C、《三国演义》的作者是明朝初期的罗贯中</w:t>
      </w:r>
    </w:p>
    <w:p w:rsidR="003F588C" w14:paraId="0D17EB1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D、《三国演义》塑造了众多性格鲜明的人物</w:t>
      </w:r>
    </w:p>
    <w:p w:rsidR="003F588C" w14:paraId="69A1C2F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7DC25F9D"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题干要求“最能准确复述”，而不是只概括某一方面内容。A项只说它是一部历史演义小说，不全面。C项只是介绍了书的作者，D项只介绍了书的内容。故选B。</w:t>
      </w:r>
    </w:p>
    <w:p w:rsidR="007675BD" w14:paraId="24DB05F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从我国古代文献看，商代甲骨文中已有</w:t>
      </w:r>
      <w:r w:rsidRPr="007675BD">
        <w:rPr>
          <w:rFonts w:ascii="微软雅黑" w:eastAsia="微软雅黑" w:cs="微软雅黑"/>
          <w:szCs w:val="14"/>
        </w:rPr>
        <w:t>“</w:t>
      </w:r>
      <w:r w:rsidRPr="007675BD">
        <w:rPr>
          <w:rFonts w:ascii="微软雅黑" w:eastAsia="微软雅黑" w:cs="微软雅黑"/>
          <w:szCs w:val="14"/>
        </w:rPr>
        <w:t>稻</w:t>
      </w:r>
      <w:r w:rsidRPr="007675BD">
        <w:rPr>
          <w:rFonts w:ascii="微软雅黑" w:eastAsia="微软雅黑" w:cs="微软雅黑"/>
          <w:szCs w:val="14"/>
        </w:rPr>
        <w:t>”</w:t>
      </w:r>
      <w:r w:rsidRPr="007675BD">
        <w:rPr>
          <w:rFonts w:ascii="微软雅黑" w:eastAsia="微软雅黑" w:cs="微软雅黑"/>
          <w:szCs w:val="14"/>
        </w:rPr>
        <w:t>字出现，在《诗经》中已有将黍、稻并提，春秋以前，因我国北方种稻量少，水稻被列为五谷</w:t>
      </w:r>
      <w:r w:rsidRPr="007675BD">
        <w:rPr>
          <w:rFonts w:ascii="微软雅黑" w:eastAsia="微软雅黑" w:cs="微软雅黑"/>
          <w:szCs w:val="14"/>
        </w:rPr>
        <w:t>“</w:t>
      </w:r>
      <w:r w:rsidRPr="007675BD">
        <w:rPr>
          <w:rFonts w:ascii="微软雅黑" w:eastAsia="微软雅黑" w:cs="微软雅黑"/>
          <w:szCs w:val="14"/>
        </w:rPr>
        <w:t>禾、僳、菽、麦、稻</w:t>
      </w:r>
      <w:r w:rsidRPr="007675BD">
        <w:rPr>
          <w:rFonts w:ascii="微软雅黑" w:eastAsia="微软雅黑" w:cs="微软雅黑"/>
          <w:szCs w:val="14"/>
        </w:rPr>
        <w:t>”</w:t>
      </w:r>
      <w:r w:rsidRPr="007675BD">
        <w:rPr>
          <w:rFonts w:ascii="微软雅黑" w:eastAsia="微软雅黑" w:cs="微软雅黑"/>
          <w:szCs w:val="14"/>
        </w:rPr>
        <w:t>;</w:t>
      </w:r>
    </w:p>
    <w:p w:rsidR="007675BD" w14:textId="77777777">
      <w:pPr>
        <w:pStyle w:val="NormalWeb"/>
        <w:widowControl/>
        <w:spacing w:beforeAutospacing="0" w:after="260" w:afterAutospacing="0" w:line="360" w:lineRule="auto"/>
      </w:pPr>
      <w:r w:rsidRPr="007675BD">
        <w:rPr>
          <w:rFonts w:ascii="微软雅黑" w:eastAsia="微软雅黑" w:cs="微软雅黑"/>
          <w:szCs w:val="14"/>
        </w:rPr>
        <w:t>而至宋代，便因种植数量多而升级了，民间更流传着</w:t>
      </w:r>
      <w:r w:rsidRPr="007675BD">
        <w:rPr>
          <w:rFonts w:ascii="微软雅黑" w:eastAsia="微软雅黑" w:cs="微软雅黑"/>
          <w:szCs w:val="14"/>
        </w:rPr>
        <w:t>“</w:t>
      </w:r>
      <w:r w:rsidRPr="007675BD">
        <w:rPr>
          <w:rFonts w:ascii="微软雅黑" w:eastAsia="微软雅黑" w:cs="微软雅黑"/>
          <w:szCs w:val="14"/>
        </w:rPr>
        <w:t>苏湖熟，天下足</w:t>
      </w:r>
      <w:r w:rsidRPr="007675BD">
        <w:rPr>
          <w:rFonts w:ascii="微软雅黑" w:eastAsia="微软雅黑" w:cs="微软雅黑"/>
          <w:szCs w:val="14"/>
        </w:rPr>
        <w:t>”</w:t>
      </w:r>
      <w:r w:rsidRPr="007675BD">
        <w:rPr>
          <w:rFonts w:ascii="微软雅黑" w:eastAsia="微软雅黑" w:cs="微软雅黑"/>
          <w:szCs w:val="14"/>
        </w:rPr>
        <w:t>的说法</w:t>
      </w:r>
      <w:r w:rsidRPr="007675BD">
        <w:rPr>
          <w:rFonts w:ascii="微软雅黑" w:eastAsia="微软雅黑" w:cs="微软雅黑"/>
          <w:szCs w:val="14"/>
        </w:rPr>
        <w:t>;</w:t>
      </w:r>
      <w:r w:rsidRPr="007675BD">
        <w:rPr>
          <w:rFonts w:ascii="微软雅黑" w:eastAsia="微软雅黑" w:cs="微软雅黑"/>
          <w:szCs w:val="14"/>
        </w:rPr>
        <w:t>到了明代，更有</w:t>
      </w:r>
      <w:r w:rsidRPr="007675BD">
        <w:rPr>
          <w:rFonts w:ascii="微软雅黑" w:eastAsia="微软雅黑" w:cs="微软雅黑"/>
          <w:szCs w:val="14"/>
        </w:rPr>
        <w:t>“</w:t>
      </w:r>
      <w:r w:rsidRPr="007675BD">
        <w:rPr>
          <w:rFonts w:ascii="微软雅黑" w:eastAsia="微软雅黑" w:cs="微软雅黑"/>
          <w:szCs w:val="14"/>
        </w:rPr>
        <w:t>稻居廿七</w:t>
      </w:r>
      <w:r w:rsidRPr="007675BD">
        <w:rPr>
          <w:rFonts w:ascii="微软雅黑" w:eastAsia="微软雅黑" w:cs="微软雅黑"/>
          <w:szCs w:val="14"/>
        </w:rPr>
        <w:t>”</w:t>
      </w:r>
      <w:r w:rsidRPr="007675BD">
        <w:rPr>
          <w:rFonts w:ascii="微软雅黑" w:eastAsia="微软雅黑" w:cs="微软雅黑"/>
          <w:szCs w:val="14"/>
        </w:rPr>
        <w:t>之说，稻米成为我国的主要粮食。</w:t>
      </w:r>
    </w:p>
    <w:p w:rsidR="007675BD" w14:paraId="0180BF5C" w14:textId="77777777">
      <w:pPr>
        <w:pStyle w:val="NormalWeb"/>
        <w:widowControl/>
        <w:spacing w:beforeAutospacing="0" w:after="260" w:afterAutospacing="0" w:line="360" w:lineRule="auto"/>
      </w:pPr>
      <w:r w:rsidRPr="007675BD">
        <w:rPr>
          <w:rFonts w:ascii="微软雅黑" w:eastAsia="微软雅黑" w:cs="微软雅黑"/>
          <w:szCs w:val="14"/>
        </w:rPr>
        <w:t>以下说法与文意相符的是</w:t>
      </w:r>
      <w:r w:rsidRPr="007675BD">
        <w:rPr>
          <w:rFonts w:ascii="微软雅黑" w:eastAsia="微软雅黑" w:cs="微软雅黑"/>
          <w:szCs w:val="14"/>
        </w:rPr>
        <w:t>( )</w:t>
      </w:r>
      <w:r w:rsidRPr="007675BD">
        <w:rPr>
          <w:rFonts w:ascii="微软雅黑" w:eastAsia="微软雅黑" w:cs="微软雅黑"/>
          <w:szCs w:val="14"/>
        </w:rPr>
        <w:t>。</w:t>
      </w:r>
    </w:p>
    <w:p w:rsidR="007675BD" w14:paraId="4339CBBE"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水稻从商代开始种植</w:t>
      </w:r>
    </w:p>
    <w:p w:rsidR="007675BD" w14:paraId="1B4A0F05"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春秋时期，北方不产水稻</w:t>
      </w:r>
    </w:p>
    <w:p w:rsidR="007675BD" w14:paraId="032EED57"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宋代人以稻米为主要粮食</w:t>
      </w:r>
    </w:p>
    <w:p w:rsidR="007675BD" w14:paraId="3A53D0C3"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水稻在我国古代长期为五谷之一</w:t>
      </w:r>
    </w:p>
    <w:p w:rsidR="007675BD" w14:paraId="3C7C9E7C"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13D8DD22"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据提问和选项可知此题是细节判断题。</w:t>
      </w:r>
    </w:p>
    <w:p w:rsidR="007675BD" w14:paraId="01A80BEA" w14:textId="77777777">
      <w:pPr>
        <w:pStyle w:val="NormalWeb"/>
        <w:widowControl/>
        <w:spacing w:beforeAutospacing="0" w:after="260" w:afterAutospacing="0" w:line="360" w:lineRule="auto"/>
      </w:pPr>
      <w:r w:rsidRPr="007675BD">
        <w:rPr>
          <w:rFonts w:ascii="微软雅黑" w:eastAsia="微软雅黑" w:cs="微软雅黑"/>
          <w:szCs w:val="14"/>
        </w:rPr>
        <w:t>商代有</w:t>
      </w:r>
      <w:r w:rsidRPr="007675BD">
        <w:rPr>
          <w:rFonts w:ascii="微软雅黑" w:eastAsia="微软雅黑" w:cs="微软雅黑"/>
          <w:szCs w:val="14"/>
        </w:rPr>
        <w:t>“</w:t>
      </w:r>
      <w:r w:rsidRPr="007675BD">
        <w:rPr>
          <w:rFonts w:ascii="微软雅黑" w:eastAsia="微软雅黑" w:cs="微软雅黑"/>
          <w:szCs w:val="14"/>
        </w:rPr>
        <w:t>稻</w:t>
      </w:r>
      <w:r w:rsidRPr="007675BD">
        <w:rPr>
          <w:rFonts w:ascii="微软雅黑" w:eastAsia="微软雅黑" w:cs="微软雅黑"/>
          <w:szCs w:val="14"/>
        </w:rPr>
        <w:t>”</w:t>
      </w:r>
      <w:r w:rsidRPr="007675BD">
        <w:rPr>
          <w:rFonts w:ascii="微软雅黑" w:eastAsia="微软雅黑" w:cs="微软雅黑"/>
          <w:szCs w:val="14"/>
        </w:rPr>
        <w:t>，《诗经》将黍、稻并提，春秋</w:t>
      </w:r>
      <w:r w:rsidRPr="007675BD">
        <w:rPr>
          <w:rFonts w:ascii="微软雅黑" w:eastAsia="微软雅黑" w:cs="微软雅黑"/>
          <w:szCs w:val="14"/>
        </w:rPr>
        <w:t>“</w:t>
      </w:r>
      <w:r w:rsidRPr="007675BD">
        <w:rPr>
          <w:rFonts w:ascii="微软雅黑" w:eastAsia="微软雅黑" w:cs="微软雅黑"/>
          <w:szCs w:val="14"/>
        </w:rPr>
        <w:t>五谷之末</w:t>
      </w:r>
      <w:r w:rsidRPr="007675BD">
        <w:rPr>
          <w:rFonts w:ascii="微软雅黑" w:eastAsia="微软雅黑" w:cs="微软雅黑"/>
          <w:szCs w:val="14"/>
        </w:rPr>
        <w:t>”</w:t>
      </w:r>
      <w:r w:rsidRPr="007675BD">
        <w:rPr>
          <w:rFonts w:ascii="微软雅黑" w:eastAsia="微软雅黑" w:cs="微软雅黑"/>
          <w:szCs w:val="14"/>
        </w:rPr>
        <w:t>，宋代</w:t>
      </w:r>
      <w:r w:rsidRPr="007675BD">
        <w:rPr>
          <w:rFonts w:ascii="微软雅黑" w:eastAsia="微软雅黑" w:cs="微软雅黑"/>
          <w:szCs w:val="14"/>
        </w:rPr>
        <w:t>“</w:t>
      </w:r>
      <w:r w:rsidRPr="007675BD">
        <w:rPr>
          <w:rFonts w:ascii="微软雅黑" w:eastAsia="微软雅黑" w:cs="微软雅黑"/>
          <w:szCs w:val="14"/>
        </w:rPr>
        <w:t>五谷之首</w:t>
      </w:r>
      <w:r w:rsidRPr="007675BD">
        <w:rPr>
          <w:rFonts w:ascii="微软雅黑" w:eastAsia="微软雅黑" w:cs="微软雅黑"/>
          <w:szCs w:val="14"/>
        </w:rPr>
        <w:t>”</w:t>
      </w:r>
      <w:r w:rsidRPr="007675BD">
        <w:rPr>
          <w:rFonts w:ascii="微软雅黑" w:eastAsia="微软雅黑" w:cs="微软雅黑"/>
          <w:szCs w:val="14"/>
        </w:rPr>
        <w:t>，明代</w:t>
      </w:r>
      <w:r w:rsidRPr="007675BD">
        <w:rPr>
          <w:rFonts w:ascii="微软雅黑" w:eastAsia="微软雅黑" w:cs="微软雅黑"/>
          <w:szCs w:val="14"/>
        </w:rPr>
        <w:t>“</w:t>
      </w:r>
      <w:r w:rsidRPr="007675BD">
        <w:rPr>
          <w:rFonts w:ascii="微软雅黑" w:eastAsia="微软雅黑" w:cs="微软雅黑"/>
          <w:szCs w:val="14"/>
        </w:rPr>
        <w:t>稻居什七</w:t>
      </w:r>
      <w:r w:rsidRPr="007675BD">
        <w:rPr>
          <w:rFonts w:ascii="微软雅黑" w:eastAsia="微软雅黑" w:cs="微软雅黑"/>
          <w:szCs w:val="14"/>
        </w:rPr>
        <w:t>”</w:t>
      </w:r>
      <w:r w:rsidRPr="007675BD">
        <w:rPr>
          <w:rFonts w:ascii="微软雅黑" w:eastAsia="微软雅黑" w:cs="微软雅黑"/>
          <w:szCs w:val="14"/>
        </w:rPr>
        <w:t>，体现了水稻长期是五谷之一，所以</w:t>
      </w:r>
      <w:r w:rsidRPr="007675BD">
        <w:rPr>
          <w:rFonts w:ascii="微软雅黑" w:eastAsia="微软雅黑" w:cs="微软雅黑"/>
          <w:szCs w:val="14"/>
        </w:rPr>
        <w:t>D</w:t>
      </w:r>
      <w:r w:rsidRPr="007675BD">
        <w:rPr>
          <w:rFonts w:ascii="微软雅黑" w:eastAsia="微软雅黑" w:cs="微软雅黑"/>
          <w:szCs w:val="14"/>
        </w:rPr>
        <w:t>项正确。</w:t>
      </w:r>
      <w:r w:rsidRPr="007675BD">
        <w:rPr>
          <w:rFonts w:ascii="微软雅黑" w:eastAsia="微软雅黑" w:cs="微软雅黑"/>
          <w:szCs w:val="14"/>
        </w:rPr>
        <w:t>A</w:t>
      </w:r>
      <w:r w:rsidRPr="007675BD">
        <w:rPr>
          <w:rFonts w:ascii="微软雅黑" w:eastAsia="微软雅黑" w:cs="微软雅黑"/>
          <w:szCs w:val="14"/>
        </w:rPr>
        <w:t>项过度推断，商代有</w:t>
      </w:r>
      <w:r w:rsidRPr="007675BD">
        <w:rPr>
          <w:rFonts w:ascii="微软雅黑" w:eastAsia="微软雅黑" w:cs="微软雅黑"/>
          <w:szCs w:val="14"/>
        </w:rPr>
        <w:t>“</w:t>
      </w:r>
      <w:r w:rsidRPr="007675BD">
        <w:rPr>
          <w:rFonts w:ascii="微软雅黑" w:eastAsia="微软雅黑" w:cs="微软雅黑"/>
          <w:szCs w:val="14"/>
        </w:rPr>
        <w:t>稻</w:t>
      </w:r>
      <w:r w:rsidRPr="007675BD">
        <w:rPr>
          <w:rFonts w:ascii="微软雅黑" w:eastAsia="微软雅黑" w:cs="微软雅黑"/>
          <w:szCs w:val="14"/>
        </w:rPr>
        <w:t>”</w:t>
      </w:r>
      <w:r w:rsidRPr="007675BD">
        <w:rPr>
          <w:rFonts w:ascii="微软雅黑" w:eastAsia="微软雅黑" w:cs="微软雅黑"/>
          <w:szCs w:val="14"/>
        </w:rPr>
        <w:t>字出现，不能代表商代开始种植水稻</w:t>
      </w:r>
      <w:r w:rsidRPr="007675BD">
        <w:rPr>
          <w:rFonts w:ascii="微软雅黑" w:eastAsia="微软雅黑" w:cs="微软雅黑"/>
          <w:szCs w:val="14"/>
        </w:rPr>
        <w:t>;B</w:t>
      </w:r>
      <w:r w:rsidRPr="007675BD">
        <w:rPr>
          <w:rFonts w:ascii="微软雅黑" w:eastAsia="微软雅黑" w:cs="微软雅黑"/>
          <w:szCs w:val="14"/>
        </w:rPr>
        <w:t>项偷换范围，少不能等同于</w:t>
      </w:r>
      <w:r w:rsidRPr="007675BD">
        <w:rPr>
          <w:rFonts w:ascii="微软雅黑" w:eastAsia="微软雅黑" w:cs="微软雅黑"/>
          <w:szCs w:val="14"/>
        </w:rPr>
        <w:t>“</w:t>
      </w:r>
      <w:r w:rsidRPr="007675BD">
        <w:rPr>
          <w:rFonts w:ascii="微软雅黑" w:eastAsia="微软雅黑" w:cs="微软雅黑"/>
          <w:szCs w:val="14"/>
        </w:rPr>
        <w:t>不产</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项表述有误，不是宋代人而是明代人以水稻为主食。</w:t>
      </w:r>
    </w:p>
    <w:p w:rsidR="007675BD" w14:paraId="26DDCA14"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D</w:t>
      </w:r>
      <w:r w:rsidRPr="007675BD">
        <w:rPr>
          <w:rFonts w:ascii="微软雅黑" w:eastAsia="微软雅黑" w:cs="微软雅黑"/>
          <w:szCs w:val="14"/>
        </w:rPr>
        <w:t>。</w:t>
      </w:r>
    </w:p>
    <w:p w:rsidR="007675BD" w14:paraId="259E3257"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从给出的几句话中选出有语病的一句</w:t>
      </w:r>
      <w:r w:rsidRPr="007675BD">
        <w:rPr>
          <w:rFonts w:ascii="微软雅黑" w:eastAsia="微软雅黑" w:cs="微软雅黑"/>
          <w:szCs w:val="14"/>
        </w:rPr>
        <w:t>( )</w:t>
      </w:r>
      <w:r w:rsidRPr="007675BD">
        <w:rPr>
          <w:rFonts w:ascii="微软雅黑" w:eastAsia="微软雅黑" w:cs="微软雅黑"/>
          <w:szCs w:val="14"/>
        </w:rPr>
        <w:t>。</w:t>
      </w:r>
    </w:p>
    <w:p w:rsidR="007675BD" w14:paraId="40FE071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现在，我们的城市到处可见摩天大楼，从远处看和国外的大都市没什么两样，但近看就差强人意了，在许多细节设计和创意上差距非常大</w:t>
      </w:r>
    </w:p>
    <w:p w:rsidR="007675BD" w14:paraId="6C63BB03"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细想历史，王充之后，惟李贽、鲁迅有此逆俗的风骨，然而红尘蔽世，智者的文字，仿佛是孤寂的文本，只在俗世里散着奇异的光</w:t>
      </w:r>
    </w:p>
    <w:p w:rsidR="007675BD" w14:paraId="490A5195"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庙会的研究也引发了他对更大问题的思考：在历史上，道德说教与民众实践之间到底有多大差距</w:t>
      </w:r>
    </w:p>
    <w:p w:rsidR="007675BD" w14:paraId="2BE8A5C2"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有些人本来很有造诣本事，但就是见不得人家超越自己，否则，就下暗绊使阴坏，干出嫉贤妒能的蠢事来</w:t>
      </w:r>
    </w:p>
    <w:p w:rsidR="007675BD" w14:paraId="172BDB25"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0882E1DA"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本题考查病句辨析的能力。</w:t>
      </w:r>
    </w:p>
    <w:p w:rsidR="007675BD" w14:paraId="201F1FA5"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项中成语使用错误，</w:t>
      </w:r>
      <w:r w:rsidRPr="007675BD">
        <w:rPr>
          <w:rFonts w:ascii="微软雅黑" w:eastAsia="微软雅黑" w:cs="微软雅黑"/>
          <w:szCs w:val="14"/>
        </w:rPr>
        <w:t>“</w:t>
      </w:r>
      <w:r w:rsidRPr="007675BD">
        <w:rPr>
          <w:rFonts w:ascii="微软雅黑" w:eastAsia="微软雅黑" w:cs="微软雅黑"/>
          <w:szCs w:val="14"/>
        </w:rPr>
        <w:t>差强人意</w:t>
      </w:r>
      <w:r w:rsidRPr="007675BD">
        <w:rPr>
          <w:rFonts w:ascii="微软雅黑" w:eastAsia="微软雅黑" w:cs="微软雅黑"/>
          <w:szCs w:val="14"/>
        </w:rPr>
        <w:t>”</w:t>
      </w:r>
      <w:r w:rsidRPr="007675BD">
        <w:rPr>
          <w:rFonts w:ascii="微软雅黑" w:eastAsia="微软雅黑" w:cs="微软雅黑"/>
          <w:szCs w:val="14"/>
        </w:rPr>
        <w:t>指还算能振奋心意，比喻大致令人满意。用在此处，与文意相悖。其他三项语句表达通顺，句意明确，没有语病。</w:t>
      </w:r>
    </w:p>
    <w:p w:rsidR="007675BD" w14:paraId="650DC04D"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p>
    <w:p w:rsidR="002326AC" w14:paraId="5B972F2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皮肤美是人体美的一个重要表征。面部皮肤是最引人注目的地方，健美的面部皮肤可增添人的姿色，反映人体的健康状况与精神面貌。中国大多数人属黄肤色人种，光洁柔润、白里透红的颜面，是历来人们所称道、羡慕和追求的。</w:t>
      </w:r>
    </w:p>
    <w:p w:rsidR="002326AC" w14:paraId="51F7C0B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关于这段话，下列说法不正确的是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28A8B0A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、皮肤美也是衡量人体美的一个指标</w:t>
      </w:r>
    </w:p>
    <w:p w:rsidR="002326AC" w14:paraId="6A8EBD4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、从面部肤色可判断一个人的健康状况</w:t>
      </w:r>
    </w:p>
    <w:p w:rsidR="002326AC" w14:paraId="0100443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、中国还有其他肤色的人种</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https://d.book118.com/957046036133006053</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rsidP="004008AC" w14:paraId="1AAF1C59"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0029" w14:paraId="69A2368B"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rsidP="004008AC" w14:paraId="4ADF5068" w14:textId="49A02DB0">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F0029" w14:paraId="76CB1E37"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paraId="0199A5D7"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0029"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rsidP="004008AC" w14:textId="49A02DB0">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F0029"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0029"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rsidP="004008AC" w14:textId="49A02DB0">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F0029"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paraId="4B70F557"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paraId="39B41976"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paraId="34EDB8D7"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029"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5F0029"/>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97564A4"/>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5F002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F0029"/>
    <w:rPr>
      <w:sz w:val="18"/>
      <w:szCs w:val="18"/>
    </w:rPr>
  </w:style>
  <w:style w:type="paragraph" w:styleId="Footer">
    <w:name w:val="footer"/>
    <w:basedOn w:val="Normal"/>
    <w:link w:val="a0"/>
    <w:rsid w:val="005F0029"/>
    <w:pPr>
      <w:tabs>
        <w:tab w:val="center" w:pos="4153"/>
        <w:tab w:val="right" w:pos="8306"/>
      </w:tabs>
      <w:snapToGrid w:val="0"/>
    </w:pPr>
    <w:rPr>
      <w:sz w:val="18"/>
      <w:szCs w:val="18"/>
    </w:rPr>
  </w:style>
  <w:style w:type="character" w:customStyle="1" w:styleId="a0">
    <w:name w:val="页脚 字符"/>
    <w:basedOn w:val="DefaultParagraphFont"/>
    <w:link w:val="Footer"/>
    <w:rsid w:val="005F0029"/>
    <w:rPr>
      <w:sz w:val="18"/>
      <w:szCs w:val="18"/>
    </w:rPr>
  </w:style>
  <w:style w:type="character" w:styleId="PageNumber">
    <w:name w:val="page number"/>
    <w:basedOn w:val="DefaultParagraphFont"/>
    <w:rsid w:val="005F0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5704603613300605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4339</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2024-03-17T08:10:00Z</dcterms:created>
  <dcterms:modified xsi:type="dcterms:W3CDTF">2024-03-17T08:10:00Z</dcterms:modified>
</cp:coreProperties>
</file>