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D0691" w:rsidP="002D0691" w14:paraId="21954435" w14:textId="77777777">
      <w:pPr>
        <w:spacing w:before="48" w:beforeLines="20" w:after="360" w:afterLines="150" w:line="360" w:lineRule="auto"/>
        <w:jc w:val="center"/>
        <w:rPr>
          <w:rFonts w:ascii="华文中宋" w:eastAsia="华文中宋" w:hAnsi="华文中宋"/>
          <w:b/>
          <w:sz w:val="30"/>
        </w:rPr>
      </w:pPr>
      <w:r w:rsidRPr="002D0691">
        <w:rPr>
          <w:rFonts w:ascii="华文中宋" w:eastAsia="华文中宋" w:hAnsi="华文中宋"/>
          <w:b/>
          <w:sz w:val="30"/>
        </w:rPr>
        <w:t>2024</w:t>
      </w:r>
      <w:r w:rsidRPr="002D0691">
        <w:rPr>
          <w:rFonts w:ascii="华文中宋" w:eastAsia="华文中宋" w:hAnsi="华文中宋"/>
          <w:b/>
          <w:sz w:val="30"/>
        </w:rPr>
        <w:t>浙江温州市平阳县卫生健康局部分事业单位赴温州医科大学选聘优秀毕业生及引进高层次人才</w:t>
      </w:r>
      <w:r w:rsidRPr="002D0691">
        <w:rPr>
          <w:rFonts w:ascii="华文中宋" w:eastAsia="华文中宋" w:hAnsi="华文中宋"/>
          <w:b/>
          <w:sz w:val="30"/>
        </w:rPr>
        <w:t>38</w:t>
      </w:r>
      <w:r w:rsidRPr="002D0691">
        <w:rPr>
          <w:rFonts w:ascii="华文中宋" w:eastAsia="华文中宋" w:hAnsi="华文中宋"/>
          <w:b/>
          <w:sz w:val="30"/>
        </w:rPr>
        <w:t>人笔试备考试题及答案解析</w:t>
      </w:r>
    </w:p>
    <w:p w:rsidR="00A77B3E" w14:paraId="76665EF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05564DF" w14:textId="77777777">
      <w:pPr>
        <w:spacing w:after="260" w:line="360" w:lineRule="auto"/>
      </w:pPr>
      <w:r>
        <w:rPr>
          <w:rFonts w:ascii="微软雅黑" w:eastAsia="微软雅黑" w:cs="微软雅黑"/>
        </w:rPr>
        <w:t>一、选择题</w:t>
      </w:r>
    </w:p>
    <w:p w:rsidR="00D11858" w14:paraId="770B9BB2"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1360EFF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08E239E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69D36F9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6F6BC6B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14B27D4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E7C9B6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2D62A85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3CE1F1D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4307C13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1B8B207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436A0AE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563192F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6E0E7E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3D2D434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w:t>
      </w:r>
      <w:r w:rsidRPr="00D11858">
        <w:rPr>
          <w:rFonts w:ascii="微软雅黑" w:eastAsia="微软雅黑" w:cs="微软雅黑"/>
          <w:szCs w:val="14"/>
        </w:rPr>
        <w:t>()</w:t>
      </w:r>
      <w:r w:rsidRPr="00D11858">
        <w:rPr>
          <w:rFonts w:ascii="微软雅黑" w:eastAsia="微软雅黑" w:cs="微软雅黑"/>
          <w:szCs w:val="14"/>
        </w:rPr>
        <w:t>。</w:t>
      </w:r>
    </w:p>
    <w:p w:rsidR="00D11858" w14:paraId="0C7B347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、忽视了矛盾的普遍性</w:t>
      </w:r>
    </w:p>
    <w:p w:rsidR="00D11858" w14:paraId="6D98971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、忽视了矛盾的特殊性</w:t>
      </w:r>
    </w:p>
    <w:p w:rsidR="00D11858" w14:paraId="11EA243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、忽视了矛盾的不平衡性</w:t>
      </w:r>
    </w:p>
    <w:p w:rsidR="00D11858" w14:paraId="5E7CA61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、割裂了矛盾的共性与个性</w:t>
      </w:r>
    </w:p>
    <w:p w:rsidR="00D11858" w14:paraId="6EFD15E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E3E0C51"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项错误，矛盾的普遍性的含义是：矛盾存在于一切事物中，存在于一切事物发展过程的始终。与题干无关。</w:t>
      </w:r>
      <w:r w:rsidRPr="00D11858">
        <w:rPr>
          <w:rFonts w:ascii="微软雅黑" w:eastAsia="微软雅黑" w:cs="微软雅黑"/>
          <w:szCs w:val="14"/>
        </w:rPr>
        <w:t>B</w:t>
      </w:r>
      <w:r w:rsidRPr="00D11858">
        <w:rPr>
          <w:rFonts w:ascii="微软雅黑" w:eastAsia="微软雅黑" w:cs="微软雅黑"/>
          <w:szCs w:val="14"/>
        </w:rPr>
        <w:t>项正确，矛盾的特殊性是指具体事物的矛盾及每一个矛盾的各个方面都有其特点，要求具体问题具体分析，不能搞</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的做法所犯的错误在于忽视了矛盾的特殊性。</w:t>
      </w:r>
      <w:r w:rsidRPr="00D11858">
        <w:rPr>
          <w:rFonts w:ascii="微软雅黑" w:eastAsia="微软雅黑" w:cs="微软雅黑"/>
          <w:szCs w:val="14"/>
        </w:rPr>
        <w:t>C</w:t>
      </w:r>
      <w:r w:rsidRPr="00D11858">
        <w:rPr>
          <w:rFonts w:ascii="微软雅黑" w:eastAsia="微软雅黑" w:cs="微软雅黑"/>
          <w:szCs w:val="14"/>
        </w:rPr>
        <w:t>项错误，事物矛盾的不平衡性是指事物矛盾群中的多个矛盾以及矛盾的各个方面在事物发展中的地位和作用是不同的，有主要矛盾和次要矛盾、矛盾的主要方面和次要方面。与题干无关。</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项错误，矛盾的共性指矛盾的普遍性，是绝对的、无条件的，矛盾的个性指矛盾的特殊性，是相对的、有条件的。与题干无关。故选</w:t>
      </w:r>
      <w:r w:rsidRPr="00D11858">
        <w:rPr>
          <w:rFonts w:ascii="微软雅黑" w:eastAsia="微软雅黑" w:cs="微软雅黑"/>
          <w:szCs w:val="14"/>
        </w:rPr>
        <w:t>B</w:t>
      </w:r>
      <w:r w:rsidRPr="00D11858">
        <w:rPr>
          <w:rFonts w:ascii="微软雅黑" w:eastAsia="微软雅黑" w:cs="微软雅黑"/>
          <w:szCs w:val="14"/>
        </w:rPr>
        <w:t>。</w:t>
      </w:r>
    </w:p>
    <w:p w:rsidR="00D11858" w14:paraId="2D6B71B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0DF56D4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1B6E8F7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7B83A5E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04811DB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685D93F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902B4E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27E244DA"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2E78379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54FA426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1FD21E0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https://d.book118.com/957050052060006036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rsidP="00B8546F" w14:paraId="4FA4C8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91" w14:paraId="59B326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rsidP="00B8546F" w14:paraId="7FBF149B" w14:textId="198986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D0691" w14:paraId="6AE6F98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paraId="5F2DC2B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9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rsidP="00B8546F" w14:textId="198986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D069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9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rsidP="00B8546F" w14:textId="198986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D069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paraId="6F93E1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paraId="571C5B0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paraId="79707B6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9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D0691"/>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5B7CB5C"/>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D069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D0691"/>
    <w:rPr>
      <w:sz w:val="18"/>
      <w:szCs w:val="18"/>
    </w:rPr>
  </w:style>
  <w:style w:type="paragraph" w:styleId="Footer">
    <w:name w:val="footer"/>
    <w:basedOn w:val="Normal"/>
    <w:link w:val="a0"/>
    <w:rsid w:val="002D0691"/>
    <w:pPr>
      <w:tabs>
        <w:tab w:val="center" w:pos="4153"/>
        <w:tab w:val="right" w:pos="8306"/>
      </w:tabs>
      <w:snapToGrid w:val="0"/>
    </w:pPr>
    <w:rPr>
      <w:sz w:val="18"/>
      <w:szCs w:val="18"/>
    </w:rPr>
  </w:style>
  <w:style w:type="character" w:customStyle="1" w:styleId="a0">
    <w:name w:val="页脚 字符"/>
    <w:basedOn w:val="DefaultParagraphFont"/>
    <w:link w:val="Footer"/>
    <w:rsid w:val="002D0691"/>
    <w:rPr>
      <w:sz w:val="18"/>
      <w:szCs w:val="18"/>
    </w:rPr>
  </w:style>
  <w:style w:type="character" w:styleId="PageNumber">
    <w:name w:val="page number"/>
    <w:basedOn w:val="DefaultParagraphFont"/>
    <w:rsid w:val="002D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57050052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2940</Words>
  <Characters>16761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2024-02-02T08:56:00Z</dcterms:created>
  <dcterms:modified xsi:type="dcterms:W3CDTF">2024-02-02T08:56:00Z</dcterms:modified>
</cp:coreProperties>
</file>