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全自动滗水器项目评估报告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6" w:history="1">
        <w:r>
          <w:rPr>
            <w:rFonts w:ascii="仿宋" w:eastAsia="仿宋" w:hAnsi="仿宋" w:cs="仿宋" w:hint="eastAsia"/>
            <w:lang w:eastAsia="zh-CN"/>
          </w:rPr>
          <w:t>前言</w:t>
        </w:r>
        <w:r>
          <w:tab/>
        </w:r>
        <w:r>
          <w:fldChar w:fldCharType="begin"/>
        </w:r>
        <w:r>
          <w:instrText xml:space="preserve"> PAGEREF _Toc17116 \h </w:instrText>
        </w:r>
        <w:r>
          <w:fldChar w:fldCharType="separate"/>
        </w:r>
        <w:r>
          <w:t>3</w:t>
        </w:r>
        <w:r>
          <w:fldChar w:fldCharType="end"/>
        </w:r>
      </w:hyperlink>
    </w:p>
    <w:p>
      <w:pPr>
        <w:pStyle w:val="TOC1"/>
        <w:tabs>
          <w:tab w:val="right" w:leader="dot" w:pos="8306"/>
        </w:tabs>
      </w:pPr>
      <w:hyperlink w:anchor="_Toc2155" w:history="1">
        <w:r>
          <w:rPr>
            <w:rFonts w:ascii="仿宋" w:eastAsia="仿宋" w:hAnsi="仿宋" w:cs="仿宋" w:hint="eastAsia"/>
            <w:lang w:eastAsia="zh-CN"/>
          </w:rPr>
          <w:t>一、全自动滗水器项目选址说明</w:t>
        </w:r>
        <w:r>
          <w:tab/>
        </w:r>
        <w:r>
          <w:fldChar w:fldCharType="begin"/>
        </w:r>
        <w:r>
          <w:instrText xml:space="preserve"> PAGEREF _Toc2155 \h </w:instrText>
        </w:r>
        <w:r>
          <w:fldChar w:fldCharType="separate"/>
        </w:r>
        <w:r>
          <w:t>3</w:t>
        </w:r>
        <w:r>
          <w:fldChar w:fldCharType="end"/>
        </w:r>
      </w:hyperlink>
    </w:p>
    <w:p>
      <w:pPr>
        <w:pStyle w:val="TOC2"/>
        <w:tabs>
          <w:tab w:val="right" w:leader="dot" w:pos="8306"/>
        </w:tabs>
      </w:pPr>
      <w:hyperlink w:anchor="_Toc5382" w:history="1">
        <w:r>
          <w:rPr>
            <w:rFonts w:ascii="仿宋" w:eastAsia="仿宋" w:hAnsi="仿宋" w:cs="仿宋" w:hint="eastAsia"/>
            <w:lang w:eastAsia="zh-CN"/>
          </w:rPr>
          <w:t>(一)、全自动滗水器项目选址</w:t>
        </w:r>
        <w:r>
          <w:tab/>
        </w:r>
        <w:r>
          <w:fldChar w:fldCharType="begin"/>
        </w:r>
        <w:r>
          <w:instrText xml:space="preserve"> PAGEREF _Toc5382 \h </w:instrText>
        </w:r>
        <w:r>
          <w:fldChar w:fldCharType="separate"/>
        </w:r>
        <w:r>
          <w:t>3</w:t>
        </w:r>
        <w:r>
          <w:fldChar w:fldCharType="end"/>
        </w:r>
      </w:hyperlink>
    </w:p>
    <w:p>
      <w:pPr>
        <w:pStyle w:val="TOC2"/>
        <w:tabs>
          <w:tab w:val="right" w:leader="dot" w:pos="8306"/>
        </w:tabs>
      </w:pPr>
      <w:hyperlink w:anchor="_Toc14482" w:history="1">
        <w:r>
          <w:rPr>
            <w:rFonts w:ascii="仿宋" w:eastAsia="仿宋" w:hAnsi="仿宋" w:cs="仿宋" w:hint="eastAsia"/>
            <w:lang w:eastAsia="zh-CN"/>
          </w:rPr>
          <w:t>(二)、用地控制指标</w:t>
        </w:r>
        <w:r>
          <w:tab/>
        </w:r>
        <w:r>
          <w:fldChar w:fldCharType="begin"/>
        </w:r>
        <w:r>
          <w:instrText xml:space="preserve"> PAGEREF _Toc14482 \h </w:instrText>
        </w:r>
        <w:r>
          <w:fldChar w:fldCharType="separate"/>
        </w:r>
        <w:r>
          <w:t>4</w:t>
        </w:r>
        <w:r>
          <w:fldChar w:fldCharType="end"/>
        </w:r>
      </w:hyperlink>
    </w:p>
    <w:p>
      <w:pPr>
        <w:pStyle w:val="TOC2"/>
        <w:tabs>
          <w:tab w:val="right" w:leader="dot" w:pos="8306"/>
        </w:tabs>
      </w:pPr>
      <w:hyperlink w:anchor="_Toc3655" w:history="1">
        <w:r>
          <w:rPr>
            <w:rFonts w:ascii="仿宋" w:eastAsia="仿宋" w:hAnsi="仿宋" w:cs="仿宋" w:hint="eastAsia"/>
            <w:lang w:eastAsia="zh-CN"/>
          </w:rPr>
          <w:t>(三)、节约用地措施</w:t>
        </w:r>
        <w:r>
          <w:tab/>
        </w:r>
        <w:r>
          <w:fldChar w:fldCharType="begin"/>
        </w:r>
        <w:r>
          <w:instrText xml:space="preserve"> PAGEREF _Toc3655 \h </w:instrText>
        </w:r>
        <w:r>
          <w:fldChar w:fldCharType="separate"/>
        </w:r>
        <w:r>
          <w:t>4</w:t>
        </w:r>
        <w:r>
          <w:fldChar w:fldCharType="end"/>
        </w:r>
      </w:hyperlink>
    </w:p>
    <w:p>
      <w:pPr>
        <w:pStyle w:val="TOC2"/>
        <w:tabs>
          <w:tab w:val="right" w:leader="dot" w:pos="8306"/>
        </w:tabs>
      </w:pPr>
      <w:hyperlink w:anchor="_Toc14023" w:history="1">
        <w:r>
          <w:rPr>
            <w:rFonts w:ascii="仿宋" w:eastAsia="仿宋" w:hAnsi="仿宋" w:cs="仿宋" w:hint="eastAsia"/>
            <w:lang w:eastAsia="zh-CN"/>
          </w:rPr>
          <w:t>(四)、总图布置方案</w:t>
        </w:r>
        <w:r>
          <w:tab/>
        </w:r>
        <w:r>
          <w:fldChar w:fldCharType="begin"/>
        </w:r>
        <w:r>
          <w:instrText xml:space="preserve"> PAGEREF _Toc14023 \h </w:instrText>
        </w:r>
        <w:r>
          <w:fldChar w:fldCharType="separate"/>
        </w:r>
        <w:r>
          <w:t>5</w:t>
        </w:r>
        <w:r>
          <w:fldChar w:fldCharType="end"/>
        </w:r>
      </w:hyperlink>
    </w:p>
    <w:p>
      <w:pPr>
        <w:pStyle w:val="TOC2"/>
        <w:tabs>
          <w:tab w:val="right" w:leader="dot" w:pos="8306"/>
        </w:tabs>
      </w:pPr>
      <w:hyperlink w:anchor="_Toc16473" w:history="1">
        <w:r>
          <w:rPr>
            <w:rFonts w:ascii="仿宋" w:eastAsia="仿宋" w:hAnsi="仿宋" w:cs="仿宋" w:hint="eastAsia"/>
            <w:lang w:eastAsia="zh-CN"/>
          </w:rPr>
          <w:t>(五)、选址综合评价</w:t>
        </w:r>
        <w:r>
          <w:tab/>
        </w:r>
        <w:r>
          <w:fldChar w:fldCharType="begin"/>
        </w:r>
        <w:r>
          <w:instrText xml:space="preserve"> PAGEREF _Toc16473 \h </w:instrText>
        </w:r>
        <w:r>
          <w:fldChar w:fldCharType="separate"/>
        </w:r>
        <w:r>
          <w:t>6</w:t>
        </w:r>
        <w:r>
          <w:fldChar w:fldCharType="end"/>
        </w:r>
      </w:hyperlink>
    </w:p>
    <w:p>
      <w:pPr>
        <w:pStyle w:val="TOC1"/>
        <w:tabs>
          <w:tab w:val="right" w:leader="dot" w:pos="8306"/>
        </w:tabs>
      </w:pPr>
      <w:hyperlink w:anchor="_Toc23197" w:history="1">
        <w:r>
          <w:rPr>
            <w:rFonts w:ascii="仿宋" w:eastAsia="仿宋" w:hAnsi="仿宋" w:cs="仿宋" w:hint="eastAsia"/>
            <w:lang w:eastAsia="zh-CN"/>
          </w:rPr>
          <w:t>二、工艺分析</w:t>
        </w:r>
        <w:r>
          <w:tab/>
        </w:r>
        <w:r>
          <w:fldChar w:fldCharType="begin"/>
        </w:r>
        <w:r>
          <w:instrText xml:space="preserve"> PAGEREF _Toc23197 \h </w:instrText>
        </w:r>
        <w:r>
          <w:fldChar w:fldCharType="separate"/>
        </w:r>
        <w:r>
          <w:t>8</w:t>
        </w:r>
        <w:r>
          <w:fldChar w:fldCharType="end"/>
        </w:r>
      </w:hyperlink>
    </w:p>
    <w:p>
      <w:pPr>
        <w:pStyle w:val="TOC2"/>
        <w:tabs>
          <w:tab w:val="right" w:leader="dot" w:pos="8306"/>
        </w:tabs>
      </w:pPr>
      <w:hyperlink w:anchor="_Toc26199" w:history="1">
        <w:r>
          <w:rPr>
            <w:rFonts w:ascii="仿宋" w:eastAsia="仿宋" w:hAnsi="仿宋" w:cs="仿宋" w:hint="eastAsia"/>
            <w:lang w:eastAsia="zh-CN"/>
          </w:rPr>
          <w:t>(一)、技术管理特点</w:t>
        </w:r>
        <w:r>
          <w:tab/>
        </w:r>
        <w:r>
          <w:fldChar w:fldCharType="begin"/>
        </w:r>
        <w:r>
          <w:instrText xml:space="preserve"> PAGEREF _Toc26199 \h </w:instrText>
        </w:r>
        <w:r>
          <w:fldChar w:fldCharType="separate"/>
        </w:r>
        <w:r>
          <w:t>8</w:t>
        </w:r>
        <w:r>
          <w:fldChar w:fldCharType="end"/>
        </w:r>
      </w:hyperlink>
    </w:p>
    <w:p>
      <w:pPr>
        <w:pStyle w:val="TOC2"/>
        <w:tabs>
          <w:tab w:val="right" w:leader="dot" w:pos="8306"/>
        </w:tabs>
      </w:pPr>
      <w:hyperlink w:anchor="_Toc30027" w:history="1">
        <w:r>
          <w:rPr>
            <w:rFonts w:ascii="仿宋" w:eastAsia="仿宋" w:hAnsi="仿宋" w:cs="仿宋" w:hint="eastAsia"/>
            <w:lang w:eastAsia="zh-CN"/>
          </w:rPr>
          <w:t>(二)、全自动滗水器项目工艺技术设计方案</w:t>
        </w:r>
        <w:r>
          <w:tab/>
        </w:r>
        <w:r>
          <w:fldChar w:fldCharType="begin"/>
        </w:r>
        <w:r>
          <w:instrText xml:space="preserve"> PAGEREF _Toc30027 \h </w:instrText>
        </w:r>
        <w:r>
          <w:fldChar w:fldCharType="separate"/>
        </w:r>
        <w:r>
          <w:t>8</w:t>
        </w:r>
        <w:r>
          <w:fldChar w:fldCharType="end"/>
        </w:r>
      </w:hyperlink>
    </w:p>
    <w:p>
      <w:pPr>
        <w:pStyle w:val="TOC2"/>
        <w:tabs>
          <w:tab w:val="right" w:leader="dot" w:pos="8306"/>
        </w:tabs>
      </w:pPr>
      <w:hyperlink w:anchor="_Toc11511" w:history="1">
        <w:r>
          <w:rPr>
            <w:rFonts w:ascii="仿宋" w:eastAsia="仿宋" w:hAnsi="仿宋" w:cs="仿宋" w:hint="eastAsia"/>
            <w:lang w:eastAsia="zh-CN"/>
          </w:rPr>
          <w:t>(三)、设备选型方案</w:t>
        </w:r>
        <w:r>
          <w:tab/>
        </w:r>
        <w:r>
          <w:fldChar w:fldCharType="begin"/>
        </w:r>
        <w:r>
          <w:instrText xml:space="preserve"> PAGEREF _Toc11511 \h </w:instrText>
        </w:r>
        <w:r>
          <w:fldChar w:fldCharType="separate"/>
        </w:r>
        <w:r>
          <w:t>9</w:t>
        </w:r>
        <w:r>
          <w:fldChar w:fldCharType="end"/>
        </w:r>
      </w:hyperlink>
    </w:p>
    <w:p>
      <w:pPr>
        <w:pStyle w:val="TOC1"/>
        <w:tabs>
          <w:tab w:val="right" w:leader="dot" w:pos="8306"/>
        </w:tabs>
      </w:pPr>
      <w:hyperlink w:anchor="_Toc10117" w:history="1">
        <w:r>
          <w:rPr>
            <w:rFonts w:ascii="仿宋" w:eastAsia="仿宋" w:hAnsi="仿宋" w:cs="仿宋" w:hint="eastAsia"/>
            <w:lang w:eastAsia="zh-CN"/>
          </w:rPr>
          <w:t>三、全自动滗水器项目基本情况</w:t>
        </w:r>
        <w:r>
          <w:tab/>
        </w:r>
        <w:r>
          <w:fldChar w:fldCharType="begin"/>
        </w:r>
        <w:r>
          <w:instrText xml:space="preserve"> PAGEREF _Toc10117 \h </w:instrText>
        </w:r>
        <w:r>
          <w:fldChar w:fldCharType="separate"/>
        </w:r>
        <w:r>
          <w:t>10</w:t>
        </w:r>
        <w:r>
          <w:fldChar w:fldCharType="end"/>
        </w:r>
      </w:hyperlink>
    </w:p>
    <w:p>
      <w:pPr>
        <w:pStyle w:val="TOC2"/>
        <w:tabs>
          <w:tab w:val="right" w:leader="dot" w:pos="8306"/>
        </w:tabs>
      </w:pPr>
      <w:hyperlink w:anchor="_Toc9623" w:history="1">
        <w:r>
          <w:rPr>
            <w:rFonts w:ascii="仿宋" w:eastAsia="仿宋" w:hAnsi="仿宋" w:cs="仿宋" w:hint="eastAsia"/>
            <w:lang w:eastAsia="zh-CN"/>
          </w:rPr>
          <w:t>(一)、全自动滗水器项目名称及建设性质</w:t>
        </w:r>
        <w:r>
          <w:tab/>
        </w:r>
        <w:r>
          <w:fldChar w:fldCharType="begin"/>
        </w:r>
        <w:r>
          <w:instrText xml:space="preserve"> PAGEREF _Toc9623 \h </w:instrText>
        </w:r>
        <w:r>
          <w:fldChar w:fldCharType="separate"/>
        </w:r>
        <w:r>
          <w:t>10</w:t>
        </w:r>
        <w:r>
          <w:fldChar w:fldCharType="end"/>
        </w:r>
      </w:hyperlink>
    </w:p>
    <w:p>
      <w:pPr>
        <w:pStyle w:val="TOC2"/>
        <w:tabs>
          <w:tab w:val="right" w:leader="dot" w:pos="8306"/>
        </w:tabs>
      </w:pPr>
      <w:hyperlink w:anchor="_Toc10977" w:history="1">
        <w:r>
          <w:rPr>
            <w:rFonts w:ascii="仿宋" w:eastAsia="仿宋" w:hAnsi="仿宋" w:cs="仿宋" w:hint="eastAsia"/>
            <w:lang w:eastAsia="zh-CN"/>
          </w:rPr>
          <w:t>(二)、全自动滗水器项目承办单位</w:t>
        </w:r>
        <w:r>
          <w:tab/>
        </w:r>
        <w:r>
          <w:fldChar w:fldCharType="begin"/>
        </w:r>
        <w:r>
          <w:instrText xml:space="preserve"> PAGEREF _Toc10977 \h </w:instrText>
        </w:r>
        <w:r>
          <w:fldChar w:fldCharType="separate"/>
        </w:r>
        <w:r>
          <w:t>11</w:t>
        </w:r>
        <w:r>
          <w:fldChar w:fldCharType="end"/>
        </w:r>
      </w:hyperlink>
    </w:p>
    <w:p>
      <w:pPr>
        <w:pStyle w:val="TOC2"/>
        <w:tabs>
          <w:tab w:val="right" w:leader="dot" w:pos="8306"/>
        </w:tabs>
      </w:pPr>
      <w:hyperlink w:anchor="_Toc624" w:history="1">
        <w:r>
          <w:rPr>
            <w:rFonts w:ascii="仿宋" w:eastAsia="仿宋" w:hAnsi="仿宋" w:cs="仿宋" w:hint="eastAsia"/>
            <w:lang w:eastAsia="zh-CN"/>
          </w:rPr>
          <w:t>(三)、战略合作单位</w:t>
        </w:r>
        <w:r>
          <w:tab/>
        </w:r>
        <w:r>
          <w:fldChar w:fldCharType="begin"/>
        </w:r>
        <w:r>
          <w:instrText xml:space="preserve"> PAGEREF _Toc624 \h </w:instrText>
        </w:r>
        <w:r>
          <w:fldChar w:fldCharType="separate"/>
        </w:r>
        <w:r>
          <w:t>11</w:t>
        </w:r>
        <w:r>
          <w:fldChar w:fldCharType="end"/>
        </w:r>
      </w:hyperlink>
    </w:p>
    <w:p>
      <w:pPr>
        <w:pStyle w:val="TOC2"/>
        <w:tabs>
          <w:tab w:val="right" w:leader="dot" w:pos="8306"/>
        </w:tabs>
      </w:pPr>
      <w:hyperlink w:anchor="_Toc21420" w:history="1">
        <w:r>
          <w:rPr>
            <w:rFonts w:ascii="仿宋" w:eastAsia="仿宋" w:hAnsi="仿宋" w:cs="仿宋" w:hint="eastAsia"/>
            <w:lang w:eastAsia="zh-CN"/>
          </w:rPr>
          <w:t>(四)、全自动滗水器项目提出的理由</w:t>
        </w:r>
        <w:r>
          <w:tab/>
        </w:r>
        <w:r>
          <w:fldChar w:fldCharType="begin"/>
        </w:r>
        <w:r>
          <w:instrText xml:space="preserve"> PAGEREF _Toc21420 \h </w:instrText>
        </w:r>
        <w:r>
          <w:fldChar w:fldCharType="separate"/>
        </w:r>
        <w:r>
          <w:t>11</w:t>
        </w:r>
        <w:r>
          <w:fldChar w:fldCharType="end"/>
        </w:r>
      </w:hyperlink>
    </w:p>
    <w:p>
      <w:pPr>
        <w:pStyle w:val="TOC2"/>
        <w:tabs>
          <w:tab w:val="right" w:leader="dot" w:pos="8306"/>
        </w:tabs>
      </w:pPr>
      <w:hyperlink w:anchor="_Toc28084" w:history="1">
        <w:r>
          <w:rPr>
            <w:rFonts w:ascii="仿宋" w:eastAsia="仿宋" w:hAnsi="仿宋" w:cs="仿宋" w:hint="eastAsia"/>
            <w:lang w:eastAsia="zh-CN"/>
          </w:rPr>
          <w:t>(五)、原材料供应</w:t>
        </w:r>
        <w:r>
          <w:tab/>
        </w:r>
        <w:r>
          <w:fldChar w:fldCharType="begin"/>
        </w:r>
        <w:r>
          <w:instrText xml:space="preserve"> PAGEREF _Toc28084 \h </w:instrText>
        </w:r>
        <w:r>
          <w:fldChar w:fldCharType="separate"/>
        </w:r>
        <w:r>
          <w:t>12</w:t>
        </w:r>
        <w:r>
          <w:fldChar w:fldCharType="end"/>
        </w:r>
      </w:hyperlink>
    </w:p>
    <w:p>
      <w:pPr>
        <w:pStyle w:val="TOC2"/>
        <w:tabs>
          <w:tab w:val="right" w:leader="dot" w:pos="8306"/>
        </w:tabs>
      </w:pPr>
      <w:hyperlink w:anchor="_Toc30231" w:history="1">
        <w:r>
          <w:rPr>
            <w:rFonts w:ascii="仿宋" w:eastAsia="仿宋" w:hAnsi="仿宋" w:cs="仿宋" w:hint="eastAsia"/>
            <w:lang w:eastAsia="zh-CN"/>
          </w:rPr>
          <w:t>(六)、全自动滗水器项目能耗分析</w:t>
        </w:r>
        <w:r>
          <w:tab/>
        </w:r>
        <w:r>
          <w:fldChar w:fldCharType="begin"/>
        </w:r>
        <w:r>
          <w:instrText xml:space="preserve"> PAGEREF _Toc30231 \h </w:instrText>
        </w:r>
        <w:r>
          <w:fldChar w:fldCharType="separate"/>
        </w:r>
        <w:r>
          <w:t>13</w:t>
        </w:r>
        <w:r>
          <w:fldChar w:fldCharType="end"/>
        </w:r>
      </w:hyperlink>
    </w:p>
    <w:p>
      <w:pPr>
        <w:pStyle w:val="TOC2"/>
        <w:tabs>
          <w:tab w:val="right" w:leader="dot" w:pos="8306"/>
        </w:tabs>
      </w:pPr>
      <w:hyperlink w:anchor="_Toc6763" w:history="1">
        <w:r>
          <w:rPr>
            <w:rFonts w:ascii="仿宋" w:eastAsia="仿宋" w:hAnsi="仿宋" w:cs="仿宋" w:hint="eastAsia"/>
            <w:lang w:eastAsia="zh-CN"/>
          </w:rPr>
          <w:t>(七)、环境保护</w:t>
        </w:r>
        <w:r>
          <w:tab/>
        </w:r>
        <w:r>
          <w:fldChar w:fldCharType="begin"/>
        </w:r>
        <w:r>
          <w:instrText xml:space="preserve"> PAGEREF _Toc6763 \h </w:instrText>
        </w:r>
        <w:r>
          <w:fldChar w:fldCharType="separate"/>
        </w:r>
        <w:r>
          <w:t>14</w:t>
        </w:r>
        <w:r>
          <w:fldChar w:fldCharType="end"/>
        </w:r>
      </w:hyperlink>
    </w:p>
    <w:p>
      <w:pPr>
        <w:pStyle w:val="TOC2"/>
        <w:tabs>
          <w:tab w:val="right" w:leader="dot" w:pos="8306"/>
        </w:tabs>
      </w:pPr>
      <w:hyperlink w:anchor="_Toc29223" w:history="1">
        <w:r>
          <w:rPr>
            <w:rFonts w:ascii="仿宋" w:eastAsia="仿宋" w:hAnsi="仿宋" w:cs="仿宋" w:hint="eastAsia"/>
            <w:lang w:eastAsia="zh-CN"/>
          </w:rPr>
          <w:t>(八)、全自动滗水器项目建设符合性</w:t>
        </w:r>
        <w:r>
          <w:tab/>
        </w:r>
        <w:r>
          <w:fldChar w:fldCharType="begin"/>
        </w:r>
        <w:r>
          <w:instrText xml:space="preserve"> PAGEREF _Toc29223 \h </w:instrText>
        </w:r>
        <w:r>
          <w:fldChar w:fldCharType="separate"/>
        </w:r>
        <w:r>
          <w:t>15</w:t>
        </w:r>
        <w:r>
          <w:fldChar w:fldCharType="end"/>
        </w:r>
      </w:hyperlink>
    </w:p>
    <w:p>
      <w:pPr>
        <w:pStyle w:val="TOC2"/>
        <w:tabs>
          <w:tab w:val="right" w:leader="dot" w:pos="8306"/>
        </w:tabs>
      </w:pPr>
      <w:hyperlink w:anchor="_Toc25916" w:history="1">
        <w:r>
          <w:rPr>
            <w:rFonts w:ascii="仿宋" w:eastAsia="仿宋" w:hAnsi="仿宋" w:cs="仿宋" w:hint="eastAsia"/>
            <w:lang w:eastAsia="zh-CN"/>
          </w:rPr>
          <w:t>(九)、全自动滗水器项目进度规划</w:t>
        </w:r>
        <w:r>
          <w:tab/>
        </w:r>
        <w:r>
          <w:fldChar w:fldCharType="begin"/>
        </w:r>
        <w:r>
          <w:instrText xml:space="preserve"> PAGEREF _Toc25916 \h </w:instrText>
        </w:r>
        <w:r>
          <w:fldChar w:fldCharType="separate"/>
        </w:r>
        <w:r>
          <w:t>16</w:t>
        </w:r>
        <w:r>
          <w:fldChar w:fldCharType="end"/>
        </w:r>
      </w:hyperlink>
    </w:p>
    <w:p>
      <w:pPr>
        <w:pStyle w:val="TOC2"/>
        <w:tabs>
          <w:tab w:val="right" w:leader="dot" w:pos="8306"/>
        </w:tabs>
      </w:pPr>
      <w:hyperlink w:anchor="_Toc975" w:history="1">
        <w:r>
          <w:rPr>
            <w:rFonts w:ascii="仿宋" w:eastAsia="仿宋" w:hAnsi="仿宋" w:cs="仿宋" w:hint="eastAsia"/>
            <w:lang w:eastAsia="zh-CN"/>
          </w:rPr>
          <w:t>(十)、投资估算及经济效益分析</w:t>
        </w:r>
        <w:r>
          <w:tab/>
        </w:r>
        <w:r>
          <w:fldChar w:fldCharType="begin"/>
        </w:r>
        <w:r>
          <w:instrText xml:space="preserve"> PAGEREF _Toc975 \h </w:instrText>
        </w:r>
        <w:r>
          <w:fldChar w:fldCharType="separate"/>
        </w:r>
        <w:r>
          <w:t>17</w:t>
        </w:r>
        <w:r>
          <w:fldChar w:fldCharType="end"/>
        </w:r>
      </w:hyperlink>
    </w:p>
    <w:p>
      <w:pPr>
        <w:pStyle w:val="TOC2"/>
        <w:tabs>
          <w:tab w:val="right" w:leader="dot" w:pos="8306"/>
        </w:tabs>
      </w:pPr>
      <w:hyperlink w:anchor="_Toc19599" w:history="1">
        <w:r>
          <w:rPr>
            <w:rFonts w:ascii="仿宋" w:eastAsia="仿宋" w:hAnsi="仿宋" w:cs="仿宋" w:hint="eastAsia"/>
            <w:lang w:eastAsia="zh-CN"/>
          </w:rPr>
          <w:t>(十一)、报告说明</w:t>
        </w:r>
        <w:r>
          <w:tab/>
        </w:r>
        <w:r>
          <w:fldChar w:fldCharType="begin"/>
        </w:r>
        <w:r>
          <w:instrText xml:space="preserve"> PAGEREF _Toc19599 \h </w:instrText>
        </w:r>
        <w:r>
          <w:fldChar w:fldCharType="separate"/>
        </w:r>
        <w:r>
          <w:t>18</w:t>
        </w:r>
        <w:r>
          <w:fldChar w:fldCharType="end"/>
        </w:r>
      </w:hyperlink>
    </w:p>
    <w:p>
      <w:pPr>
        <w:pStyle w:val="TOC2"/>
        <w:tabs>
          <w:tab w:val="right" w:leader="dot" w:pos="8306"/>
        </w:tabs>
      </w:pPr>
      <w:hyperlink w:anchor="_Toc8469" w:history="1">
        <w:r>
          <w:rPr>
            <w:rFonts w:ascii="仿宋" w:eastAsia="仿宋" w:hAnsi="仿宋" w:cs="仿宋" w:hint="eastAsia"/>
            <w:lang w:eastAsia="zh-CN"/>
          </w:rPr>
          <w:t>(十二)、全自动滗水器项目评价</w:t>
        </w:r>
        <w:r>
          <w:tab/>
        </w:r>
        <w:r>
          <w:fldChar w:fldCharType="begin"/>
        </w:r>
        <w:r>
          <w:instrText xml:space="preserve"> PAGEREF _Toc8469 \h </w:instrText>
        </w:r>
        <w:r>
          <w:fldChar w:fldCharType="separate"/>
        </w:r>
        <w:r>
          <w:t>19</w:t>
        </w:r>
        <w:r>
          <w:fldChar w:fldCharType="end"/>
        </w:r>
      </w:hyperlink>
    </w:p>
    <w:p>
      <w:pPr>
        <w:pStyle w:val="TOC1"/>
        <w:tabs>
          <w:tab w:val="right" w:leader="dot" w:pos="8306"/>
        </w:tabs>
      </w:pPr>
      <w:hyperlink w:anchor="_Toc678" w:history="1">
        <w:r>
          <w:rPr>
            <w:rFonts w:ascii="仿宋" w:eastAsia="仿宋" w:hAnsi="仿宋" w:cs="仿宋" w:hint="eastAsia"/>
            <w:lang w:eastAsia="zh-CN"/>
          </w:rPr>
          <w:t>四、全自动滗水器项目环境保护分析</w:t>
        </w:r>
        <w:r>
          <w:tab/>
        </w:r>
        <w:r>
          <w:fldChar w:fldCharType="begin"/>
        </w:r>
        <w:r>
          <w:instrText xml:space="preserve"> PAGEREF _Toc678 \h </w:instrText>
        </w:r>
        <w:r>
          <w:fldChar w:fldCharType="separate"/>
        </w:r>
        <w:r>
          <w:t>21</w:t>
        </w:r>
        <w:r>
          <w:fldChar w:fldCharType="end"/>
        </w:r>
      </w:hyperlink>
    </w:p>
    <w:p>
      <w:pPr>
        <w:pStyle w:val="TOC2"/>
        <w:tabs>
          <w:tab w:val="right" w:leader="dot" w:pos="8306"/>
        </w:tabs>
      </w:pPr>
      <w:hyperlink w:anchor="_Toc15928" w:history="1">
        <w:r>
          <w:rPr>
            <w:rFonts w:ascii="仿宋" w:eastAsia="仿宋" w:hAnsi="仿宋" w:cs="仿宋" w:hint="eastAsia"/>
            <w:lang w:eastAsia="zh-CN"/>
          </w:rPr>
          <w:t>(一)、建设区域环境质量现状</w:t>
        </w:r>
        <w:r>
          <w:tab/>
        </w:r>
        <w:r>
          <w:fldChar w:fldCharType="begin"/>
        </w:r>
        <w:r>
          <w:instrText xml:space="preserve"> PAGEREF _Toc15928 \h </w:instrText>
        </w:r>
        <w:r>
          <w:fldChar w:fldCharType="separate"/>
        </w:r>
        <w:r>
          <w:t>21</w:t>
        </w:r>
        <w:r>
          <w:fldChar w:fldCharType="end"/>
        </w:r>
      </w:hyperlink>
    </w:p>
    <w:p>
      <w:pPr>
        <w:pStyle w:val="TOC2"/>
        <w:tabs>
          <w:tab w:val="right" w:leader="dot" w:pos="8306"/>
        </w:tabs>
      </w:pPr>
      <w:hyperlink w:anchor="_Toc12707" w:history="1">
        <w:r>
          <w:rPr>
            <w:rFonts w:ascii="仿宋" w:eastAsia="仿宋" w:hAnsi="仿宋" w:cs="仿宋" w:hint="eastAsia"/>
            <w:lang w:eastAsia="zh-CN"/>
          </w:rPr>
          <w:t>(二)、建设期环境保护</w:t>
        </w:r>
        <w:r>
          <w:tab/>
        </w:r>
        <w:r>
          <w:fldChar w:fldCharType="begin"/>
        </w:r>
        <w:r>
          <w:instrText xml:space="preserve"> PAGEREF _Toc12707 \h </w:instrText>
        </w:r>
        <w:r>
          <w:fldChar w:fldCharType="separate"/>
        </w:r>
        <w:r>
          <w:t>22</w:t>
        </w:r>
        <w:r>
          <w:fldChar w:fldCharType="end"/>
        </w:r>
      </w:hyperlink>
    </w:p>
    <w:p>
      <w:pPr>
        <w:pStyle w:val="TOC2"/>
        <w:tabs>
          <w:tab w:val="right" w:leader="dot" w:pos="8306"/>
        </w:tabs>
      </w:pPr>
      <w:hyperlink w:anchor="_Toc20527" w:history="1">
        <w:r>
          <w:rPr>
            <w:rFonts w:ascii="仿宋" w:eastAsia="仿宋" w:hAnsi="仿宋" w:cs="仿宋" w:hint="eastAsia"/>
            <w:lang w:eastAsia="zh-CN"/>
          </w:rPr>
          <w:t>(三)、运营期环境保护</w:t>
        </w:r>
        <w:r>
          <w:tab/>
        </w:r>
        <w:r>
          <w:fldChar w:fldCharType="begin"/>
        </w:r>
        <w:r>
          <w:instrText xml:space="preserve"> PAGEREF _Toc20527 \h </w:instrText>
        </w:r>
        <w:r>
          <w:fldChar w:fldCharType="separate"/>
        </w:r>
        <w:r>
          <w:t>23</w:t>
        </w:r>
        <w:r>
          <w:fldChar w:fldCharType="end"/>
        </w:r>
      </w:hyperlink>
    </w:p>
    <w:p>
      <w:pPr>
        <w:pStyle w:val="TOC2"/>
        <w:tabs>
          <w:tab w:val="right" w:leader="dot" w:pos="8306"/>
        </w:tabs>
      </w:pPr>
      <w:hyperlink w:anchor="_Toc2195" w:history="1">
        <w:r>
          <w:rPr>
            <w:rFonts w:ascii="仿宋" w:eastAsia="仿宋" w:hAnsi="仿宋" w:cs="仿宋" w:hint="eastAsia"/>
            <w:lang w:eastAsia="zh-CN"/>
          </w:rPr>
          <w:t>(四)、全自动滗水器项目建设对区域经济的影响</w:t>
        </w:r>
        <w:r>
          <w:tab/>
        </w:r>
        <w:r>
          <w:fldChar w:fldCharType="begin"/>
        </w:r>
        <w:r>
          <w:instrText xml:space="preserve"> PAGEREF _Toc2195 \h </w:instrText>
        </w:r>
        <w:r>
          <w:fldChar w:fldCharType="separate"/>
        </w:r>
        <w:r>
          <w:t>24</w:t>
        </w:r>
        <w:r>
          <w:fldChar w:fldCharType="end"/>
        </w:r>
      </w:hyperlink>
    </w:p>
    <w:p>
      <w:pPr>
        <w:pStyle w:val="TOC2"/>
        <w:tabs>
          <w:tab w:val="right" w:leader="dot" w:pos="8306"/>
        </w:tabs>
      </w:pPr>
      <w:hyperlink w:anchor="_Toc26621" w:history="1">
        <w:r>
          <w:rPr>
            <w:rFonts w:ascii="仿宋" w:eastAsia="仿宋" w:hAnsi="仿宋" w:cs="仿宋" w:hint="eastAsia"/>
            <w:lang w:eastAsia="zh-CN"/>
          </w:rPr>
          <w:t>(五)、废弃物处理</w:t>
        </w:r>
        <w:r>
          <w:tab/>
        </w:r>
        <w:r>
          <w:fldChar w:fldCharType="begin"/>
        </w:r>
        <w:r>
          <w:instrText xml:space="preserve"> PAGEREF _Toc26621 \h </w:instrText>
        </w:r>
        <w:r>
          <w:fldChar w:fldCharType="separate"/>
        </w:r>
        <w:r>
          <w:t>26</w:t>
        </w:r>
        <w:r>
          <w:fldChar w:fldCharType="end"/>
        </w:r>
      </w:hyperlink>
    </w:p>
    <w:p>
      <w:pPr>
        <w:pStyle w:val="TOC2"/>
        <w:tabs>
          <w:tab w:val="right" w:leader="dot" w:pos="8306"/>
        </w:tabs>
      </w:pPr>
      <w:hyperlink w:anchor="_Toc8691" w:history="1">
        <w:r>
          <w:rPr>
            <w:rFonts w:ascii="仿宋" w:eastAsia="仿宋" w:hAnsi="仿宋" w:cs="仿宋" w:hint="eastAsia"/>
            <w:lang w:eastAsia="zh-CN"/>
          </w:rPr>
          <w:t>(六)、特殊环境影响分析</w:t>
        </w:r>
        <w:r>
          <w:tab/>
        </w:r>
        <w:r>
          <w:fldChar w:fldCharType="begin"/>
        </w:r>
        <w:r>
          <w:instrText xml:space="preserve"> PAGEREF _Toc8691 \h </w:instrText>
        </w:r>
        <w:r>
          <w:fldChar w:fldCharType="separate"/>
        </w:r>
        <w:r>
          <w:t>27</w:t>
        </w:r>
        <w:r>
          <w:fldChar w:fldCharType="end"/>
        </w:r>
      </w:hyperlink>
    </w:p>
    <w:p>
      <w:pPr>
        <w:pStyle w:val="TOC2"/>
        <w:tabs>
          <w:tab w:val="right" w:leader="dot" w:pos="8306"/>
        </w:tabs>
      </w:pPr>
      <w:hyperlink w:anchor="_Toc21921" w:history="1">
        <w:r>
          <w:rPr>
            <w:rFonts w:ascii="仿宋" w:eastAsia="仿宋" w:hAnsi="仿宋" w:cs="仿宋" w:hint="eastAsia"/>
            <w:lang w:eastAsia="zh-CN"/>
          </w:rPr>
          <w:t>(七)、清洁生产</w:t>
        </w:r>
        <w:r>
          <w:tab/>
        </w:r>
        <w:r>
          <w:fldChar w:fldCharType="begin"/>
        </w:r>
        <w:r>
          <w:instrText xml:space="preserve"> PAGEREF _Toc21921 \h </w:instrText>
        </w:r>
        <w:r>
          <w:fldChar w:fldCharType="separate"/>
        </w:r>
        <w:r>
          <w:t>29</w:t>
        </w:r>
        <w:r>
          <w:fldChar w:fldCharType="end"/>
        </w:r>
      </w:hyperlink>
    </w:p>
    <w:p>
      <w:pPr>
        <w:pStyle w:val="TOC2"/>
        <w:tabs>
          <w:tab w:val="right" w:leader="dot" w:pos="8306"/>
        </w:tabs>
      </w:pPr>
      <w:hyperlink w:anchor="_Toc5971" w:history="1">
        <w:r>
          <w:rPr>
            <w:rFonts w:ascii="仿宋" w:eastAsia="仿宋" w:hAnsi="仿宋" w:cs="仿宋" w:hint="eastAsia"/>
            <w:lang w:eastAsia="zh-CN"/>
          </w:rPr>
          <w:t>(八)、环境保护综合评价</w:t>
        </w:r>
        <w:r>
          <w:tab/>
        </w:r>
        <w:r>
          <w:fldChar w:fldCharType="begin"/>
        </w:r>
        <w:r>
          <w:instrText xml:space="preserve"> PAGEREF _Toc5971 \h </w:instrText>
        </w:r>
        <w:r>
          <w:fldChar w:fldCharType="separate"/>
        </w:r>
        <w:r>
          <w:t>30</w:t>
        </w:r>
        <w:r>
          <w:fldChar w:fldCharType="end"/>
        </w:r>
      </w:hyperlink>
    </w:p>
    <w:p>
      <w:pPr>
        <w:pStyle w:val="TOC1"/>
        <w:tabs>
          <w:tab w:val="right" w:leader="dot" w:pos="8306"/>
        </w:tabs>
      </w:pPr>
      <w:hyperlink w:anchor="_Toc30652" w:history="1">
        <w:r>
          <w:rPr>
            <w:rFonts w:ascii="仿宋" w:eastAsia="仿宋" w:hAnsi="仿宋" w:cs="仿宋" w:hint="eastAsia"/>
            <w:lang w:eastAsia="zh-CN"/>
          </w:rPr>
          <w:t>五、全自动滗水器项目投资可行性分析</w:t>
        </w:r>
        <w:r>
          <w:tab/>
        </w:r>
        <w:r>
          <w:fldChar w:fldCharType="begin"/>
        </w:r>
        <w:r>
          <w:instrText xml:space="preserve"> PAGEREF _Toc30652 \h </w:instrText>
        </w:r>
        <w:r>
          <w:fldChar w:fldCharType="separate"/>
        </w:r>
        <w:r>
          <w:t>32</w:t>
        </w:r>
        <w:r>
          <w:fldChar w:fldCharType="end"/>
        </w:r>
      </w:hyperlink>
    </w:p>
    <w:p>
      <w:pPr>
        <w:pStyle w:val="TOC2"/>
        <w:tabs>
          <w:tab w:val="right" w:leader="dot" w:pos="8306"/>
        </w:tabs>
      </w:pPr>
      <w:hyperlink w:anchor="_Toc29430" w:history="1">
        <w:r>
          <w:rPr>
            <w:rFonts w:ascii="仿宋" w:eastAsia="仿宋" w:hAnsi="仿宋" w:cs="仿宋" w:hint="eastAsia"/>
            <w:lang w:eastAsia="zh-CN"/>
          </w:rPr>
          <w:t>(一)、全自动滗水器项目估算说明</w:t>
        </w:r>
        <w:r>
          <w:tab/>
        </w:r>
        <w:r>
          <w:fldChar w:fldCharType="begin"/>
        </w:r>
        <w:r>
          <w:instrText xml:space="preserve"> PAGEREF _Toc29430 \h </w:instrText>
        </w:r>
        <w:r>
          <w:fldChar w:fldCharType="separate"/>
        </w:r>
        <w:r>
          <w:t>32</w:t>
        </w:r>
        <w:r>
          <w:fldChar w:fldCharType="end"/>
        </w:r>
      </w:hyperlink>
    </w:p>
    <w:p>
      <w:pPr>
        <w:pStyle w:val="TOC2"/>
        <w:tabs>
          <w:tab w:val="right" w:leader="dot" w:pos="8306"/>
        </w:tabs>
      </w:pPr>
      <w:hyperlink w:anchor="_Toc17689" w:history="1">
        <w:r>
          <w:rPr>
            <w:rFonts w:ascii="仿宋" w:eastAsia="仿宋" w:hAnsi="仿宋" w:cs="仿宋" w:hint="eastAsia"/>
            <w:lang w:eastAsia="zh-CN"/>
          </w:rPr>
          <w:t>(二)、全自动滗水器项目总投资估算</w:t>
        </w:r>
        <w:r>
          <w:tab/>
        </w:r>
        <w:r>
          <w:fldChar w:fldCharType="begin"/>
        </w:r>
        <w:r>
          <w:instrText xml:space="preserve"> PAGEREF _Toc17689 \h </w:instrText>
        </w:r>
        <w:r>
          <w:fldChar w:fldCharType="separate"/>
        </w:r>
        <w:r>
          <w:t>34</w:t>
        </w:r>
        <w:r>
          <w:fldChar w:fldCharType="end"/>
        </w:r>
      </w:hyperlink>
    </w:p>
    <w:p>
      <w:pPr>
        <w:pStyle w:val="TOC2"/>
        <w:tabs>
          <w:tab w:val="right" w:leader="dot" w:pos="8306"/>
        </w:tabs>
      </w:pPr>
      <w:hyperlink w:anchor="_Toc30635" w:history="1">
        <w:r>
          <w:rPr>
            <w:rFonts w:ascii="仿宋" w:eastAsia="仿宋" w:hAnsi="仿宋" w:cs="仿宋" w:hint="eastAsia"/>
            <w:lang w:eastAsia="zh-CN"/>
          </w:rPr>
          <w:t>(三)、资金筹措</w:t>
        </w:r>
        <w:r>
          <w:tab/>
        </w:r>
        <w:r>
          <w:fldChar w:fldCharType="begin"/>
        </w:r>
        <w:r>
          <w:instrText xml:space="preserve"> PAGEREF _Toc30635 \h </w:instrText>
        </w:r>
        <w:r>
          <w:fldChar w:fldCharType="separate"/>
        </w:r>
        <w:r>
          <w:t>34</w:t>
        </w:r>
        <w:r>
          <w:fldChar w:fldCharType="end"/>
        </w:r>
      </w:hyperlink>
    </w:p>
    <w:p>
      <w:pPr>
        <w:pStyle w:val="TOC1"/>
        <w:tabs>
          <w:tab w:val="right" w:leader="dot" w:pos="8306"/>
        </w:tabs>
      </w:pPr>
      <w:hyperlink w:anchor="_Toc18361" w:history="1">
        <w:r>
          <w:rPr>
            <w:rFonts w:ascii="仿宋" w:eastAsia="仿宋" w:hAnsi="仿宋" w:cs="仿宋" w:hint="eastAsia"/>
            <w:lang w:eastAsia="zh-CN"/>
          </w:rPr>
          <w:t>六、知识管理与技术创新</w:t>
        </w:r>
        <w:r>
          <w:tab/>
        </w:r>
        <w:r>
          <w:fldChar w:fldCharType="begin"/>
        </w:r>
        <w:r>
          <w:instrText xml:space="preserve"> PAGEREF _Toc18361 \h </w:instrText>
        </w:r>
        <w:r>
          <w:fldChar w:fldCharType="separate"/>
        </w:r>
        <w:r>
          <w:t>36</w:t>
        </w:r>
        <w:r>
          <w:fldChar w:fldCharType="end"/>
        </w:r>
      </w:hyperlink>
    </w:p>
    <w:p>
      <w:pPr>
        <w:pStyle w:val="TOC2"/>
        <w:tabs>
          <w:tab w:val="right" w:leader="dot" w:pos="8306"/>
        </w:tabs>
      </w:pPr>
      <w:hyperlink w:anchor="_Toc14383" w:history="1">
        <w:r>
          <w:rPr>
            <w:rFonts w:ascii="仿宋" w:eastAsia="仿宋" w:hAnsi="仿宋" w:cs="仿宋" w:hint="eastAsia"/>
            <w:lang w:eastAsia="zh-CN"/>
          </w:rPr>
          <w:t>(一)、知识管理体系建设</w:t>
        </w:r>
        <w:r>
          <w:tab/>
        </w:r>
        <w:r>
          <w:fldChar w:fldCharType="begin"/>
        </w:r>
        <w:r>
          <w:instrText xml:space="preserve"> PAGEREF _Toc14383 \h </w:instrText>
        </w:r>
        <w:r>
          <w:fldChar w:fldCharType="separate"/>
        </w:r>
        <w:r>
          <w:t>36</w:t>
        </w:r>
        <w:r>
          <w:fldChar w:fldCharType="end"/>
        </w:r>
      </w:hyperlink>
    </w:p>
    <w:p>
      <w:pPr>
        <w:pStyle w:val="TOC2"/>
        <w:tabs>
          <w:tab w:val="right" w:leader="dot" w:pos="8306"/>
        </w:tabs>
      </w:pPr>
      <w:hyperlink w:anchor="_Toc15645" w:history="1">
        <w:r>
          <w:rPr>
            <w:rFonts w:ascii="仿宋" w:eastAsia="仿宋" w:hAnsi="仿宋" w:cs="仿宋" w:hint="eastAsia"/>
            <w:lang w:eastAsia="zh-CN"/>
          </w:rPr>
          <w:t>(二)、技术创新与研发投入</w:t>
        </w:r>
        <w:r>
          <w:tab/>
        </w:r>
        <w:r>
          <w:fldChar w:fldCharType="begin"/>
        </w:r>
        <w:r>
          <w:instrText xml:space="preserve"> PAGEREF _Toc15645 \h </w:instrText>
        </w:r>
        <w:r>
          <w:fldChar w:fldCharType="separate"/>
        </w:r>
        <w:r>
          <w:t>38</w:t>
        </w:r>
        <w:r>
          <w:fldChar w:fldCharType="end"/>
        </w:r>
      </w:hyperlink>
    </w:p>
    <w:p>
      <w:pPr>
        <w:pStyle w:val="TOC2"/>
        <w:tabs>
          <w:tab w:val="right" w:leader="dot" w:pos="8306"/>
        </w:tabs>
      </w:pPr>
      <w:hyperlink w:anchor="_Toc725" w:history="1">
        <w:r>
          <w:rPr>
            <w:rFonts w:ascii="仿宋" w:eastAsia="仿宋" w:hAnsi="仿宋" w:cs="仿宋" w:hint="eastAsia"/>
            <w:lang w:eastAsia="zh-CN"/>
          </w:rPr>
          <w:t>(三)、专利申请与技术保护</w:t>
        </w:r>
        <w:r>
          <w:tab/>
        </w:r>
        <w:r>
          <w:fldChar w:fldCharType="begin"/>
        </w:r>
        <w:r>
          <w:instrText xml:space="preserve"> PAGEREF _Toc725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6" w:history="1">
        <w:r>
          <w:rPr>
            <w:rFonts w:ascii="仿宋" w:eastAsia="仿宋" w:hAnsi="仿宋" w:cs="仿宋" w:hint="eastAsia"/>
            <w:lang w:eastAsia="zh-CN"/>
          </w:rPr>
          <w:t>(四)、人才培养与团队建设</w:t>
        </w:r>
        <w:r>
          <w:tab/>
        </w:r>
        <w:r>
          <w:fldChar w:fldCharType="begin"/>
        </w:r>
        <w:r>
          <w:instrText xml:space="preserve"> PAGEREF _Toc28116 \h </w:instrText>
        </w:r>
        <w:r>
          <w:fldChar w:fldCharType="separate"/>
        </w:r>
        <w:r>
          <w:t>42</w:t>
        </w:r>
        <w:r>
          <w:fldChar w:fldCharType="end"/>
        </w:r>
      </w:hyperlink>
    </w:p>
    <w:p>
      <w:pPr>
        <w:pStyle w:val="TOC1"/>
        <w:tabs>
          <w:tab w:val="right" w:leader="dot" w:pos="8306"/>
        </w:tabs>
      </w:pPr>
      <w:hyperlink w:anchor="_Toc2897" w:history="1">
        <w:r>
          <w:rPr>
            <w:rFonts w:ascii="仿宋" w:eastAsia="仿宋" w:hAnsi="仿宋" w:cs="仿宋" w:hint="eastAsia"/>
            <w:lang w:eastAsia="zh-CN"/>
          </w:rPr>
          <w:t>七、危机管理与应急预案</w:t>
        </w:r>
        <w:r>
          <w:tab/>
        </w:r>
        <w:r>
          <w:fldChar w:fldCharType="begin"/>
        </w:r>
        <w:r>
          <w:instrText xml:space="preserve"> PAGEREF _Toc2897 \h </w:instrText>
        </w:r>
        <w:r>
          <w:fldChar w:fldCharType="separate"/>
        </w:r>
        <w:r>
          <w:t>45</w:t>
        </w:r>
        <w:r>
          <w:fldChar w:fldCharType="end"/>
        </w:r>
      </w:hyperlink>
    </w:p>
    <w:p>
      <w:pPr>
        <w:pStyle w:val="TOC2"/>
        <w:tabs>
          <w:tab w:val="right" w:leader="dot" w:pos="8306"/>
        </w:tabs>
      </w:pPr>
      <w:hyperlink w:anchor="_Toc7841" w:history="1">
        <w:r>
          <w:rPr>
            <w:rFonts w:ascii="仿宋" w:eastAsia="仿宋" w:hAnsi="仿宋" w:cs="仿宋" w:hint="eastAsia"/>
            <w:lang w:eastAsia="zh-CN"/>
          </w:rPr>
          <w:t>(一)、危机预警与监测</w:t>
        </w:r>
        <w:r>
          <w:tab/>
        </w:r>
        <w:r>
          <w:fldChar w:fldCharType="begin"/>
        </w:r>
        <w:r>
          <w:instrText xml:space="preserve"> PAGEREF _Toc7841 \h </w:instrText>
        </w:r>
        <w:r>
          <w:fldChar w:fldCharType="separate"/>
        </w:r>
        <w:r>
          <w:t>45</w:t>
        </w:r>
        <w:r>
          <w:fldChar w:fldCharType="end"/>
        </w:r>
      </w:hyperlink>
    </w:p>
    <w:p>
      <w:pPr>
        <w:pStyle w:val="TOC2"/>
        <w:tabs>
          <w:tab w:val="right" w:leader="dot" w:pos="8306"/>
        </w:tabs>
      </w:pPr>
      <w:hyperlink w:anchor="_Toc19401" w:history="1">
        <w:r>
          <w:rPr>
            <w:rFonts w:ascii="仿宋" w:eastAsia="仿宋" w:hAnsi="仿宋" w:cs="仿宋" w:hint="eastAsia"/>
            <w:lang w:eastAsia="zh-CN"/>
          </w:rPr>
          <w:t>(二)、应急预案与危机响应</w:t>
        </w:r>
        <w:r>
          <w:tab/>
        </w:r>
        <w:r>
          <w:fldChar w:fldCharType="begin"/>
        </w:r>
        <w:r>
          <w:instrText xml:space="preserve"> PAGEREF _Toc19401 \h </w:instrText>
        </w:r>
        <w:r>
          <w:fldChar w:fldCharType="separate"/>
        </w:r>
        <w:r>
          <w:t>46</w:t>
        </w:r>
        <w:r>
          <w:fldChar w:fldCharType="end"/>
        </w:r>
      </w:hyperlink>
    </w:p>
    <w:p>
      <w:pPr>
        <w:pStyle w:val="TOC2"/>
        <w:tabs>
          <w:tab w:val="right" w:leader="dot" w:pos="8306"/>
        </w:tabs>
      </w:pPr>
      <w:hyperlink w:anchor="_Toc20408" w:history="1">
        <w:r>
          <w:rPr>
            <w:rFonts w:ascii="仿宋" w:eastAsia="仿宋" w:hAnsi="仿宋" w:cs="仿宋" w:hint="eastAsia"/>
            <w:lang w:eastAsia="zh-CN"/>
          </w:rPr>
          <w:t>(三)、危机沟通与舆情控制</w:t>
        </w:r>
        <w:r>
          <w:tab/>
        </w:r>
        <w:r>
          <w:fldChar w:fldCharType="begin"/>
        </w:r>
        <w:r>
          <w:instrText xml:space="preserve"> PAGEREF _Toc20408 \h </w:instrText>
        </w:r>
        <w:r>
          <w:fldChar w:fldCharType="separate"/>
        </w:r>
        <w:r>
          <w:t>48</w:t>
        </w:r>
        <w:r>
          <w:fldChar w:fldCharType="end"/>
        </w:r>
      </w:hyperlink>
    </w:p>
    <w:p>
      <w:pPr>
        <w:pStyle w:val="TOC2"/>
        <w:tabs>
          <w:tab w:val="right" w:leader="dot" w:pos="8306"/>
        </w:tabs>
      </w:pPr>
      <w:hyperlink w:anchor="_Toc8102" w:history="1">
        <w:r>
          <w:rPr>
            <w:rFonts w:ascii="仿宋" w:eastAsia="仿宋" w:hAnsi="仿宋" w:cs="仿宋" w:hint="eastAsia"/>
            <w:lang w:eastAsia="zh-CN"/>
          </w:rPr>
          <w:t>(四)、危机后教训与改进</w:t>
        </w:r>
        <w:r>
          <w:tab/>
        </w:r>
        <w:r>
          <w:fldChar w:fldCharType="begin"/>
        </w:r>
        <w:r>
          <w:instrText xml:space="preserve"> PAGEREF _Toc8102 \h </w:instrText>
        </w:r>
        <w:r>
          <w:fldChar w:fldCharType="separate"/>
        </w:r>
        <w:r>
          <w:t>50</w:t>
        </w:r>
        <w:r>
          <w:fldChar w:fldCharType="end"/>
        </w:r>
      </w:hyperlink>
    </w:p>
    <w:p>
      <w:pPr>
        <w:pStyle w:val="TOC1"/>
        <w:tabs>
          <w:tab w:val="right" w:leader="dot" w:pos="8306"/>
        </w:tabs>
      </w:pPr>
      <w:hyperlink w:anchor="_Toc25305" w:history="1">
        <w:r>
          <w:rPr>
            <w:rFonts w:ascii="仿宋" w:eastAsia="仿宋" w:hAnsi="仿宋" w:cs="仿宋" w:hint="eastAsia"/>
            <w:lang w:eastAsia="zh-CN"/>
          </w:rPr>
          <w:t>八、全自动滗水器项目实施进度计划</w:t>
        </w:r>
        <w:r>
          <w:tab/>
        </w:r>
        <w:r>
          <w:fldChar w:fldCharType="begin"/>
        </w:r>
        <w:r>
          <w:instrText xml:space="preserve"> PAGEREF _Toc25305 \h </w:instrText>
        </w:r>
        <w:r>
          <w:fldChar w:fldCharType="separate"/>
        </w:r>
        <w:r>
          <w:t>52</w:t>
        </w:r>
        <w:r>
          <w:fldChar w:fldCharType="end"/>
        </w:r>
      </w:hyperlink>
    </w:p>
    <w:p>
      <w:pPr>
        <w:pStyle w:val="TOC2"/>
        <w:tabs>
          <w:tab w:val="right" w:leader="dot" w:pos="8306"/>
        </w:tabs>
      </w:pPr>
      <w:hyperlink w:anchor="_Toc28091" w:history="1">
        <w:r>
          <w:rPr>
            <w:rFonts w:ascii="仿宋" w:eastAsia="仿宋" w:hAnsi="仿宋" w:cs="仿宋" w:hint="eastAsia"/>
            <w:lang w:eastAsia="zh-CN"/>
          </w:rPr>
          <w:t>(一)、建设周期</w:t>
        </w:r>
        <w:r>
          <w:tab/>
        </w:r>
        <w:r>
          <w:fldChar w:fldCharType="begin"/>
        </w:r>
        <w:r>
          <w:instrText xml:space="preserve"> PAGEREF _Toc28091 \h </w:instrText>
        </w:r>
        <w:r>
          <w:fldChar w:fldCharType="separate"/>
        </w:r>
        <w:r>
          <w:t>52</w:t>
        </w:r>
        <w:r>
          <w:fldChar w:fldCharType="end"/>
        </w:r>
      </w:hyperlink>
    </w:p>
    <w:p>
      <w:pPr>
        <w:pStyle w:val="TOC2"/>
        <w:tabs>
          <w:tab w:val="right" w:leader="dot" w:pos="8306"/>
        </w:tabs>
      </w:pPr>
      <w:hyperlink w:anchor="_Toc18262" w:history="1">
        <w:r>
          <w:rPr>
            <w:rFonts w:ascii="仿宋" w:eastAsia="仿宋" w:hAnsi="仿宋" w:cs="仿宋" w:hint="eastAsia"/>
            <w:lang w:eastAsia="zh-CN"/>
          </w:rPr>
          <w:t>(二)、建设进度</w:t>
        </w:r>
        <w:r>
          <w:tab/>
        </w:r>
        <w:r>
          <w:fldChar w:fldCharType="begin"/>
        </w:r>
        <w:r>
          <w:instrText xml:space="preserve"> PAGEREF _Toc18262 \h </w:instrText>
        </w:r>
        <w:r>
          <w:fldChar w:fldCharType="separate"/>
        </w:r>
        <w:r>
          <w:t>53</w:t>
        </w:r>
        <w:r>
          <w:fldChar w:fldCharType="end"/>
        </w:r>
      </w:hyperlink>
    </w:p>
    <w:p>
      <w:pPr>
        <w:pStyle w:val="TOC2"/>
        <w:tabs>
          <w:tab w:val="right" w:leader="dot" w:pos="8306"/>
        </w:tabs>
      </w:pPr>
      <w:hyperlink w:anchor="_Toc9393" w:history="1">
        <w:r>
          <w:rPr>
            <w:rFonts w:ascii="仿宋" w:eastAsia="仿宋" w:hAnsi="仿宋" w:cs="仿宋" w:hint="eastAsia"/>
            <w:lang w:eastAsia="zh-CN"/>
          </w:rPr>
          <w:t>(三)、进度安排注意事项</w:t>
        </w:r>
        <w:r>
          <w:tab/>
        </w:r>
        <w:r>
          <w:fldChar w:fldCharType="begin"/>
        </w:r>
        <w:r>
          <w:instrText xml:space="preserve"> PAGEREF _Toc9393 \h </w:instrText>
        </w:r>
        <w:r>
          <w:fldChar w:fldCharType="separate"/>
        </w:r>
        <w:r>
          <w:t>55</w:t>
        </w:r>
        <w:r>
          <w:fldChar w:fldCharType="end"/>
        </w:r>
      </w:hyperlink>
    </w:p>
    <w:p>
      <w:pPr>
        <w:pStyle w:val="TOC2"/>
        <w:tabs>
          <w:tab w:val="right" w:leader="dot" w:pos="8306"/>
        </w:tabs>
      </w:pPr>
      <w:hyperlink w:anchor="_Toc844" w:history="1">
        <w:r>
          <w:rPr>
            <w:rFonts w:ascii="仿宋" w:eastAsia="仿宋" w:hAnsi="仿宋" w:cs="仿宋" w:hint="eastAsia"/>
            <w:lang w:eastAsia="zh-CN"/>
          </w:rPr>
          <w:t>(四)、人力资源配置</w:t>
        </w:r>
        <w:r>
          <w:tab/>
        </w:r>
        <w:r>
          <w:fldChar w:fldCharType="begin"/>
        </w:r>
        <w:r>
          <w:instrText xml:space="preserve"> PAGEREF _Toc844 \h </w:instrText>
        </w:r>
        <w:r>
          <w:fldChar w:fldCharType="separate"/>
        </w:r>
        <w:r>
          <w:t>56</w:t>
        </w:r>
        <w:r>
          <w:fldChar w:fldCharType="end"/>
        </w:r>
      </w:hyperlink>
    </w:p>
    <w:p>
      <w:pPr>
        <w:pStyle w:val="TOC2"/>
        <w:tabs>
          <w:tab w:val="right" w:leader="dot" w:pos="8306"/>
        </w:tabs>
      </w:pPr>
      <w:hyperlink w:anchor="_Toc9189" w:history="1">
        <w:r>
          <w:rPr>
            <w:rFonts w:ascii="仿宋" w:eastAsia="仿宋" w:hAnsi="仿宋" w:cs="仿宋" w:hint="eastAsia"/>
            <w:lang w:eastAsia="zh-CN"/>
          </w:rPr>
          <w:t>(五)、员工培训</w:t>
        </w:r>
        <w:r>
          <w:tab/>
        </w:r>
        <w:r>
          <w:fldChar w:fldCharType="begin"/>
        </w:r>
        <w:r>
          <w:instrText xml:space="preserve"> PAGEREF _Toc9189 \h </w:instrText>
        </w:r>
        <w:r>
          <w:fldChar w:fldCharType="separate"/>
        </w:r>
        <w:r>
          <w:t>58</w:t>
        </w:r>
        <w:r>
          <w:fldChar w:fldCharType="end"/>
        </w:r>
      </w:hyperlink>
    </w:p>
    <w:p>
      <w:pPr>
        <w:pStyle w:val="TOC2"/>
        <w:tabs>
          <w:tab w:val="right" w:leader="dot" w:pos="8306"/>
        </w:tabs>
      </w:pPr>
      <w:hyperlink w:anchor="_Toc27538" w:history="1">
        <w:r>
          <w:rPr>
            <w:rFonts w:ascii="仿宋" w:eastAsia="仿宋" w:hAnsi="仿宋" w:cs="仿宋" w:hint="eastAsia"/>
            <w:lang w:eastAsia="zh-CN"/>
          </w:rPr>
          <w:t>(六)、全自动滗水器项目实施保障</w:t>
        </w:r>
        <w:r>
          <w:tab/>
        </w:r>
        <w:r>
          <w:fldChar w:fldCharType="begin"/>
        </w:r>
        <w:r>
          <w:instrText xml:space="preserve"> PAGEREF _Toc27538 \h </w:instrText>
        </w:r>
        <w:r>
          <w:fldChar w:fldCharType="separate"/>
        </w:r>
        <w:r>
          <w:t>59</w:t>
        </w:r>
        <w:r>
          <w:fldChar w:fldCharType="end"/>
        </w:r>
      </w:hyperlink>
    </w:p>
    <w:p>
      <w:pPr>
        <w:pStyle w:val="TOC1"/>
        <w:tabs>
          <w:tab w:val="right" w:leader="dot" w:pos="8306"/>
        </w:tabs>
      </w:pPr>
      <w:hyperlink w:anchor="_Toc15379" w:history="1">
        <w:r>
          <w:rPr>
            <w:rFonts w:ascii="仿宋" w:eastAsia="仿宋" w:hAnsi="仿宋" w:cs="仿宋" w:hint="eastAsia"/>
            <w:lang w:eastAsia="zh-CN"/>
          </w:rPr>
          <w:t>九、社会责任与可持续发展</w:t>
        </w:r>
        <w:r>
          <w:tab/>
        </w:r>
        <w:r>
          <w:fldChar w:fldCharType="begin"/>
        </w:r>
        <w:r>
          <w:instrText xml:space="preserve"> PAGEREF _Toc15379 \h </w:instrText>
        </w:r>
        <w:r>
          <w:fldChar w:fldCharType="separate"/>
        </w:r>
        <w:r>
          <w:t>61</w:t>
        </w:r>
        <w:r>
          <w:fldChar w:fldCharType="end"/>
        </w:r>
      </w:hyperlink>
    </w:p>
    <w:p>
      <w:pPr>
        <w:pStyle w:val="TOC2"/>
        <w:tabs>
          <w:tab w:val="right" w:leader="dot" w:pos="8306"/>
        </w:tabs>
      </w:pPr>
      <w:hyperlink w:anchor="_Toc10282" w:history="1">
        <w:r>
          <w:rPr>
            <w:rFonts w:ascii="仿宋" w:eastAsia="仿宋" w:hAnsi="仿宋" w:cs="仿宋" w:hint="eastAsia"/>
            <w:lang w:eastAsia="zh-CN"/>
          </w:rPr>
          <w:t>(一)、社会责任理念</w:t>
        </w:r>
        <w:r>
          <w:tab/>
        </w:r>
        <w:r>
          <w:fldChar w:fldCharType="begin"/>
        </w:r>
        <w:r>
          <w:instrText xml:space="preserve"> PAGEREF _Toc10282 \h </w:instrText>
        </w:r>
        <w:r>
          <w:fldChar w:fldCharType="separate"/>
        </w:r>
        <w:r>
          <w:t>61</w:t>
        </w:r>
        <w:r>
          <w:fldChar w:fldCharType="end"/>
        </w:r>
      </w:hyperlink>
    </w:p>
    <w:p>
      <w:pPr>
        <w:pStyle w:val="TOC2"/>
        <w:tabs>
          <w:tab w:val="right" w:leader="dot" w:pos="8306"/>
        </w:tabs>
      </w:pPr>
      <w:hyperlink w:anchor="_Toc3718" w:history="1">
        <w:r>
          <w:rPr>
            <w:rFonts w:ascii="仿宋" w:eastAsia="仿宋" w:hAnsi="仿宋" w:cs="仿宋" w:hint="eastAsia"/>
            <w:lang w:eastAsia="zh-CN"/>
          </w:rPr>
          <w:t>(二)、公益活动与社区参与</w:t>
        </w:r>
        <w:r>
          <w:tab/>
        </w:r>
        <w:r>
          <w:fldChar w:fldCharType="begin"/>
        </w:r>
        <w:r>
          <w:instrText xml:space="preserve"> PAGEREF _Toc3718 \h </w:instrText>
        </w:r>
        <w:r>
          <w:fldChar w:fldCharType="separate"/>
        </w:r>
        <w:r>
          <w:t>63</w:t>
        </w:r>
        <w:r>
          <w:fldChar w:fldCharType="end"/>
        </w:r>
      </w:hyperlink>
    </w:p>
    <w:p>
      <w:pPr>
        <w:pStyle w:val="TOC2"/>
        <w:tabs>
          <w:tab w:val="right" w:leader="dot" w:pos="8306"/>
        </w:tabs>
      </w:pPr>
      <w:hyperlink w:anchor="_Toc20795" w:history="1">
        <w:r>
          <w:rPr>
            <w:rFonts w:ascii="仿宋" w:eastAsia="仿宋" w:hAnsi="仿宋" w:cs="仿宋" w:hint="eastAsia"/>
            <w:lang w:eastAsia="zh-CN"/>
          </w:rPr>
          <w:t>(三)、可持续发展策略</w:t>
        </w:r>
        <w:r>
          <w:tab/>
        </w:r>
        <w:r>
          <w:fldChar w:fldCharType="begin"/>
        </w:r>
        <w:r>
          <w:instrText xml:space="preserve"> PAGEREF _Toc20795 \h </w:instrText>
        </w:r>
        <w:r>
          <w:fldChar w:fldCharType="separate"/>
        </w:r>
        <w:r>
          <w:t>64</w:t>
        </w:r>
        <w:r>
          <w:fldChar w:fldCharType="end"/>
        </w:r>
      </w:hyperlink>
    </w:p>
    <w:p>
      <w:pPr>
        <w:pStyle w:val="TOC2"/>
        <w:tabs>
          <w:tab w:val="right" w:leader="dot" w:pos="8306"/>
        </w:tabs>
      </w:pPr>
      <w:hyperlink w:anchor="_Toc1707" w:history="1">
        <w:r>
          <w:rPr>
            <w:rFonts w:ascii="仿宋" w:eastAsia="仿宋" w:hAnsi="仿宋" w:cs="仿宋" w:hint="eastAsia"/>
            <w:lang w:eastAsia="zh-CN"/>
          </w:rPr>
          <w:t>(四)、企业文化与价值观</w:t>
        </w:r>
        <w:r>
          <w:tab/>
        </w:r>
        <w:r>
          <w:fldChar w:fldCharType="begin"/>
        </w:r>
        <w:r>
          <w:instrText xml:space="preserve"> PAGEREF _Toc1707 \h </w:instrText>
        </w:r>
        <w:r>
          <w:fldChar w:fldCharType="separate"/>
        </w:r>
        <w:r>
          <w:t>65</w:t>
        </w:r>
        <w:r>
          <w:fldChar w:fldCharType="end"/>
        </w:r>
      </w:hyperlink>
    </w:p>
    <w:p>
      <w:pPr>
        <w:pStyle w:val="TOC1"/>
        <w:tabs>
          <w:tab w:val="right" w:leader="dot" w:pos="8306"/>
        </w:tabs>
      </w:pPr>
      <w:hyperlink w:anchor="_Toc4319" w:history="1">
        <w:r>
          <w:rPr>
            <w:rFonts w:ascii="仿宋" w:eastAsia="仿宋" w:hAnsi="仿宋" w:cs="仿宋" w:hint="eastAsia"/>
            <w:lang w:eastAsia="zh-CN"/>
          </w:rPr>
          <w:t>十、市场趋势与竞争分析</w:t>
        </w:r>
        <w:r>
          <w:tab/>
        </w:r>
        <w:r>
          <w:fldChar w:fldCharType="begin"/>
        </w:r>
        <w:r>
          <w:instrText xml:space="preserve"> PAGEREF _Toc4319 \h </w:instrText>
        </w:r>
        <w:r>
          <w:fldChar w:fldCharType="separate"/>
        </w:r>
        <w:r>
          <w:t>67</w:t>
        </w:r>
        <w:r>
          <w:fldChar w:fldCharType="end"/>
        </w:r>
      </w:hyperlink>
    </w:p>
    <w:p>
      <w:pPr>
        <w:pStyle w:val="TOC2"/>
        <w:tabs>
          <w:tab w:val="right" w:leader="dot" w:pos="8306"/>
        </w:tabs>
      </w:pPr>
      <w:hyperlink w:anchor="_Toc18731" w:history="1">
        <w:r>
          <w:rPr>
            <w:rFonts w:ascii="仿宋" w:eastAsia="仿宋" w:hAnsi="仿宋" w:cs="仿宋" w:hint="eastAsia"/>
            <w:lang w:eastAsia="zh-CN"/>
          </w:rPr>
          <w:t>(一)、行业市场趋势分析</w:t>
        </w:r>
        <w:r>
          <w:tab/>
        </w:r>
        <w:r>
          <w:fldChar w:fldCharType="begin"/>
        </w:r>
        <w:r>
          <w:instrText xml:space="preserve"> PAGEREF _Toc18731 \h </w:instrText>
        </w:r>
        <w:r>
          <w:fldChar w:fldCharType="separate"/>
        </w:r>
        <w:r>
          <w:t>67</w:t>
        </w:r>
        <w:r>
          <w:fldChar w:fldCharType="end"/>
        </w:r>
      </w:hyperlink>
    </w:p>
    <w:p>
      <w:pPr>
        <w:pStyle w:val="TOC2"/>
        <w:tabs>
          <w:tab w:val="right" w:leader="dot" w:pos="8306"/>
        </w:tabs>
      </w:pPr>
      <w:hyperlink w:anchor="_Toc22593" w:history="1">
        <w:r>
          <w:rPr>
            <w:rFonts w:ascii="仿宋" w:eastAsia="仿宋" w:hAnsi="仿宋" w:cs="仿宋" w:hint="eastAsia"/>
            <w:lang w:eastAsia="zh-CN"/>
          </w:rPr>
          <w:t>(二)、竞争对手动态监测</w:t>
        </w:r>
        <w:r>
          <w:tab/>
        </w:r>
        <w:r>
          <w:fldChar w:fldCharType="begin"/>
        </w:r>
        <w:r>
          <w:instrText xml:space="preserve"> PAGEREF _Toc22593 \h </w:instrText>
        </w:r>
        <w:r>
          <w:fldChar w:fldCharType="separate"/>
        </w:r>
        <w:r>
          <w:t>69</w:t>
        </w:r>
        <w:r>
          <w:fldChar w:fldCharType="end"/>
        </w:r>
      </w:hyperlink>
    </w:p>
    <w:p>
      <w:pPr>
        <w:pStyle w:val="TOC2"/>
        <w:tabs>
          <w:tab w:val="right" w:leader="dot" w:pos="8306"/>
        </w:tabs>
      </w:pPr>
      <w:hyperlink w:anchor="_Toc3329" w:history="1">
        <w:r>
          <w:rPr>
            <w:rFonts w:ascii="仿宋" w:eastAsia="仿宋" w:hAnsi="仿宋" w:cs="仿宋" w:hint="eastAsia"/>
            <w:lang w:eastAsia="zh-CN"/>
          </w:rPr>
          <w:t>(三)、新兴技术与创新趋势</w:t>
        </w:r>
        <w:r>
          <w:tab/>
        </w:r>
        <w:r>
          <w:fldChar w:fldCharType="begin"/>
        </w:r>
        <w:r>
          <w:instrText xml:space="preserve"> PAGEREF _Toc3329 \h </w:instrText>
        </w:r>
        <w:r>
          <w:fldChar w:fldCharType="separate"/>
        </w:r>
        <w:r>
          <w:t>71</w:t>
        </w:r>
        <w:r>
          <w:fldChar w:fldCharType="end"/>
        </w:r>
      </w:hyperlink>
    </w:p>
    <w:p>
      <w:pPr>
        <w:pStyle w:val="TOC2"/>
        <w:tabs>
          <w:tab w:val="right" w:leader="dot" w:pos="8306"/>
        </w:tabs>
      </w:pPr>
      <w:hyperlink w:anchor="_Toc27368" w:history="1">
        <w:r>
          <w:rPr>
            <w:rFonts w:ascii="仿宋" w:eastAsia="仿宋" w:hAnsi="仿宋" w:cs="仿宋" w:hint="eastAsia"/>
            <w:lang w:eastAsia="zh-CN"/>
          </w:rPr>
          <w:t>(四)、市场机会与威胁评估</w:t>
        </w:r>
        <w:r>
          <w:tab/>
        </w:r>
        <w:r>
          <w:fldChar w:fldCharType="begin"/>
        </w:r>
        <w:r>
          <w:instrText xml:space="preserve"> PAGEREF _Toc27368 \h </w:instrText>
        </w:r>
        <w:r>
          <w:fldChar w:fldCharType="separate"/>
        </w:r>
        <w:r>
          <w:t>73</w:t>
        </w:r>
        <w:r>
          <w:fldChar w:fldCharType="end"/>
        </w:r>
      </w:hyperlink>
    </w:p>
    <w:p>
      <w:pPr>
        <w:pStyle w:val="TOC1"/>
        <w:tabs>
          <w:tab w:val="right" w:leader="dot" w:pos="8306"/>
        </w:tabs>
      </w:pPr>
      <w:hyperlink w:anchor="_Toc13869" w:history="1">
        <w:r>
          <w:rPr>
            <w:rFonts w:ascii="仿宋" w:eastAsia="仿宋" w:hAnsi="仿宋" w:cs="仿宋" w:hint="eastAsia"/>
            <w:lang w:eastAsia="zh-CN"/>
          </w:rPr>
          <w:t>十一、全自动滗水器项目环境保护</w:t>
        </w:r>
        <w:r>
          <w:tab/>
        </w:r>
        <w:r>
          <w:fldChar w:fldCharType="begin"/>
        </w:r>
        <w:r>
          <w:instrText xml:space="preserve"> PAGEREF _Toc13869 \h </w:instrText>
        </w:r>
        <w:r>
          <w:fldChar w:fldCharType="separate"/>
        </w:r>
        <w:r>
          <w:t>75</w:t>
        </w:r>
        <w:r>
          <w:fldChar w:fldCharType="end"/>
        </w:r>
      </w:hyperlink>
    </w:p>
    <w:p>
      <w:pPr>
        <w:pStyle w:val="TOC2"/>
        <w:tabs>
          <w:tab w:val="right" w:leader="dot" w:pos="8306"/>
        </w:tabs>
      </w:pPr>
      <w:hyperlink w:anchor="_Toc22818" w:history="1">
        <w:r>
          <w:rPr>
            <w:rFonts w:ascii="仿宋" w:eastAsia="仿宋" w:hAnsi="仿宋" w:cs="仿宋" w:hint="eastAsia"/>
            <w:lang w:eastAsia="zh-CN"/>
          </w:rPr>
          <w:t>(一)、全自动滗水器项目环境影响评估</w:t>
        </w:r>
        <w:r>
          <w:tab/>
        </w:r>
        <w:r>
          <w:fldChar w:fldCharType="begin"/>
        </w:r>
        <w:r>
          <w:instrText xml:space="preserve"> PAGEREF _Toc22818 \h </w:instrText>
        </w:r>
        <w:r>
          <w:fldChar w:fldCharType="separate"/>
        </w:r>
        <w:r>
          <w:t>75</w:t>
        </w:r>
        <w:r>
          <w:fldChar w:fldCharType="end"/>
        </w:r>
      </w:hyperlink>
    </w:p>
    <w:p>
      <w:pPr>
        <w:pStyle w:val="TOC2"/>
        <w:tabs>
          <w:tab w:val="right" w:leader="dot" w:pos="8306"/>
        </w:tabs>
      </w:pPr>
      <w:hyperlink w:anchor="_Toc1765" w:history="1">
        <w:r>
          <w:rPr>
            <w:rFonts w:ascii="仿宋" w:eastAsia="仿宋" w:hAnsi="仿宋" w:cs="仿宋" w:hint="eastAsia"/>
            <w:lang w:eastAsia="zh-CN"/>
          </w:rPr>
          <w:t>(二)、环境保护措施与方案</w:t>
        </w:r>
        <w:r>
          <w:tab/>
        </w:r>
        <w:r>
          <w:fldChar w:fldCharType="begin"/>
        </w:r>
        <w:r>
          <w:instrText xml:space="preserve"> PAGEREF _Toc1765 \h </w:instrText>
        </w:r>
        <w:r>
          <w:fldChar w:fldCharType="separate"/>
        </w:r>
        <w:r>
          <w:t>76</w:t>
        </w:r>
        <w:r>
          <w:fldChar w:fldCharType="end"/>
        </w:r>
      </w:hyperlink>
    </w:p>
    <w:p>
      <w:pPr>
        <w:pStyle w:val="TOC2"/>
        <w:tabs>
          <w:tab w:val="right" w:leader="dot" w:pos="8306"/>
        </w:tabs>
      </w:pPr>
      <w:hyperlink w:anchor="_Toc2789" w:history="1">
        <w:r>
          <w:rPr>
            <w:rFonts w:ascii="仿宋" w:eastAsia="仿宋" w:hAnsi="仿宋" w:cs="仿宋" w:hint="eastAsia"/>
            <w:lang w:eastAsia="zh-CN"/>
          </w:rPr>
          <w:t>(三)、生态恢复与补偿措施</w:t>
        </w:r>
        <w:r>
          <w:tab/>
        </w:r>
        <w:r>
          <w:fldChar w:fldCharType="begin"/>
        </w:r>
        <w:r>
          <w:instrText xml:space="preserve"> PAGEREF _Toc2789 \h </w:instrText>
        </w:r>
        <w:r>
          <w:fldChar w:fldCharType="separate"/>
        </w:r>
        <w:r>
          <w:t>78</w:t>
        </w:r>
        <w:r>
          <w:fldChar w:fldCharType="end"/>
        </w:r>
      </w:hyperlink>
    </w:p>
    <w:p>
      <w:pPr>
        <w:pStyle w:val="TOC2"/>
        <w:tabs>
          <w:tab w:val="right" w:leader="dot" w:pos="8306"/>
        </w:tabs>
      </w:pPr>
      <w:hyperlink w:anchor="_Toc9083" w:history="1">
        <w:r>
          <w:rPr>
            <w:rFonts w:ascii="仿宋" w:eastAsia="仿宋" w:hAnsi="仿宋" w:cs="仿宋" w:hint="eastAsia"/>
            <w:lang w:eastAsia="zh-CN"/>
          </w:rPr>
          <w:t>(四)、环境保护监测与评估</w:t>
        </w:r>
        <w:r>
          <w:tab/>
        </w:r>
        <w:r>
          <w:fldChar w:fldCharType="begin"/>
        </w:r>
        <w:r>
          <w:instrText xml:space="preserve"> PAGEREF _Toc9083 \h </w:instrText>
        </w:r>
        <w:r>
          <w:fldChar w:fldCharType="separate"/>
        </w:r>
        <w:r>
          <w:t>81</w:t>
        </w:r>
        <w:r>
          <w:fldChar w:fldCharType="end"/>
        </w:r>
      </w:hyperlink>
    </w:p>
    <w:p>
      <w:pPr>
        <w:pStyle w:val="TOC1"/>
        <w:tabs>
          <w:tab w:val="right" w:leader="dot" w:pos="8306"/>
        </w:tabs>
      </w:pPr>
      <w:hyperlink w:anchor="_Toc18086" w:history="1">
        <w:r>
          <w:rPr>
            <w:rFonts w:ascii="仿宋" w:eastAsia="仿宋" w:hAnsi="仿宋" w:cs="仿宋" w:hint="eastAsia"/>
            <w:lang w:eastAsia="zh-CN"/>
          </w:rPr>
          <w:t>十二、风险管理与应对策略</w:t>
        </w:r>
        <w:r>
          <w:tab/>
        </w:r>
        <w:r>
          <w:fldChar w:fldCharType="begin"/>
        </w:r>
        <w:r>
          <w:instrText xml:space="preserve"> PAGEREF _Toc18086 \h </w:instrText>
        </w:r>
        <w:r>
          <w:fldChar w:fldCharType="separate"/>
        </w:r>
        <w:r>
          <w:t>83</w:t>
        </w:r>
        <w:r>
          <w:fldChar w:fldCharType="end"/>
        </w:r>
      </w:hyperlink>
    </w:p>
    <w:p>
      <w:pPr>
        <w:pStyle w:val="TOC2"/>
        <w:tabs>
          <w:tab w:val="right" w:leader="dot" w:pos="8306"/>
        </w:tabs>
      </w:pPr>
      <w:hyperlink w:anchor="_Toc18003" w:history="1">
        <w:r>
          <w:rPr>
            <w:rFonts w:ascii="仿宋" w:eastAsia="仿宋" w:hAnsi="仿宋" w:cs="仿宋" w:hint="eastAsia"/>
            <w:lang w:eastAsia="zh-CN"/>
          </w:rPr>
          <w:t>(一)、风险管理流程</w:t>
        </w:r>
        <w:r>
          <w:tab/>
        </w:r>
        <w:r>
          <w:fldChar w:fldCharType="begin"/>
        </w:r>
        <w:r>
          <w:instrText xml:space="preserve"> PAGEREF _Toc18003 \h </w:instrText>
        </w:r>
        <w:r>
          <w:fldChar w:fldCharType="separate"/>
        </w:r>
        <w:r>
          <w:t>83</w:t>
        </w:r>
        <w:r>
          <w:fldChar w:fldCharType="end"/>
        </w:r>
      </w:hyperlink>
    </w:p>
    <w:p>
      <w:pPr>
        <w:pStyle w:val="TOC2"/>
        <w:tabs>
          <w:tab w:val="right" w:leader="dot" w:pos="8306"/>
        </w:tabs>
      </w:pPr>
      <w:hyperlink w:anchor="_Toc15344" w:history="1">
        <w:r>
          <w:rPr>
            <w:rFonts w:ascii="仿宋" w:eastAsia="仿宋" w:hAnsi="仿宋" w:cs="仿宋" w:hint="eastAsia"/>
            <w:lang w:eastAsia="zh-CN"/>
          </w:rPr>
          <w:t>(二)、风险识别与评估</w:t>
        </w:r>
        <w:r>
          <w:tab/>
        </w:r>
        <w:r>
          <w:fldChar w:fldCharType="begin"/>
        </w:r>
        <w:r>
          <w:instrText xml:space="preserve"> PAGEREF _Toc15344 \h </w:instrText>
        </w:r>
        <w:r>
          <w:fldChar w:fldCharType="separate"/>
        </w:r>
        <w:r>
          <w:t>86</w:t>
        </w:r>
        <w:r>
          <w:fldChar w:fldCharType="end"/>
        </w:r>
      </w:hyperlink>
    </w:p>
    <w:p>
      <w:pPr>
        <w:pStyle w:val="TOC2"/>
        <w:tabs>
          <w:tab w:val="right" w:leader="dot" w:pos="8306"/>
        </w:tabs>
      </w:pPr>
      <w:hyperlink w:anchor="_Toc11417" w:history="1">
        <w:r>
          <w:rPr>
            <w:rFonts w:ascii="仿宋" w:eastAsia="仿宋" w:hAnsi="仿宋" w:cs="仿宋" w:hint="eastAsia"/>
            <w:lang w:eastAsia="zh-CN"/>
          </w:rPr>
          <w:t>(三)、风险控制与应对策略</w:t>
        </w:r>
        <w:r>
          <w:tab/>
        </w:r>
        <w:r>
          <w:fldChar w:fldCharType="begin"/>
        </w:r>
        <w:r>
          <w:instrText xml:space="preserve"> PAGEREF _Toc11417 \h </w:instrText>
        </w:r>
        <w:r>
          <w:fldChar w:fldCharType="separate"/>
        </w:r>
        <w:r>
          <w:t>88</w:t>
        </w:r>
        <w:r>
          <w:fldChar w:fldCharType="end"/>
        </w:r>
      </w:hyperlink>
    </w:p>
    <w:p>
      <w:pPr>
        <w:pStyle w:val="TOC2"/>
        <w:tabs>
          <w:tab w:val="right" w:leader="dot" w:pos="8306"/>
        </w:tabs>
      </w:pPr>
      <w:hyperlink w:anchor="_Toc6092" w:history="1">
        <w:r>
          <w:rPr>
            <w:rFonts w:ascii="仿宋" w:eastAsia="仿宋" w:hAnsi="仿宋" w:cs="仿宋" w:hint="eastAsia"/>
            <w:lang w:eastAsia="zh-CN"/>
          </w:rPr>
          <w:t>(四)、危机管理与应急预案</w:t>
        </w:r>
        <w:r>
          <w:tab/>
        </w:r>
        <w:r>
          <w:fldChar w:fldCharType="begin"/>
        </w:r>
        <w:r>
          <w:instrText xml:space="preserve"> PAGEREF _Toc6092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自动滗水器项目复杂性日益增加，全面而科学的全自动滗水器项目管理方法论对于确保全自动滗水器项目成功至关重要。本全自动滗水器项目报告系统阐述了全自动滗水器项目启动、规划、执行、监控与收尾的全过程，强调在动态环境中对策略的灵活调整与优化。报告旨在提供一套适应性强、实用性高的全自动滗水器项目管理框架，便于读者掌握和应用于实际工作中。在此，我们明确指出报告内容仅限于学习交流之目的，严禁用于任何商业用途，力求促进全自动滗水器项目管理知识的普及与提升。</w:t>
      </w:r>
    </w:p>
    <w:p>
      <w:pPr>
        <w:pStyle w:val="Heading1"/>
        <w:ind w:firstLine="560" w:firstLineChars="200"/>
        <w:rPr>
          <w:rFonts w:ascii="仿宋" w:eastAsia="仿宋" w:hAnsi="仿宋" w:cs="仿宋" w:hint="eastAsia"/>
          <w:sz w:val="28"/>
          <w:lang w:eastAsia="zh-CN"/>
        </w:rPr>
      </w:pPr>
      <w:bookmarkStart w:id="2" w:name="_Toc2155"/>
      <w:r>
        <w:rPr>
          <w:rFonts w:ascii="仿宋" w:eastAsia="仿宋" w:hAnsi="仿宋" w:cs="仿宋" w:hint="eastAsia"/>
          <w:sz w:val="28"/>
          <w:lang w:eastAsia="zh-CN"/>
        </w:rPr>
        <w:t>一、全自动滗水器项目选址说明</w:t>
      </w:r>
      <w:bookmarkEnd w:id="2"/>
    </w:p>
    <w:p>
      <w:pPr>
        <w:pStyle w:val="Heading2"/>
        <w:rPr>
          <w:rFonts w:ascii="仿宋" w:eastAsia="仿宋" w:hAnsi="仿宋" w:cs="仿宋" w:hint="eastAsia"/>
          <w:lang w:eastAsia="zh-CN"/>
        </w:rPr>
      </w:pPr>
      <w:bookmarkStart w:id="3" w:name="_Toc5382"/>
      <w:r>
        <w:rPr>
          <w:rFonts w:ascii="仿宋" w:eastAsia="仿宋" w:hAnsi="仿宋" w:cs="仿宋" w:hint="eastAsia"/>
          <w:lang w:eastAsia="zh-CN"/>
        </w:rPr>
        <w:t>(一)、全自动滗水器项目选址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选址位于XXXX市XXXX区XXXX街道XXXX路，地理位置优越，地势平坦，交通便利。附近有多条主要道路交汇，便于原材料的运输和成品的配送。地理位置的优越性将为全自动滗水器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全自动滗水器项目用地的合规性。经过详细的规划和评估，选址地区的用地性质、容积率、绿化率等指标将被科学确定，以满足全自动滗水器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144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选址地区的用地性质被确定为工业用地，以支持全自动滗水器项目的生产和运营。确保用地性质符合地方规划，并满足全自动滗水器项目的实际需求。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根据地区规划和建设标准，设定合理的容积率。容积率的设定要考虑全自动滗水器项目的建筑需求，确保建筑的布局紧凑，用地高效利用。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确保全自动滗水器项目选址地区的绿化率符合环保法规的要求。通过科学的绿化设计，提高绿化率，改善周边环境，为员工提供良好的工作生活环境。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36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针对全自动滗水器项目的实际需求，考虑采用垂直建筑设计，提高建筑的层数，减小占地面积。这将有助于在有限的用地内实现更大的建筑容积。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40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全自动滗水器项目的原材料运输和成品配送提供了便捷的通道。地理位置的优越性将成为总图布置方案的首要考虑因素，确保全自动滗水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全自动滗水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全自动滗水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全自动滗水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64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选址综合评价是对所有选址因素进行全面权衡和评估的过程，包括地理位置、交通便利性、用地控制指标等多个方面。通过科学的评价方法，确保最终选址符合全自动滗水器项目的长期发展需求和可行性要求。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全自动滗水器项目的成功实施提供战略优势。通过全面利用地理位置，确保全自动滗水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综合评价将充分考虑选址地区的交通便利性。主要道路的交汇、交通流畅性等因素将被纳入考虑范围。通过科学评估交通状况，确保全自动滗水器项目的运输通道顺畅，为物流和员工的出行提供良好保障。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用地控制指标是综合评价中的重要组成部分。通过科学制定用地控制指标，明确用地性质、用途、容积率等，确保用地的规划与全自动滗水器项目的实际需求相符。这有助于用地的科学利用和可持续性发展。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全自动滗水器项目的空间布局合理有序。绿化空间、建筑布局、功能区域划分等因素将在总图布置中得到综合考虑，为全自动滗水器项目提供良好的空间环境。</w:t>
      </w:r>
    </w:p>
    <w:p>
      <w:pPr>
        <w:pStyle w:val="Heading1"/>
        <w:ind w:firstLine="560" w:firstLineChars="200"/>
        <w:rPr>
          <w:rFonts w:ascii="仿宋" w:eastAsia="仿宋" w:hAnsi="仿宋" w:cs="仿宋" w:hint="eastAsia"/>
          <w:sz w:val="28"/>
          <w:lang w:eastAsia="zh-CN"/>
        </w:rPr>
      </w:pPr>
      <w:bookmarkStart w:id="8" w:name="_Toc23197"/>
      <w:r>
        <w:rPr>
          <w:rFonts w:ascii="仿宋" w:eastAsia="仿宋" w:hAnsi="仿宋" w:cs="仿宋" w:hint="eastAsia"/>
          <w:sz w:val="28"/>
          <w:lang w:eastAsia="zh-CN"/>
        </w:rPr>
        <w:t>二、工艺分析</w:t>
      </w:r>
      <w:bookmarkEnd w:id="8"/>
    </w:p>
    <w:p>
      <w:pPr>
        <w:pStyle w:val="Heading2"/>
        <w:rPr>
          <w:rFonts w:ascii="仿宋" w:eastAsia="仿宋" w:hAnsi="仿宋" w:cs="仿宋" w:hint="eastAsia"/>
          <w:lang w:eastAsia="zh-CN"/>
        </w:rPr>
      </w:pPr>
      <w:bookmarkStart w:id="9" w:name="_Toc2619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全自动滗水器项目中显现出多层面的复杂性和有机性。其系统性突显在对广泛技术领域的全面规划和整合，要求各技术要素相互协调，以确保全自动滗水器项目整体协同。这种系统性要求技术管理者在全自动滗水器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全自动滗水器项目进步的引擎。这种创新力使技术管理不仅仅是问题应对，更是全自动滗水器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全自动滗水器项目技术方案的综合有效性。</w:t>
      </w:r>
    </w:p>
    <w:p>
      <w:pPr>
        <w:pStyle w:val="Heading2"/>
        <w:ind w:firstLine="560" w:firstLineChars="200"/>
        <w:rPr>
          <w:rFonts w:ascii="仿宋" w:eastAsia="仿宋" w:hAnsi="仿宋" w:cs="仿宋" w:hint="eastAsia"/>
          <w:sz w:val="28"/>
          <w:lang w:eastAsia="zh-CN"/>
        </w:rPr>
      </w:pPr>
      <w:bookmarkStart w:id="10" w:name="_Toc30027"/>
      <w:r>
        <w:rPr>
          <w:rFonts w:ascii="仿宋" w:eastAsia="仿宋" w:hAnsi="仿宋" w:cs="仿宋" w:hint="eastAsia"/>
          <w:sz w:val="28"/>
          <w:lang w:eastAsia="zh-CN"/>
        </w:rPr>
        <w:t>(二)、全自动滗水器项目工艺技术设计方案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全自动滗水器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在选择工艺设备时，需要考虑其性能、稳定性和可维护性。设备应符合全自动滗水器项目的实际需求，并与整个生产流程协同工作，确保设备的使用不成为全自动滗水器项目的瓶颈。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1151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全自动滗水器项目投资风险，最大限度地减少总体全自动滗水器项目成本。在投资全自动滗水器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全自动滗水器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全自动滗水器项目的生产设备具备最佳性能和效益，以满足全自动滗水器项目长期的发展需求。</w:t>
      </w:r>
    </w:p>
    <w:p>
      <w:pPr>
        <w:pStyle w:val="Heading1"/>
        <w:ind w:firstLine="560" w:firstLineChars="200"/>
        <w:rPr>
          <w:rFonts w:ascii="仿宋" w:eastAsia="仿宋" w:hAnsi="仿宋" w:cs="仿宋" w:hint="eastAsia"/>
          <w:sz w:val="28"/>
          <w:lang w:eastAsia="zh-CN"/>
        </w:rPr>
      </w:pPr>
      <w:bookmarkStart w:id="12" w:name="_Toc10117"/>
      <w:r>
        <w:rPr>
          <w:rFonts w:ascii="仿宋" w:eastAsia="仿宋" w:hAnsi="仿宋" w:cs="仿宋" w:hint="eastAsia"/>
          <w:sz w:val="28"/>
          <w:lang w:eastAsia="zh-CN"/>
        </w:rPr>
        <w:t>三、全自动滗水器项目基本情况</w:t>
      </w:r>
      <w:bookmarkEnd w:id="12"/>
    </w:p>
    <w:p>
      <w:pPr>
        <w:pStyle w:val="Heading2"/>
        <w:rPr>
          <w:rFonts w:ascii="仿宋" w:eastAsia="仿宋" w:hAnsi="仿宋" w:cs="仿宋" w:hint="eastAsia"/>
          <w:lang w:eastAsia="zh-CN"/>
        </w:rPr>
      </w:pPr>
      <w:bookmarkStart w:id="13" w:name="_Toc9623"/>
      <w:r>
        <w:rPr>
          <w:rFonts w:ascii="仿宋" w:eastAsia="仿宋" w:hAnsi="仿宋" w:cs="仿宋" w:hint="eastAsia"/>
          <w:lang w:eastAsia="zh-CN"/>
        </w:rPr>
        <w:t>(一)、全自动滗水器项目名称及建设性质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全自动滗水器项目名称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全自动滗水器项目名称：XXX全自动滗水器项目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全自动滗水器项目建设性质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滗水器项目属于新建全自动滗水器项目，依托xx区良好的产业基础和创新氛围，充分发挥区位优势，全力打造以xxx为核心的综合性产业基地。预计年产值可达XXX万元。这一新兴全自动滗水器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4" w:name="_Toc10977"/>
      <w:r>
        <w:rPr>
          <w:rFonts w:ascii="仿宋" w:eastAsia="仿宋" w:hAnsi="仿宋" w:cs="仿宋" w:hint="eastAsia"/>
          <w:sz w:val="28"/>
          <w:lang w:eastAsia="zh-CN"/>
        </w:rPr>
        <w:t>(二)、全自动滗水器项目承办单位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5" w:name="_Toc624"/>
      <w:r>
        <w:rPr>
          <w:rFonts w:ascii="仿宋" w:eastAsia="仿宋" w:hAnsi="仿宋" w:cs="仿宋" w:hint="eastAsia"/>
          <w:sz w:val="28"/>
          <w:lang w:eastAsia="zh-CN"/>
        </w:rPr>
        <w:t>(三)、战略合作单位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6" w:name="_Toc21420"/>
      <w:r>
        <w:rPr>
          <w:rFonts w:ascii="仿宋" w:eastAsia="仿宋" w:hAnsi="仿宋" w:cs="仿宋" w:hint="eastAsia"/>
          <w:sz w:val="28"/>
          <w:lang w:eastAsia="zh-CN"/>
        </w:rPr>
        <w:t>(四)、全自动滗水器项目提出的理由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XX区具有良好的产业基础和创新氛围，为新兴产业的发展提供了有力支持。全自动滗水器项目能够充分借助XX区的产业集聚效应和科技创新环境，更好地融入当地经济体系。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全自动滗水器项目充分发挥地理位置的优势，依托XX区的区位条件，更便利地接触市场、原材料和人才资源。这将有助于全自动滗水器项目的顺利推进和市场开拓。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该全自动滗水器项目定位为以油墨为核心的综合性产业基地，这不仅能够满足市场对油墨产品的需求，还能够在油墨产业链上实现产业多元化，提高产值和经济效益。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年产值潜力： 全自动滗水器项目规模较大，预计年产值可达XXX万元，这对于XX区的经济发展具有显著的促进作用。高产值意味着全自动滗水器项目将为当地提供更多的就业机会，同时也能够为地方财政做出贡献。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通过全力打造以油墨为核心的产业基地，全自动滗水器项目将推动相关产业的升级和发展。这有助于提升当地产业结构，增加高附加值产业的比重，促进区域产业的可持续发展。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7" w:name="_Toc28084"/>
      <w:r>
        <w:rPr>
          <w:rFonts w:ascii="仿宋" w:eastAsia="仿宋" w:hAnsi="仿宋" w:cs="仿宋" w:hint="eastAsia"/>
          <w:sz w:val="28"/>
          <w:lang w:eastAsia="zh-CN"/>
        </w:rPr>
        <w:t>(五)、原材料供应</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全自动滗水器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全自动滗水器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这些供货商不仅能够保障全自动滗水器项目的当前需求，而且能够满足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投资公司将能够确保全自动滗水器项目在原材料采购和供应方面的高效运作，为全自动滗水器项目的稳健发展打下坚实基础。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30231"/>
      <w:r>
        <w:rPr>
          <w:rFonts w:ascii="仿宋" w:eastAsia="仿宋" w:hAnsi="仿宋" w:cs="仿宋" w:hint="eastAsia"/>
          <w:sz w:val="28"/>
          <w:lang w:eastAsia="zh-CN"/>
        </w:rPr>
        <w:t>(六)、全自动滗水器项目能耗分析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确定全自动滗水器项目所使用的主要能源类型，例如电力、天然气、燃油等。了解能源类型将有助于集中分析各种能源的使用情况。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收集并记录全自动滗水器项目在生产过程中各种能源的消耗量。这可以通过监测设备、能源计量仪器以及相关数据记录来实现。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能效改进全自动滗水器项目： 考虑实施能效改进全自动滗水器项目，例如更换节能设备、采用新的生产技术、改进维护和操作方法等。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探索并评估再生能源在全自动滗水器项目中的应用可能性。例如，考虑采用太阳能、风能等可再生能源来部分或完全满足能源需求。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确保全自动滗水器项目的能耗活动符合相关法规和环境保护标准。</w:t>
      </w:r>
    </w:p>
    <w:p>
      <w:pPr>
        <w:pStyle w:val="Heading2"/>
        <w:ind w:firstLine="560" w:firstLineChars="200"/>
        <w:rPr>
          <w:rFonts w:ascii="仿宋" w:eastAsia="仿宋" w:hAnsi="仿宋" w:cs="仿宋" w:hint="eastAsia"/>
          <w:sz w:val="28"/>
          <w:lang w:eastAsia="zh-CN"/>
        </w:rPr>
      </w:pPr>
      <w:bookmarkStart w:id="19" w:name="_Toc6763"/>
      <w:r>
        <w:rPr>
          <w:rFonts w:ascii="仿宋" w:eastAsia="仿宋" w:hAnsi="仿宋" w:cs="仿宋" w:hint="eastAsia"/>
          <w:sz w:val="28"/>
          <w:lang w:eastAsia="zh-CN"/>
        </w:rPr>
        <w:t>(七)、环境保护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紧密契合xx区的发展规划，符合该区产业结构调整规划以及国家的产业发展政策。在全自动滗水器项目规划中，我们充分考虑了区域的可持续发展需求，确保全自动滗水器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全自动滗水器项目的生产活动在国家规定的排放标准内。全自动滗水器项目建设阶段及运营后，我们将持续监测和管理排放，以确保全自动滗水器项目对区域生态环境不会产生明显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全自动滗水器项目建成并投产后，各项环境指标将严格符合国家和地方清洁生产的标准要求，确保全自动滗水器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0" w:name="_Toc29223"/>
      <w:r>
        <w:rPr>
          <w:rFonts w:ascii="仿宋" w:eastAsia="仿宋" w:hAnsi="仿宋" w:cs="仿宋" w:hint="eastAsia"/>
          <w:sz w:val="28"/>
          <w:lang w:eastAsia="zh-CN"/>
        </w:rPr>
        <w:t>(八)、全自动滗水器项目建设符合性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确保全自动滗水器项目的规划和建设符合当地和国家的法规和政策要求。这可能涉及土地使用、环保、建筑规范、安全等方面的法规。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进行全面的环境影响评价，确保全自动滗水器项目建设和运营不会对周围环境产生负面影响。在评估中，考虑空气、水、土壤质量以及生态系统的保护。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全自动滗水器项目建设应考虑社会责任，确保全自动滗水器项目对当地社区的影响是积极的。这可能包括就业机会、社区发展全自动滗水器项目、文化保护等方面。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遵守相关的安全标准和规范，保障全自动滗水器项目建设和运营的人员安全。这包括建筑结构的安全性、设备操作的安全规程等。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确保全自动滗水器项目采用符合行业标准和技术规范的设计和建设。这有助于全自动滗水器项目的高效运作和可持续性发展。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全自动滗水器项目建设应考虑可持续性原则，包括资源利用效率、能源消耗、废弃物处理等。采用清洁生产和绿色技术，以降低对环境的影响。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公共参与： 全自动滗水器项目建设阶段应开展公共参与，听取相关利益相关者的意见和建议。这有助于解决可能的争议，提高全自动滗水器项目在社会中的接受度。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建立定期监测和报告机制，监控全自动滗水器项目的建设和运营过程中的符合性。及时发现和解决潜在的问题。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开展全面的风险评估，确保全自动滗水器项目建设和运营过程中的各种风险能够被有效管理和应对。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1" w:name="_Toc25916"/>
      <w:r>
        <w:rPr>
          <w:rFonts w:ascii="仿宋" w:eastAsia="仿宋" w:hAnsi="仿宋" w:cs="仿宋" w:hint="eastAsia"/>
          <w:sz w:val="28"/>
          <w:lang w:eastAsia="zh-CN"/>
        </w:rPr>
        <w:t>(九)、全自动滗水器项目进度规划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全自动滗水器项目的建设期限规划为XX个月，为了确保全自动滗水器项目按时高效完成，我们采取了以下措施：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将整个全自动滗水器项目划分为不同的阶段和段落，实施分期建设。这有助于灵活应对各个阶段的工程挑战，确保全自动滗水器项目有序推进。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对全自动滗水器项目进行工期目标的详细分解，明确各个主体工程的施工期限。通过科学的工期分解，可以更精准地掌握工程进展。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将投资密度较大的部分工程尽量押后施工，例如其他配套工程等。这有助于合理分配资源，保证全自动滗水器项目各方面的平衡发展。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在技术交流谈判的同时，提前进行设计工作。这样可以在全自动滗水器项目正式启动前解决一些技术问题，为后续施工提供有力支持。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通过以上规划和措施，我们旨在保障全自动滗水器项目建设期限的合理安排，最大程度地降低建设周期，确保全自动滗水器项目按计划推进。</w:t>
      </w:r>
    </w:p>
    <w:p>
      <w:pPr>
        <w:pStyle w:val="Heading2"/>
        <w:ind w:firstLine="560" w:firstLineChars="200"/>
        <w:rPr>
          <w:rFonts w:ascii="仿宋" w:eastAsia="仿宋" w:hAnsi="仿宋" w:cs="仿宋" w:hint="eastAsia"/>
          <w:sz w:val="28"/>
          <w:lang w:eastAsia="zh-CN"/>
        </w:rPr>
      </w:pPr>
      <w:bookmarkStart w:id="22" w:name="_Toc975"/>
      <w:r>
        <w:rPr>
          <w:rFonts w:ascii="仿宋" w:eastAsia="仿宋" w:hAnsi="仿宋" w:cs="仿宋" w:hint="eastAsia"/>
          <w:sz w:val="28"/>
          <w:lang w:eastAsia="zh-CN"/>
        </w:rPr>
        <w:t>(十)、投资估算及经济效益分析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全自动滗水器项目总投资及资金构成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全自动滗水器项目预计总投资为XXXX万元。其中，固定资产投资为XXXX万元，占全自动滗水器项目总投资的XX%；流动资金为XXXX万元，占全自动滗水器项目总投资的XX%。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截至目前，全自动滗水器项目的资金主要由企业自筹。通过内部资金的调动和有效管理，确保全自动滗水器项目的正常推进和运作。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全自动滗水器项目预期经济效益规划目标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全自动滗水器项目达产年的经济效益规划目标如下：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此外，达产年投资利润率为XX%，投资利税率为XX%，投资回报率为XX%，全部投资回收期为XX年。全自动滗水器项目还将提供XX个就业职位，为当地就业创造积极影响。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这一经济效益规划目标综合考虑了全自动滗水器项目的投资、收入、成本、税收等多个方面，为全自动滗水器项目的经济可持续发展提供了明确的指导和目标。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9599"/>
      <w:r>
        <w:rPr>
          <w:rFonts w:ascii="仿宋" w:eastAsia="仿宋" w:hAnsi="仿宋" w:cs="仿宋" w:hint="eastAsia"/>
          <w:sz w:val="28"/>
          <w:lang w:eastAsia="zh-CN"/>
        </w:rPr>
        <w:t>(十一)、报告说明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对市场需求、竞争格局、潜在客户等进行深入研究，明确全自动滗水器项目产品或服务的市场定位和销售策略。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对全自动滗水器项目规模进行科学规划，明确生产的产品或服务种类、特点及市场竞争力。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选择适宜的厂址，考虑交通便利性、用地成本、环境因素等，确保全自动滗水器项目的顺利运作。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对全自动滗水器项目的生产工艺进行细致研究，确保采用先进、高效、可靠的技术，提高生产效率。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经过仔细比较和选择，确定最适合全自动滗水器项目需求的生产设备，确保设备的性能和质量符合要求。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确保全自动滗水器项目团队结构合理，拥有足够的专业人才，并规划培训计划，以提高员工的工作技能。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制定详细的全自动滗水器项目实施计划，明确各阶段的任务和时间节点，确保全自动滗水器项目按计划推进。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确定全自动滗水器项目的总投资和各项成本，并进行全面的成本效益分析，确保全自动滗水器项目的经济可行性。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对全自动滗水器项目的预期经济效益进行计算和评价，并对潜在风险进行全面分析，为决策者提供风险应对策略。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通过以上分析，报告将为投资决策提供全面的、有据可依的科学依据。其细致入微的论证和评价将使投资方能够清晰地了解全自动滗水器项目的各个方面，为未来的投资决策提供有力支持。</w:t>
      </w:r>
    </w:p>
    <w:p>
      <w:pPr>
        <w:pStyle w:val="Heading2"/>
        <w:ind w:firstLine="560" w:firstLineChars="200"/>
        <w:rPr>
          <w:rFonts w:ascii="仿宋" w:eastAsia="仿宋" w:hAnsi="仿宋" w:cs="仿宋" w:hint="eastAsia"/>
          <w:sz w:val="28"/>
          <w:lang w:eastAsia="zh-CN"/>
        </w:rPr>
      </w:pPr>
      <w:bookmarkStart w:id="24" w:name="_Toc8469"/>
      <w:r>
        <w:rPr>
          <w:rFonts w:ascii="仿宋" w:eastAsia="仿宋" w:hAnsi="仿宋" w:cs="仿宋" w:hint="eastAsia"/>
          <w:sz w:val="28"/>
          <w:lang w:eastAsia="zh-CN"/>
        </w:rPr>
        <w:t>(十二)、全自动滗水器项目评价</w:t>
      </w:r>
      <w:bookmarkEnd w:id="24"/>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评价是对全自动滗水器项目进行全面审查和判定的过程，主要包括市场评价、技术评价、财务评价、工程评价、经济评价和环境评价等多个方面。评价的目的是为决策者提供科学的、客观的信息，以确定全自动滗水器项目是否值得投资以及如何进行投资。对全自动滗水器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对全自动滗水器项目所在市场的需求、竞争格局、潜在客户等进行评估。通过市场评价，可以确定全自动滗水器项目产品或服务的市场定位、销售策略和市场份额。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对全自动滗水器项目所采用的生产工艺、设备选择等技术方面进行评估。确保全自动滗水器项目采用先进、高效、可靠的技术，以提高生产效率和竞争力。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对全自动滗水器项目的资金筹措、成本结构、财务指标等进行评估。通过财务评价，可以明确全自动滗水器项目的融资需求、资金运作情况，以及全自动滗水器项目的盈利能力和财务健康状况。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对全自动滗水器项目的规模、建设周期、工程进度等进行评估。确保全自动滗水器项目在工程实施阶段能够按计划进行，减少施工风险。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对全自动滗水器项目的经济效益进行计算和评估。包括投资回收期、净现值、内部收益率等指标，以确定全自动滗水器项目的经济可行性和投资回报。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对全自动滗水器项目可能对环境产生的影响进行评估。确保全自动滗水器项目在环保方面符合相关法规和标准，减少对周边环境的负面影响。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评价通过对各个方面的全面考量，为决策者提供了关于全自动滗水器项目全貌的清晰图景。决策者可以根据评价结果，权衡各个方面的利弊，做出明智的投资决策。评价的结果将直接影响到全自动滗水器项目的可持续发展和投资的成功实施。</w:t>
      </w:r>
    </w:p>
    <w:p>
      <w:pPr>
        <w:pStyle w:val="Heading1"/>
        <w:ind w:firstLine="560" w:firstLineChars="200"/>
        <w:rPr>
          <w:rFonts w:ascii="仿宋" w:eastAsia="仿宋" w:hAnsi="仿宋" w:cs="仿宋" w:hint="eastAsia"/>
          <w:sz w:val="28"/>
          <w:lang w:eastAsia="zh-CN"/>
        </w:rPr>
      </w:pPr>
      <w:bookmarkStart w:id="25" w:name="_Toc678"/>
      <w:r>
        <w:rPr>
          <w:rFonts w:ascii="仿宋" w:eastAsia="仿宋" w:hAnsi="仿宋" w:cs="仿宋" w:hint="eastAsia"/>
          <w:sz w:val="28"/>
          <w:lang w:eastAsia="zh-CN"/>
        </w:rPr>
        <w:t>四、全自动滗水器项目环境保护分析</w:t>
      </w:r>
      <w:bookmarkEnd w:id="25"/>
    </w:p>
    <w:p>
      <w:pPr>
        <w:pStyle w:val="Heading2"/>
        <w:rPr>
          <w:rFonts w:ascii="仿宋" w:eastAsia="仿宋" w:hAnsi="仿宋" w:cs="仿宋" w:hint="eastAsia"/>
          <w:lang w:eastAsia="zh-CN"/>
        </w:rPr>
      </w:pPr>
      <w:bookmarkStart w:id="26" w:name="_Toc15928"/>
      <w:r>
        <w:rPr>
          <w:rFonts w:ascii="仿宋" w:eastAsia="仿宋" w:hAnsi="仿宋" w:cs="仿宋" w:hint="eastAsia"/>
          <w:lang w:eastAsia="zh-CN"/>
        </w:rPr>
        <w:t>(一)、建设区域环境质量现状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7" w:name="_Toc12707"/>
      <w:r>
        <w:rPr>
          <w:rFonts w:ascii="仿宋" w:eastAsia="仿宋" w:hAnsi="仿宋" w:cs="仿宋" w:hint="eastAsia"/>
          <w:sz w:val="28"/>
          <w:lang w:eastAsia="zh-CN"/>
        </w:rPr>
        <w:t>(二)、建设期环境保护</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8" w:name="_Toc20527"/>
      <w:r>
        <w:rPr>
          <w:rFonts w:ascii="仿宋" w:eastAsia="仿宋" w:hAnsi="仿宋" w:cs="仿宋" w:hint="eastAsia"/>
          <w:sz w:val="28"/>
          <w:lang w:eastAsia="zh-CN"/>
        </w:rPr>
        <w:t>(三)、运营期环境保护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采取节能减排措施，提高设备和工艺的能效。通过技术升级、设备优化等手段，减少能源消耗和温室气体排放，提高全自动滗水器项目的环保效益。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在运营期，仍需保持对自然生态的关注。继续划定保护区域，加强对植被、动植物等生态要素的监测和保护，确保全自动滗水器项目运营对生态系统的影响最小化。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加强与周边社区的沟通，建立环境管理沟通渠道。及时响应社区的环境反馈，保障周边居民的环境权益，提高全自动滗水器项目在社区的社会责任感。</w:t>
      </w:r>
    </w:p>
    <w:p>
      <w:pPr>
        <w:pStyle w:val="Heading2"/>
        <w:ind w:firstLine="560" w:firstLineChars="200"/>
        <w:rPr>
          <w:rFonts w:ascii="仿宋" w:eastAsia="仿宋" w:hAnsi="仿宋" w:cs="仿宋" w:hint="eastAsia"/>
          <w:sz w:val="28"/>
          <w:lang w:eastAsia="zh-CN"/>
        </w:rPr>
      </w:pPr>
      <w:bookmarkStart w:id="29" w:name="_Toc2195"/>
      <w:r>
        <w:rPr>
          <w:rFonts w:ascii="仿宋" w:eastAsia="仿宋" w:hAnsi="仿宋" w:cs="仿宋" w:hint="eastAsia"/>
          <w:sz w:val="28"/>
          <w:lang w:eastAsia="zh-CN"/>
        </w:rPr>
        <w:t>(四)、全自动滗水器项目建设对区域经济的影响</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随着全自动滗水器项目建设的进行，产生的税收也会相应增加。企业、从业人员以及相关产业的税收贡献将成为区域财政的重要来源，用于支持公共服务和基础设施建设。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某些全自动滗水器项目建设可能会引入新的产业，推动区域产业结构的优化。新兴产业的引入可能促使区域实现产业升级，提高整体经济的竞争力。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全自动滗水器项目建设将吸引更多的商业活动，如酒店、餐饮、零售等，以满足全自动滗水器项目工程和员工的需求。这将推动商业活动的增长，促进区域内商业环境的繁荣。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随着全自动滗水器项目建设的完成，周边土地价值可能会提升。这对于地方政府和地产开发商来说是一种潜在的经济利好，有助于进一步吸引投资。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30" w:name="_Toc26621"/>
      <w:r>
        <w:rPr>
          <w:rFonts w:ascii="仿宋" w:eastAsia="仿宋" w:hAnsi="仿宋" w:cs="仿宋" w:hint="eastAsia"/>
          <w:sz w:val="28"/>
          <w:lang w:eastAsia="zh-CN"/>
        </w:rPr>
        <w:t>(五)、废弃物处理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全自动滗水器项目建设和运营过程中都必须认真考虑和有效实施的关键环节。废弃物包括建设废弃物、生产废弃物等，如果不得当处理可能对环境和人类健康造成负面影响。因此，科学合理的废弃物处理策略成为确保全自动滗水器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全自动滗水器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全自动滗水器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31" w:name="_Toc8691"/>
      <w:r>
        <w:rPr>
          <w:rFonts w:ascii="仿宋" w:eastAsia="仿宋" w:hAnsi="仿宋" w:cs="仿宋" w:hint="eastAsia"/>
          <w:sz w:val="28"/>
          <w:lang w:eastAsia="zh-CN"/>
        </w:rPr>
        <w:t>(六)、特殊环境影响分析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可能对周边生态系统产生直接或间接的影响。这包括植被覆盖、动植物栖息地、生态平衡等方面。生态环境影响分析需要全面考虑全自动滗水器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对于全自动滗水器项目可能涉及的水体，需要分析全自动滗水器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特殊的地理位置或气象条件可能使全自动滗水器项目对大气环境产生更为显著的影响。分析全自动滗水器项目可能引起的空气污染、气象条件变化等情况，制定减排方案和适应性措施，以保护大气环境的质量。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全自动滗水器项目可能对当地社会文化产生特殊的影响。这包括对当地社区结构、文化传统、居民生活方式等方面的可能影响。社会文化影响分析需要在全自动滗水器项目实施前进行广泛的社会调查，确保全自动滗水器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一些全自动滗水器项目可能在特殊环境中引起噪音或振动污染。在特殊环境影响分析中，需要详细评估全自动滗水器项目可能引起的噪音水平和振动强度，并提出相应的控制和减缓措施。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特殊环境影响分析是全自动滗水器项目环境影响评价的关键部分，通过充分了解和评估全自动滗水器项目可能的特殊环境影响，可以制定出更加科学和可持续的全自动滗水器项目实施方案。</w:t>
      </w:r>
    </w:p>
    <w:p>
      <w:pPr>
        <w:pStyle w:val="Heading2"/>
        <w:ind w:firstLine="560" w:firstLineChars="200"/>
        <w:rPr>
          <w:rFonts w:ascii="仿宋" w:eastAsia="仿宋" w:hAnsi="仿宋" w:cs="仿宋" w:hint="eastAsia"/>
          <w:sz w:val="28"/>
          <w:lang w:eastAsia="zh-CN"/>
        </w:rPr>
      </w:pPr>
      <w:bookmarkStart w:id="32" w:name="_Toc21921"/>
      <w:r>
        <w:rPr>
          <w:rFonts w:ascii="仿宋" w:eastAsia="仿宋" w:hAnsi="仿宋" w:cs="仿宋" w:hint="eastAsia"/>
          <w:sz w:val="28"/>
          <w:lang w:eastAsia="zh-CN"/>
        </w:rPr>
        <w:t>(七)、清洁生产</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33" w:name="_Toc5971"/>
      <w:r>
        <w:rPr>
          <w:rFonts w:ascii="仿宋" w:eastAsia="仿宋" w:hAnsi="仿宋" w:cs="仿宋" w:hint="eastAsia"/>
          <w:sz w:val="28"/>
          <w:lang w:eastAsia="zh-CN"/>
        </w:rPr>
        <w:t>(八)、环境保护综合评价</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环境保护综合评价是对全自动滗水器项目、企业或活动在环保方面综合表现的评估。这种评价综合考虑了对自然环境、生态系统、空气、水体等的影响，以及对环保法规和标准的遵守程度。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全自动滗水器项目或活动的环境影响进行评估。这包括对空气质量、水质、土壤质量、生态系统等方面的影响进行科学分析。通过各种监测和模拟手段，全面了解全自动滗水器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全自动滗水器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评估全自动滗水器项目对水资源的利用和管理情况，包括对水体的取水、排放和水质保护。特别关注是否存在过度取水、水质污染等问题，以及采取的补救和改进措施。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分析全自动滗水器项目的大气排放情况，包括对大气污染物的排放、空气质量的影响等。评估全自动滗水器项目是否采取有效的减排措施，以保护大气环境质量。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综合评价全自动滗水器项目的能源效益，包括能源的使用效率、可再生能源的应用情况等。推动清洁能源的使用，提高能源效益是环境保护的重要方向。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评估全自动滗水器项目是否遵守国家和地方的环境保护法规和标准。合规性是一个企业或全自动滗水器项目在环境保护方面的基本要求，对于环保综合评价至关重要。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评价全自动滗水器项目在环境保护方面的投入，包括环境监测、治理设施建设、环保培训等方面的支出。这反映了企业对环保责任的认识和履行。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考察全自动滗水器项目对社会的责任感和公众参与程度。是否建立了有效的沟通机制，是否主动回应社会关切，这些都是综合评价的一部分。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4" w:name="_Toc30652"/>
      <w:r>
        <w:rPr>
          <w:rFonts w:ascii="仿宋" w:eastAsia="仿宋" w:hAnsi="仿宋" w:cs="仿宋" w:hint="eastAsia"/>
          <w:sz w:val="28"/>
          <w:lang w:eastAsia="zh-CN"/>
        </w:rPr>
        <w:t>五、全自动滗水器项目投资可行性分析</w:t>
      </w:r>
      <w:bookmarkEnd w:id="34"/>
    </w:p>
    <w:p>
      <w:pPr>
        <w:pStyle w:val="Heading2"/>
        <w:rPr>
          <w:rFonts w:ascii="仿宋" w:eastAsia="仿宋" w:hAnsi="仿宋" w:cs="仿宋" w:hint="eastAsia"/>
          <w:lang w:eastAsia="zh-CN"/>
        </w:rPr>
      </w:pPr>
      <w:bookmarkStart w:id="35" w:name="_Toc29430"/>
      <w:r>
        <w:rPr>
          <w:rFonts w:ascii="仿宋" w:eastAsia="仿宋" w:hAnsi="仿宋" w:cs="仿宋" w:hint="eastAsia"/>
          <w:lang w:eastAsia="zh-CN"/>
        </w:rPr>
        <w:t>(一)、全自动滗水器项目估算说明</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全自动滗水器项目建设成本估算：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运营成本估算涉及到全自动滗水器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全自动滗水器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全自动滗水器项目技术难点和可能出现的问题进行评估；政策风险则需要了解相关政策法规的变化对全自动滗水器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在现代社会，环境和社会影响估算越来越受到重视。这包括环境保护设施投资、社会责任活动费用等方面。例如，全自动滗水器项目可能需要投入一定的资金用于建设环保设施，符合环境法规的要求；社会责任活动费用可以用于企业参与社会公益、员工培训等。通过综合考虑这些因素，企业可以更好地履行社会责任，提高全自动滗水器项目的可持续性和社会接受度。</w:t>
      </w:r>
    </w:p>
    <w:p>
      <w:pPr>
        <w:pStyle w:val="Heading2"/>
        <w:ind w:firstLine="560" w:firstLineChars="200"/>
        <w:rPr>
          <w:rFonts w:ascii="仿宋" w:eastAsia="仿宋" w:hAnsi="仿宋" w:cs="仿宋" w:hint="eastAsia"/>
          <w:sz w:val="28"/>
          <w:lang w:eastAsia="zh-CN"/>
        </w:rPr>
      </w:pPr>
      <w:bookmarkStart w:id="36" w:name="_Toc17689"/>
      <w:r>
        <w:rPr>
          <w:rFonts w:ascii="仿宋" w:eastAsia="仿宋" w:hAnsi="仿宋" w:cs="仿宋" w:hint="eastAsia"/>
          <w:sz w:val="28"/>
          <w:lang w:eastAsia="zh-CN"/>
        </w:rPr>
        <w:t>(二)、全自动滗水器项目总投资估算</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7" w:name="_Toc30635"/>
      <w:r>
        <w:rPr>
          <w:rFonts w:ascii="仿宋" w:eastAsia="仿宋" w:hAnsi="仿宋" w:cs="仿宋" w:hint="eastAsia"/>
          <w:sz w:val="28"/>
          <w:lang w:eastAsia="zh-CN"/>
        </w:rPr>
        <w:t>(三)、资金筹措</w:t>
      </w:r>
      <w:bookmarkEnd w:id="37"/>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资金筹措是全自动滗水器项目实施的关键一环，需要灵活运用多种途径来确保全自动滗水器项目有足够的经济支持。1.</w:t>
      </w:r>
      <w:r>
        <w:rPr>
          <w:rFonts w:ascii="仿宋" w:eastAsia="仿宋" w:hAnsi="仿宋" w:cs="仿宋" w:hint="eastAsia"/>
          <w:sz w:val="28"/>
          <w:lang w:eastAsia="zh-CN"/>
        </w:rPr>
        <w:t xml:space="preserve">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全自动滗水器项目方自有资金投入，包括企业自有资金和股东资本。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向银行或其他金融机构申请贷款，以全自动滗水器项目资产或未来收益为抵押物。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根据全自动滗水器项目的信用和还款能力，协商获得贷款额度和利率。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利用各级政府提供的全自动滗水器项目支持和资金补贴。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参与政府支持的产业政策和全自动滗水器项目计划，获取相应资金支持。</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与其他企业或机构建立合作伙伴关系，共同投资全自动滗水器项目。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科研全自动滗水器项目资金：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如全自动滗水器项目具有研发性质，可以寻求科研全自动滗水器项目资金的支持。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与科研机构合作，争取相关科研全自动滗水器项目的经费。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以上多种资金筹措方式的综合运用，可以更好地确保全自动滗水器项目有足够的资金支持，提高全自动滗水器项目的可行性和成功实施的可能性。</w:t>
      </w:r>
    </w:p>
    <w:p>
      <w:pPr>
        <w:pStyle w:val="Heading1"/>
        <w:ind w:firstLine="560" w:firstLineChars="200"/>
        <w:rPr>
          <w:rFonts w:ascii="仿宋" w:eastAsia="仿宋" w:hAnsi="仿宋" w:cs="仿宋" w:hint="eastAsia"/>
          <w:sz w:val="28"/>
          <w:lang w:eastAsia="zh-CN"/>
        </w:rPr>
      </w:pPr>
      <w:bookmarkStart w:id="38" w:name="_Toc18361"/>
      <w:r>
        <w:rPr>
          <w:rFonts w:ascii="仿宋" w:eastAsia="仿宋" w:hAnsi="仿宋" w:cs="仿宋" w:hint="eastAsia"/>
          <w:sz w:val="28"/>
          <w:lang w:eastAsia="zh-CN"/>
        </w:rPr>
        <w:t>六、知识管理与技术创新</w:t>
      </w:r>
      <w:bookmarkEnd w:id="38"/>
    </w:p>
    <w:p>
      <w:pPr>
        <w:pStyle w:val="Heading2"/>
        <w:rPr>
          <w:rFonts w:ascii="仿宋" w:eastAsia="仿宋" w:hAnsi="仿宋" w:cs="仿宋" w:hint="eastAsia"/>
          <w:lang w:eastAsia="zh-CN"/>
        </w:rPr>
      </w:pPr>
      <w:bookmarkStart w:id="39" w:name="_Toc14383"/>
      <w:r>
        <w:rPr>
          <w:rFonts w:ascii="仿宋" w:eastAsia="仿宋" w:hAnsi="仿宋" w:cs="仿宋" w:hint="eastAsia"/>
          <w:lang w:eastAsia="zh-CN"/>
        </w:rPr>
        <w:t>(一)、知识管理体系建设</w:t>
      </w:r>
      <w:bookmarkEnd w:id="39"/>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40" w:name="_Toc15645"/>
      <w:r>
        <w:rPr>
          <w:rFonts w:ascii="仿宋" w:eastAsia="仿宋" w:hAnsi="仿宋" w:cs="仿宋" w:hint="eastAsia"/>
          <w:sz w:val="28"/>
          <w:lang w:eastAsia="zh-CN"/>
        </w:rPr>
        <w:t>(二)、技术创新与研发投入</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41" w:name="_Toc725"/>
      <w:r>
        <w:rPr>
          <w:rFonts w:ascii="仿宋" w:eastAsia="仿宋" w:hAnsi="仿宋" w:cs="仿宋" w:hint="eastAsia"/>
          <w:sz w:val="28"/>
          <w:lang w:eastAsia="zh-CN"/>
        </w:rPr>
        <w:t>(三)、专利申请与技术保护</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https://d.book118.com/957052120055006032</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C5250"/>
    <w:rsid w:val="7D2C5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957052120055006032"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2024-01-14T20:36:00Z</dcterms:created>
  <dcterms:modified xsi:type="dcterms:W3CDTF">2024-01-14T20:36:36Z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BC2160E9FDD44FB9B91F578FDC782EDE_11</vt:lpwstr>
  </property>
  <property fmtid="{D5CDD505-2E9C-101B-9397-08002B2CF9AE}" pid="3" name="KSOProductBuildVer">
    <vt:lpwstr>2052-12.1.0.16120</vt:lpwstr>
  </property>
</Properties>
</file>