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五金交电批发服务项目计划设计方案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59" w:history="1">
        <w:r>
          <w:rPr>
            <w:rFonts w:ascii="仿宋" w:eastAsia="仿宋" w:hAnsi="仿宋" w:cs="仿宋" w:hint="eastAsia"/>
            <w:lang w:eastAsia="zh-CN"/>
          </w:rPr>
          <w:t>概论</w:t>
        </w:r>
        <w:r>
          <w:tab/>
        </w:r>
        <w:r>
          <w:fldChar w:fldCharType="begin"/>
        </w:r>
        <w:r>
          <w:instrText xml:space="preserve"> PAGEREF _Toc28559 \h </w:instrText>
        </w:r>
        <w:r>
          <w:fldChar w:fldCharType="separate"/>
        </w:r>
        <w:r>
          <w:t>3</w:t>
        </w:r>
        <w:r>
          <w:fldChar w:fldCharType="end"/>
        </w:r>
      </w:hyperlink>
    </w:p>
    <w:p>
      <w:pPr>
        <w:pStyle w:val="TOC1"/>
        <w:tabs>
          <w:tab w:val="right" w:leader="dot" w:pos="8306"/>
        </w:tabs>
      </w:pPr>
      <w:hyperlink w:anchor="_Toc13194" w:history="1">
        <w:r>
          <w:rPr>
            <w:rFonts w:ascii="仿宋" w:eastAsia="仿宋" w:hAnsi="仿宋" w:cs="仿宋" w:hint="eastAsia"/>
            <w:lang w:eastAsia="zh-CN"/>
          </w:rPr>
          <w:t>一、五金交电批发服务项目土建工程</w:t>
        </w:r>
        <w:r>
          <w:tab/>
        </w:r>
        <w:r>
          <w:fldChar w:fldCharType="begin"/>
        </w:r>
        <w:r>
          <w:instrText xml:space="preserve"> PAGEREF _Toc13194 \h </w:instrText>
        </w:r>
        <w:r>
          <w:fldChar w:fldCharType="separate"/>
        </w:r>
        <w:r>
          <w:t>3</w:t>
        </w:r>
        <w:r>
          <w:fldChar w:fldCharType="end"/>
        </w:r>
      </w:hyperlink>
    </w:p>
    <w:p>
      <w:pPr>
        <w:pStyle w:val="TOC2"/>
        <w:tabs>
          <w:tab w:val="right" w:leader="dot" w:pos="8306"/>
        </w:tabs>
      </w:pPr>
      <w:hyperlink w:anchor="_Toc23205" w:history="1">
        <w:r>
          <w:rPr>
            <w:rFonts w:ascii="仿宋" w:eastAsia="仿宋" w:hAnsi="仿宋" w:cs="仿宋" w:hint="eastAsia"/>
            <w:lang w:eastAsia="zh-CN"/>
          </w:rPr>
          <w:t>(一)、建筑工程设计原则</w:t>
        </w:r>
        <w:r>
          <w:tab/>
        </w:r>
        <w:r>
          <w:fldChar w:fldCharType="begin"/>
        </w:r>
        <w:r>
          <w:instrText xml:space="preserve"> PAGEREF _Toc23205 \h </w:instrText>
        </w:r>
        <w:r>
          <w:fldChar w:fldCharType="separate"/>
        </w:r>
        <w:r>
          <w:t>3</w:t>
        </w:r>
        <w:r>
          <w:fldChar w:fldCharType="end"/>
        </w:r>
      </w:hyperlink>
    </w:p>
    <w:p>
      <w:pPr>
        <w:pStyle w:val="TOC2"/>
        <w:tabs>
          <w:tab w:val="right" w:leader="dot" w:pos="8306"/>
        </w:tabs>
      </w:pPr>
      <w:hyperlink w:anchor="_Toc731" w:history="1">
        <w:r>
          <w:rPr>
            <w:rFonts w:ascii="仿宋" w:eastAsia="仿宋" w:hAnsi="仿宋" w:cs="仿宋" w:hint="eastAsia"/>
            <w:lang w:eastAsia="zh-CN"/>
          </w:rPr>
          <w:t>(二)、土建工程设计年限及安全等级</w:t>
        </w:r>
        <w:r>
          <w:tab/>
        </w:r>
        <w:r>
          <w:fldChar w:fldCharType="begin"/>
        </w:r>
        <w:r>
          <w:instrText xml:space="preserve"> PAGEREF _Toc731 \h </w:instrText>
        </w:r>
        <w:r>
          <w:fldChar w:fldCharType="separate"/>
        </w:r>
        <w:r>
          <w:t>4</w:t>
        </w:r>
        <w:r>
          <w:fldChar w:fldCharType="end"/>
        </w:r>
      </w:hyperlink>
    </w:p>
    <w:p>
      <w:pPr>
        <w:pStyle w:val="TOC2"/>
        <w:tabs>
          <w:tab w:val="right" w:leader="dot" w:pos="8306"/>
        </w:tabs>
      </w:pPr>
      <w:hyperlink w:anchor="_Toc3479" w:history="1">
        <w:r>
          <w:rPr>
            <w:rFonts w:ascii="仿宋" w:eastAsia="仿宋" w:hAnsi="仿宋" w:cs="仿宋" w:hint="eastAsia"/>
            <w:lang w:eastAsia="zh-CN"/>
          </w:rPr>
          <w:t>(三)、建筑工程设计总体要求</w:t>
        </w:r>
        <w:r>
          <w:tab/>
        </w:r>
        <w:r>
          <w:fldChar w:fldCharType="begin"/>
        </w:r>
        <w:r>
          <w:instrText xml:space="preserve"> PAGEREF _Toc3479 \h </w:instrText>
        </w:r>
        <w:r>
          <w:fldChar w:fldCharType="separate"/>
        </w:r>
        <w:r>
          <w:t>5</w:t>
        </w:r>
        <w:r>
          <w:fldChar w:fldCharType="end"/>
        </w:r>
      </w:hyperlink>
    </w:p>
    <w:p>
      <w:pPr>
        <w:pStyle w:val="TOC2"/>
        <w:tabs>
          <w:tab w:val="right" w:leader="dot" w:pos="8306"/>
        </w:tabs>
      </w:pPr>
      <w:hyperlink w:anchor="_Toc3963" w:history="1">
        <w:r>
          <w:rPr>
            <w:rFonts w:ascii="仿宋" w:eastAsia="仿宋" w:hAnsi="仿宋" w:cs="仿宋" w:hint="eastAsia"/>
            <w:lang w:eastAsia="zh-CN"/>
          </w:rPr>
          <w:t>(四)、土建工程建设指标</w:t>
        </w:r>
        <w:r>
          <w:tab/>
        </w:r>
        <w:r>
          <w:fldChar w:fldCharType="begin"/>
        </w:r>
        <w:r>
          <w:instrText xml:space="preserve"> PAGEREF _Toc3963 \h </w:instrText>
        </w:r>
        <w:r>
          <w:fldChar w:fldCharType="separate"/>
        </w:r>
        <w:r>
          <w:t>6</w:t>
        </w:r>
        <w:r>
          <w:fldChar w:fldCharType="end"/>
        </w:r>
      </w:hyperlink>
    </w:p>
    <w:p>
      <w:pPr>
        <w:pStyle w:val="TOC1"/>
        <w:tabs>
          <w:tab w:val="right" w:leader="dot" w:pos="8306"/>
        </w:tabs>
      </w:pPr>
      <w:hyperlink w:anchor="_Toc24311" w:history="1">
        <w:r>
          <w:rPr>
            <w:rFonts w:ascii="仿宋" w:eastAsia="仿宋" w:hAnsi="仿宋" w:cs="仿宋" w:hint="eastAsia"/>
            <w:lang w:eastAsia="zh-CN"/>
          </w:rPr>
          <w:t>二、五金交电批发服务项目危机管理</w:t>
        </w:r>
        <w:r>
          <w:tab/>
        </w:r>
        <w:r>
          <w:fldChar w:fldCharType="begin"/>
        </w:r>
        <w:r>
          <w:instrText xml:space="preserve"> PAGEREF _Toc24311 \h </w:instrText>
        </w:r>
        <w:r>
          <w:fldChar w:fldCharType="separate"/>
        </w:r>
        <w:r>
          <w:t>6</w:t>
        </w:r>
        <w:r>
          <w:fldChar w:fldCharType="end"/>
        </w:r>
      </w:hyperlink>
    </w:p>
    <w:p>
      <w:pPr>
        <w:pStyle w:val="TOC2"/>
        <w:tabs>
          <w:tab w:val="right" w:leader="dot" w:pos="8306"/>
        </w:tabs>
      </w:pPr>
      <w:hyperlink w:anchor="_Toc32444" w:history="1">
        <w:r>
          <w:rPr>
            <w:rFonts w:ascii="仿宋" w:eastAsia="仿宋" w:hAnsi="仿宋" w:cs="仿宋" w:hint="eastAsia"/>
            <w:lang w:eastAsia="zh-CN"/>
          </w:rPr>
          <w:t>(一)、危机预警与识别</w:t>
        </w:r>
        <w:r>
          <w:tab/>
        </w:r>
        <w:r>
          <w:fldChar w:fldCharType="begin"/>
        </w:r>
        <w:r>
          <w:instrText xml:space="preserve"> PAGEREF _Toc32444 \h </w:instrText>
        </w:r>
        <w:r>
          <w:fldChar w:fldCharType="separate"/>
        </w:r>
        <w:r>
          <w:t>6</w:t>
        </w:r>
        <w:r>
          <w:fldChar w:fldCharType="end"/>
        </w:r>
      </w:hyperlink>
    </w:p>
    <w:p>
      <w:pPr>
        <w:pStyle w:val="TOC2"/>
        <w:tabs>
          <w:tab w:val="right" w:leader="dot" w:pos="8306"/>
        </w:tabs>
      </w:pPr>
      <w:hyperlink w:anchor="_Toc2993" w:history="1">
        <w:r>
          <w:rPr>
            <w:rFonts w:ascii="仿宋" w:eastAsia="仿宋" w:hAnsi="仿宋" w:cs="仿宋" w:hint="eastAsia"/>
            <w:lang w:eastAsia="zh-CN"/>
          </w:rPr>
          <w:t>(二)、危机应对与恢复</w:t>
        </w:r>
        <w:r>
          <w:tab/>
        </w:r>
        <w:r>
          <w:fldChar w:fldCharType="begin"/>
        </w:r>
        <w:r>
          <w:instrText xml:space="preserve"> PAGEREF _Toc2993 \h </w:instrText>
        </w:r>
        <w:r>
          <w:fldChar w:fldCharType="separate"/>
        </w:r>
        <w:r>
          <w:t>7</w:t>
        </w:r>
        <w:r>
          <w:fldChar w:fldCharType="end"/>
        </w:r>
      </w:hyperlink>
    </w:p>
    <w:p>
      <w:pPr>
        <w:pStyle w:val="TOC1"/>
        <w:tabs>
          <w:tab w:val="right" w:leader="dot" w:pos="8306"/>
        </w:tabs>
      </w:pPr>
      <w:hyperlink w:anchor="_Toc6963" w:history="1">
        <w:r>
          <w:rPr>
            <w:rFonts w:ascii="仿宋" w:eastAsia="仿宋" w:hAnsi="仿宋" w:cs="仿宋" w:hint="eastAsia"/>
            <w:lang w:eastAsia="zh-CN"/>
          </w:rPr>
          <w:t>三、五金交电批发服务项目建设单位说明</w:t>
        </w:r>
        <w:r>
          <w:tab/>
        </w:r>
        <w:r>
          <w:fldChar w:fldCharType="begin"/>
        </w:r>
        <w:r>
          <w:instrText xml:space="preserve"> PAGEREF _Toc6963 \h </w:instrText>
        </w:r>
        <w:r>
          <w:fldChar w:fldCharType="separate"/>
        </w:r>
        <w:r>
          <w:t>9</w:t>
        </w:r>
        <w:r>
          <w:fldChar w:fldCharType="end"/>
        </w:r>
      </w:hyperlink>
    </w:p>
    <w:p>
      <w:pPr>
        <w:pStyle w:val="TOC2"/>
        <w:tabs>
          <w:tab w:val="right" w:leader="dot" w:pos="8306"/>
        </w:tabs>
      </w:pPr>
      <w:hyperlink w:anchor="_Toc6139" w:history="1">
        <w:r>
          <w:rPr>
            <w:rFonts w:ascii="仿宋" w:eastAsia="仿宋" w:hAnsi="仿宋" w:cs="仿宋" w:hint="eastAsia"/>
            <w:lang w:eastAsia="zh-CN"/>
          </w:rPr>
          <w:t>(一)、五金交电批发服务项目承办单位基本情况</w:t>
        </w:r>
        <w:r>
          <w:tab/>
        </w:r>
        <w:r>
          <w:fldChar w:fldCharType="begin"/>
        </w:r>
        <w:r>
          <w:instrText xml:space="preserve"> PAGEREF _Toc6139 \h </w:instrText>
        </w:r>
        <w:r>
          <w:fldChar w:fldCharType="separate"/>
        </w:r>
        <w:r>
          <w:t>9</w:t>
        </w:r>
        <w:r>
          <w:fldChar w:fldCharType="end"/>
        </w:r>
      </w:hyperlink>
    </w:p>
    <w:p>
      <w:pPr>
        <w:pStyle w:val="TOC2"/>
        <w:tabs>
          <w:tab w:val="right" w:leader="dot" w:pos="8306"/>
        </w:tabs>
      </w:pPr>
      <w:hyperlink w:anchor="_Toc29802" w:history="1">
        <w:r>
          <w:rPr>
            <w:rFonts w:ascii="仿宋" w:eastAsia="仿宋" w:hAnsi="仿宋" w:cs="仿宋" w:hint="eastAsia"/>
            <w:lang w:eastAsia="zh-CN"/>
          </w:rPr>
          <w:t>(二)、公司经济效益分析</w:t>
        </w:r>
        <w:r>
          <w:tab/>
        </w:r>
        <w:r>
          <w:fldChar w:fldCharType="begin"/>
        </w:r>
        <w:r>
          <w:instrText xml:space="preserve"> PAGEREF _Toc29802 \h </w:instrText>
        </w:r>
        <w:r>
          <w:fldChar w:fldCharType="separate"/>
        </w:r>
        <w:r>
          <w:t>9</w:t>
        </w:r>
        <w:r>
          <w:fldChar w:fldCharType="end"/>
        </w:r>
      </w:hyperlink>
    </w:p>
    <w:p>
      <w:pPr>
        <w:pStyle w:val="TOC1"/>
        <w:tabs>
          <w:tab w:val="right" w:leader="dot" w:pos="8306"/>
        </w:tabs>
      </w:pPr>
      <w:hyperlink w:anchor="_Toc10422" w:history="1">
        <w:r>
          <w:rPr>
            <w:rFonts w:ascii="仿宋" w:eastAsia="仿宋" w:hAnsi="仿宋" w:cs="仿宋" w:hint="eastAsia"/>
            <w:lang w:eastAsia="zh-CN"/>
          </w:rPr>
          <w:t>四、五金交电批发服务项目文档管理</w:t>
        </w:r>
        <w:r>
          <w:tab/>
        </w:r>
        <w:r>
          <w:fldChar w:fldCharType="begin"/>
        </w:r>
        <w:r>
          <w:instrText xml:space="preserve"> PAGEREF _Toc10422 \h </w:instrText>
        </w:r>
        <w:r>
          <w:fldChar w:fldCharType="separate"/>
        </w:r>
        <w:r>
          <w:t>10</w:t>
        </w:r>
        <w:r>
          <w:fldChar w:fldCharType="end"/>
        </w:r>
      </w:hyperlink>
    </w:p>
    <w:p>
      <w:pPr>
        <w:pStyle w:val="TOC2"/>
        <w:tabs>
          <w:tab w:val="right" w:leader="dot" w:pos="8306"/>
        </w:tabs>
      </w:pPr>
      <w:hyperlink w:anchor="_Toc10553" w:history="1">
        <w:r>
          <w:rPr>
            <w:rFonts w:ascii="仿宋" w:eastAsia="仿宋" w:hAnsi="仿宋" w:cs="仿宋" w:hint="eastAsia"/>
            <w:lang w:eastAsia="zh-CN"/>
          </w:rPr>
          <w:t>(一)、文档编制与审查</w:t>
        </w:r>
        <w:r>
          <w:tab/>
        </w:r>
        <w:r>
          <w:fldChar w:fldCharType="begin"/>
        </w:r>
        <w:r>
          <w:instrText xml:space="preserve"> PAGEREF _Toc10553 \h </w:instrText>
        </w:r>
        <w:r>
          <w:fldChar w:fldCharType="separate"/>
        </w:r>
        <w:r>
          <w:t>10</w:t>
        </w:r>
        <w:r>
          <w:fldChar w:fldCharType="end"/>
        </w:r>
      </w:hyperlink>
    </w:p>
    <w:p>
      <w:pPr>
        <w:pStyle w:val="TOC2"/>
        <w:tabs>
          <w:tab w:val="right" w:leader="dot" w:pos="8306"/>
        </w:tabs>
      </w:pPr>
      <w:hyperlink w:anchor="_Toc8431" w:history="1">
        <w:r>
          <w:rPr>
            <w:rFonts w:ascii="仿宋" w:eastAsia="仿宋" w:hAnsi="仿宋" w:cs="仿宋" w:hint="eastAsia"/>
            <w:lang w:eastAsia="zh-CN"/>
          </w:rPr>
          <w:t>(二)、文档发布与分发</w:t>
        </w:r>
        <w:r>
          <w:tab/>
        </w:r>
        <w:r>
          <w:fldChar w:fldCharType="begin"/>
        </w:r>
        <w:r>
          <w:instrText xml:space="preserve"> PAGEREF _Toc8431 \h </w:instrText>
        </w:r>
        <w:r>
          <w:fldChar w:fldCharType="separate"/>
        </w:r>
        <w:r>
          <w:t>12</w:t>
        </w:r>
        <w:r>
          <w:fldChar w:fldCharType="end"/>
        </w:r>
      </w:hyperlink>
    </w:p>
    <w:p>
      <w:pPr>
        <w:pStyle w:val="TOC2"/>
        <w:tabs>
          <w:tab w:val="right" w:leader="dot" w:pos="8306"/>
        </w:tabs>
      </w:pPr>
      <w:hyperlink w:anchor="_Toc6591" w:history="1">
        <w:r>
          <w:rPr>
            <w:rFonts w:ascii="仿宋" w:eastAsia="仿宋" w:hAnsi="仿宋" w:cs="仿宋" w:hint="eastAsia"/>
            <w:lang w:eastAsia="zh-CN"/>
          </w:rPr>
          <w:t>(三)、文档存档与归档</w:t>
        </w:r>
        <w:r>
          <w:tab/>
        </w:r>
        <w:r>
          <w:fldChar w:fldCharType="begin"/>
        </w:r>
        <w:r>
          <w:instrText xml:space="preserve"> PAGEREF _Toc6591 \h </w:instrText>
        </w:r>
        <w:r>
          <w:fldChar w:fldCharType="separate"/>
        </w:r>
        <w:r>
          <w:t>13</w:t>
        </w:r>
        <w:r>
          <w:fldChar w:fldCharType="end"/>
        </w:r>
      </w:hyperlink>
    </w:p>
    <w:p>
      <w:pPr>
        <w:pStyle w:val="TOC1"/>
        <w:tabs>
          <w:tab w:val="right" w:leader="dot" w:pos="8306"/>
        </w:tabs>
      </w:pPr>
      <w:hyperlink w:anchor="_Toc27750" w:history="1">
        <w:r>
          <w:rPr>
            <w:rFonts w:ascii="仿宋" w:eastAsia="仿宋" w:hAnsi="仿宋" w:cs="仿宋" w:hint="eastAsia"/>
            <w:lang w:eastAsia="zh-CN"/>
          </w:rPr>
          <w:t>五、市场分析、调研</w:t>
        </w:r>
        <w:r>
          <w:tab/>
        </w:r>
        <w:r>
          <w:fldChar w:fldCharType="begin"/>
        </w:r>
        <w:r>
          <w:instrText xml:space="preserve"> PAGEREF _Toc27750 \h </w:instrText>
        </w:r>
        <w:r>
          <w:fldChar w:fldCharType="separate"/>
        </w:r>
        <w:r>
          <w:t>14</w:t>
        </w:r>
        <w:r>
          <w:fldChar w:fldCharType="end"/>
        </w:r>
      </w:hyperlink>
    </w:p>
    <w:p>
      <w:pPr>
        <w:pStyle w:val="TOC2"/>
        <w:tabs>
          <w:tab w:val="right" w:leader="dot" w:pos="8306"/>
        </w:tabs>
      </w:pPr>
      <w:hyperlink w:anchor="_Toc26199" w:history="1">
        <w:r>
          <w:rPr>
            <w:rFonts w:ascii="仿宋" w:eastAsia="仿宋" w:hAnsi="仿宋" w:cs="仿宋" w:hint="eastAsia"/>
            <w:lang w:eastAsia="zh-CN"/>
          </w:rPr>
          <w:t>(一)、五金交电批发服务行业分析</w:t>
        </w:r>
        <w:r>
          <w:tab/>
        </w:r>
        <w:r>
          <w:fldChar w:fldCharType="begin"/>
        </w:r>
        <w:r>
          <w:instrText xml:space="preserve"> PAGEREF _Toc26199 \h </w:instrText>
        </w:r>
        <w:r>
          <w:fldChar w:fldCharType="separate"/>
        </w:r>
        <w:r>
          <w:t>14</w:t>
        </w:r>
        <w:r>
          <w:fldChar w:fldCharType="end"/>
        </w:r>
      </w:hyperlink>
    </w:p>
    <w:p>
      <w:pPr>
        <w:pStyle w:val="TOC2"/>
        <w:tabs>
          <w:tab w:val="right" w:leader="dot" w:pos="8306"/>
        </w:tabs>
      </w:pPr>
      <w:hyperlink w:anchor="_Toc26434" w:history="1">
        <w:r>
          <w:rPr>
            <w:rFonts w:ascii="仿宋" w:eastAsia="仿宋" w:hAnsi="仿宋" w:cs="仿宋" w:hint="eastAsia"/>
            <w:lang w:eastAsia="zh-CN"/>
          </w:rPr>
          <w:t>(二)、五金交电批发服务市场分析预测</w:t>
        </w:r>
        <w:r>
          <w:tab/>
        </w:r>
        <w:r>
          <w:fldChar w:fldCharType="begin"/>
        </w:r>
        <w:r>
          <w:instrText xml:space="preserve"> PAGEREF _Toc26434 \h </w:instrText>
        </w:r>
        <w:r>
          <w:fldChar w:fldCharType="separate"/>
        </w:r>
        <w:r>
          <w:t>15</w:t>
        </w:r>
        <w:r>
          <w:fldChar w:fldCharType="end"/>
        </w:r>
      </w:hyperlink>
    </w:p>
    <w:p>
      <w:pPr>
        <w:pStyle w:val="TOC1"/>
        <w:tabs>
          <w:tab w:val="right" w:leader="dot" w:pos="8306"/>
        </w:tabs>
      </w:pPr>
      <w:hyperlink w:anchor="_Toc2812" w:history="1">
        <w:r>
          <w:rPr>
            <w:rFonts w:ascii="仿宋" w:eastAsia="仿宋" w:hAnsi="仿宋" w:cs="仿宋" w:hint="eastAsia"/>
            <w:lang w:eastAsia="zh-CN"/>
          </w:rPr>
          <w:t>六、五金交电批发服务项目选址可行性分析</w:t>
        </w:r>
        <w:r>
          <w:tab/>
        </w:r>
        <w:r>
          <w:fldChar w:fldCharType="begin"/>
        </w:r>
        <w:r>
          <w:instrText xml:space="preserve"> PAGEREF _Toc2812 \h </w:instrText>
        </w:r>
        <w:r>
          <w:fldChar w:fldCharType="separate"/>
        </w:r>
        <w:r>
          <w:t>15</w:t>
        </w:r>
        <w:r>
          <w:fldChar w:fldCharType="end"/>
        </w:r>
      </w:hyperlink>
    </w:p>
    <w:p>
      <w:pPr>
        <w:pStyle w:val="TOC2"/>
        <w:tabs>
          <w:tab w:val="right" w:leader="dot" w:pos="8306"/>
        </w:tabs>
      </w:pPr>
      <w:hyperlink w:anchor="_Toc5202" w:history="1">
        <w:r>
          <w:rPr>
            <w:rFonts w:ascii="仿宋" w:eastAsia="仿宋" w:hAnsi="仿宋" w:cs="仿宋" w:hint="eastAsia"/>
            <w:lang w:eastAsia="zh-CN"/>
          </w:rPr>
          <w:t>(一)、五金交电批发服务项目选址</w:t>
        </w:r>
        <w:r>
          <w:tab/>
        </w:r>
        <w:r>
          <w:fldChar w:fldCharType="begin"/>
        </w:r>
        <w:r>
          <w:instrText xml:space="preserve"> PAGEREF _Toc5202 \h </w:instrText>
        </w:r>
        <w:r>
          <w:fldChar w:fldCharType="separate"/>
        </w:r>
        <w:r>
          <w:t>15</w:t>
        </w:r>
        <w:r>
          <w:fldChar w:fldCharType="end"/>
        </w:r>
      </w:hyperlink>
    </w:p>
    <w:p>
      <w:pPr>
        <w:pStyle w:val="TOC2"/>
        <w:tabs>
          <w:tab w:val="right" w:leader="dot" w:pos="8306"/>
        </w:tabs>
      </w:pPr>
      <w:hyperlink w:anchor="_Toc8945" w:history="1">
        <w:r>
          <w:rPr>
            <w:rFonts w:ascii="仿宋" w:eastAsia="仿宋" w:hAnsi="仿宋" w:cs="仿宋" w:hint="eastAsia"/>
            <w:lang w:eastAsia="zh-CN"/>
          </w:rPr>
          <w:t>(二)、用地控制指标</w:t>
        </w:r>
        <w:r>
          <w:tab/>
        </w:r>
        <w:r>
          <w:fldChar w:fldCharType="begin"/>
        </w:r>
        <w:r>
          <w:instrText xml:space="preserve"> PAGEREF _Toc8945 \h </w:instrText>
        </w:r>
        <w:r>
          <w:fldChar w:fldCharType="separate"/>
        </w:r>
        <w:r>
          <w:t>16</w:t>
        </w:r>
        <w:r>
          <w:fldChar w:fldCharType="end"/>
        </w:r>
      </w:hyperlink>
    </w:p>
    <w:p>
      <w:pPr>
        <w:pStyle w:val="TOC2"/>
        <w:tabs>
          <w:tab w:val="right" w:leader="dot" w:pos="8306"/>
        </w:tabs>
      </w:pPr>
      <w:hyperlink w:anchor="_Toc7835" w:history="1">
        <w:r>
          <w:rPr>
            <w:rFonts w:ascii="仿宋" w:eastAsia="仿宋" w:hAnsi="仿宋" w:cs="仿宋" w:hint="eastAsia"/>
            <w:lang w:eastAsia="zh-CN"/>
          </w:rPr>
          <w:t>(三)、节约用地措施</w:t>
        </w:r>
        <w:r>
          <w:tab/>
        </w:r>
        <w:r>
          <w:fldChar w:fldCharType="begin"/>
        </w:r>
        <w:r>
          <w:instrText xml:space="preserve"> PAGEREF _Toc7835 \h </w:instrText>
        </w:r>
        <w:r>
          <w:fldChar w:fldCharType="separate"/>
        </w:r>
        <w:r>
          <w:t>18</w:t>
        </w:r>
        <w:r>
          <w:fldChar w:fldCharType="end"/>
        </w:r>
      </w:hyperlink>
    </w:p>
    <w:p>
      <w:pPr>
        <w:pStyle w:val="TOC2"/>
        <w:tabs>
          <w:tab w:val="right" w:leader="dot" w:pos="8306"/>
        </w:tabs>
      </w:pPr>
      <w:hyperlink w:anchor="_Toc32442" w:history="1">
        <w:r>
          <w:rPr>
            <w:rFonts w:ascii="仿宋" w:eastAsia="仿宋" w:hAnsi="仿宋" w:cs="仿宋" w:hint="eastAsia"/>
            <w:lang w:eastAsia="zh-CN"/>
          </w:rPr>
          <w:t>(四)、总图布置方案</w:t>
        </w:r>
        <w:r>
          <w:tab/>
        </w:r>
        <w:r>
          <w:fldChar w:fldCharType="begin"/>
        </w:r>
        <w:r>
          <w:instrText xml:space="preserve"> PAGEREF _Toc32442 \h </w:instrText>
        </w:r>
        <w:r>
          <w:fldChar w:fldCharType="separate"/>
        </w:r>
        <w:r>
          <w:t>19</w:t>
        </w:r>
        <w:r>
          <w:fldChar w:fldCharType="end"/>
        </w:r>
      </w:hyperlink>
    </w:p>
    <w:p>
      <w:pPr>
        <w:pStyle w:val="TOC2"/>
        <w:tabs>
          <w:tab w:val="right" w:leader="dot" w:pos="8306"/>
        </w:tabs>
      </w:pPr>
      <w:hyperlink w:anchor="_Toc18426" w:history="1">
        <w:r>
          <w:rPr>
            <w:rFonts w:ascii="仿宋" w:eastAsia="仿宋" w:hAnsi="仿宋" w:cs="仿宋" w:hint="eastAsia"/>
            <w:lang w:eastAsia="zh-CN"/>
          </w:rPr>
          <w:t>(五)、选址综合评价</w:t>
        </w:r>
        <w:r>
          <w:tab/>
        </w:r>
        <w:r>
          <w:fldChar w:fldCharType="begin"/>
        </w:r>
        <w:r>
          <w:instrText xml:space="preserve"> PAGEREF _Toc18426 \h </w:instrText>
        </w:r>
        <w:r>
          <w:fldChar w:fldCharType="separate"/>
        </w:r>
        <w:r>
          <w:t>20</w:t>
        </w:r>
        <w:r>
          <w:fldChar w:fldCharType="end"/>
        </w:r>
      </w:hyperlink>
    </w:p>
    <w:p>
      <w:pPr>
        <w:pStyle w:val="TOC1"/>
        <w:tabs>
          <w:tab w:val="right" w:leader="dot" w:pos="8306"/>
        </w:tabs>
      </w:pPr>
      <w:hyperlink w:anchor="_Toc18070" w:history="1">
        <w:r>
          <w:rPr>
            <w:rFonts w:ascii="仿宋" w:eastAsia="仿宋" w:hAnsi="仿宋" w:cs="仿宋" w:hint="eastAsia"/>
            <w:lang w:eastAsia="zh-CN"/>
          </w:rPr>
          <w:t>七、五金交电批发服务项目社会影响</w:t>
        </w:r>
        <w:r>
          <w:tab/>
        </w:r>
        <w:r>
          <w:fldChar w:fldCharType="begin"/>
        </w:r>
        <w:r>
          <w:instrText xml:space="preserve"> PAGEREF _Toc18070 \h </w:instrText>
        </w:r>
        <w:r>
          <w:fldChar w:fldCharType="separate"/>
        </w:r>
        <w:r>
          <w:t>21</w:t>
        </w:r>
        <w:r>
          <w:fldChar w:fldCharType="end"/>
        </w:r>
      </w:hyperlink>
    </w:p>
    <w:p>
      <w:pPr>
        <w:pStyle w:val="TOC2"/>
        <w:tabs>
          <w:tab w:val="right" w:leader="dot" w:pos="8306"/>
        </w:tabs>
      </w:pPr>
      <w:hyperlink w:anchor="_Toc13853" w:history="1">
        <w:r>
          <w:rPr>
            <w:rFonts w:ascii="仿宋" w:eastAsia="仿宋" w:hAnsi="仿宋" w:cs="仿宋" w:hint="eastAsia"/>
            <w:lang w:eastAsia="zh-CN"/>
          </w:rPr>
          <w:t>(一)、社会责任与义务</w:t>
        </w:r>
        <w:r>
          <w:tab/>
        </w:r>
        <w:r>
          <w:fldChar w:fldCharType="begin"/>
        </w:r>
        <w:r>
          <w:instrText xml:space="preserve"> PAGEREF _Toc13853 \h </w:instrText>
        </w:r>
        <w:r>
          <w:fldChar w:fldCharType="separate"/>
        </w:r>
        <w:r>
          <w:t>21</w:t>
        </w:r>
        <w:r>
          <w:fldChar w:fldCharType="end"/>
        </w:r>
      </w:hyperlink>
    </w:p>
    <w:p>
      <w:pPr>
        <w:pStyle w:val="TOC2"/>
        <w:tabs>
          <w:tab w:val="right" w:leader="dot" w:pos="8306"/>
        </w:tabs>
      </w:pPr>
      <w:hyperlink w:anchor="_Toc30243" w:history="1">
        <w:r>
          <w:rPr>
            <w:rFonts w:ascii="仿宋" w:eastAsia="仿宋" w:hAnsi="仿宋" w:cs="仿宋" w:hint="eastAsia"/>
            <w:lang w:eastAsia="zh-CN"/>
          </w:rPr>
          <w:t>(二)、社会参与与沟通</w:t>
        </w:r>
        <w:r>
          <w:tab/>
        </w:r>
        <w:r>
          <w:fldChar w:fldCharType="begin"/>
        </w:r>
        <w:r>
          <w:instrText xml:space="preserve"> PAGEREF _Toc30243 \h </w:instrText>
        </w:r>
        <w:r>
          <w:fldChar w:fldCharType="separate"/>
        </w:r>
        <w:r>
          <w:t>22</w:t>
        </w:r>
        <w:r>
          <w:fldChar w:fldCharType="end"/>
        </w:r>
      </w:hyperlink>
    </w:p>
    <w:p>
      <w:pPr>
        <w:pStyle w:val="TOC1"/>
        <w:tabs>
          <w:tab w:val="right" w:leader="dot" w:pos="8306"/>
        </w:tabs>
      </w:pPr>
      <w:hyperlink w:anchor="_Toc22578" w:history="1">
        <w:r>
          <w:rPr>
            <w:rFonts w:ascii="仿宋" w:eastAsia="仿宋" w:hAnsi="仿宋" w:cs="仿宋" w:hint="eastAsia"/>
            <w:lang w:eastAsia="zh-CN"/>
          </w:rPr>
          <w:t>八、五金交电批发服务项目经营效益</w:t>
        </w:r>
        <w:r>
          <w:tab/>
        </w:r>
        <w:r>
          <w:fldChar w:fldCharType="begin"/>
        </w:r>
        <w:r>
          <w:instrText xml:space="preserve"> PAGEREF _Toc22578 \h </w:instrText>
        </w:r>
        <w:r>
          <w:fldChar w:fldCharType="separate"/>
        </w:r>
        <w:r>
          <w:t>23</w:t>
        </w:r>
        <w:r>
          <w:fldChar w:fldCharType="end"/>
        </w:r>
      </w:hyperlink>
    </w:p>
    <w:p>
      <w:pPr>
        <w:pStyle w:val="TOC2"/>
        <w:tabs>
          <w:tab w:val="right" w:leader="dot" w:pos="8306"/>
        </w:tabs>
      </w:pPr>
      <w:hyperlink w:anchor="_Toc8661" w:history="1">
        <w:r>
          <w:rPr>
            <w:rFonts w:ascii="仿宋" w:eastAsia="仿宋" w:hAnsi="仿宋" w:cs="仿宋" w:hint="eastAsia"/>
            <w:lang w:eastAsia="zh-CN"/>
          </w:rPr>
          <w:t>(一)、经济评价财务测算</w:t>
        </w:r>
        <w:r>
          <w:tab/>
        </w:r>
        <w:r>
          <w:fldChar w:fldCharType="begin"/>
        </w:r>
        <w:r>
          <w:instrText xml:space="preserve"> PAGEREF _Toc8661 \h </w:instrText>
        </w:r>
        <w:r>
          <w:fldChar w:fldCharType="separate"/>
        </w:r>
        <w:r>
          <w:t>23</w:t>
        </w:r>
        <w:r>
          <w:fldChar w:fldCharType="end"/>
        </w:r>
      </w:hyperlink>
    </w:p>
    <w:p>
      <w:pPr>
        <w:pStyle w:val="TOC2"/>
        <w:tabs>
          <w:tab w:val="right" w:leader="dot" w:pos="8306"/>
        </w:tabs>
      </w:pPr>
      <w:hyperlink w:anchor="_Toc13034" w:history="1">
        <w:r>
          <w:rPr>
            <w:rFonts w:ascii="仿宋" w:eastAsia="仿宋" w:hAnsi="仿宋" w:cs="仿宋" w:hint="eastAsia"/>
            <w:lang w:eastAsia="zh-CN"/>
          </w:rPr>
          <w:t>(二)、五金交电批发服务项目盈利能力分析</w:t>
        </w:r>
        <w:r>
          <w:tab/>
        </w:r>
        <w:r>
          <w:fldChar w:fldCharType="begin"/>
        </w:r>
        <w:r>
          <w:instrText xml:space="preserve"> PAGEREF _Toc13034 \h </w:instrText>
        </w:r>
        <w:r>
          <w:fldChar w:fldCharType="separate"/>
        </w:r>
        <w:r>
          <w:t>24</w:t>
        </w:r>
        <w:r>
          <w:fldChar w:fldCharType="end"/>
        </w:r>
      </w:hyperlink>
    </w:p>
    <w:p>
      <w:pPr>
        <w:pStyle w:val="TOC1"/>
        <w:tabs>
          <w:tab w:val="right" w:leader="dot" w:pos="8306"/>
        </w:tabs>
      </w:pPr>
      <w:hyperlink w:anchor="_Toc15713" w:history="1">
        <w:r>
          <w:rPr>
            <w:rFonts w:ascii="仿宋" w:eastAsia="仿宋" w:hAnsi="仿宋" w:cs="仿宋" w:hint="eastAsia"/>
            <w:lang w:eastAsia="zh-CN"/>
          </w:rPr>
          <w:t>九、五金交电批发服务项目人力资源管理</w:t>
        </w:r>
        <w:r>
          <w:tab/>
        </w:r>
        <w:r>
          <w:fldChar w:fldCharType="begin"/>
        </w:r>
        <w:r>
          <w:instrText xml:space="preserve"> PAGEREF _Toc15713 \h </w:instrText>
        </w:r>
        <w:r>
          <w:fldChar w:fldCharType="separate"/>
        </w:r>
        <w:r>
          <w:t>25</w:t>
        </w:r>
        <w:r>
          <w:fldChar w:fldCharType="end"/>
        </w:r>
      </w:hyperlink>
    </w:p>
    <w:p>
      <w:pPr>
        <w:pStyle w:val="TOC2"/>
        <w:tabs>
          <w:tab w:val="right" w:leader="dot" w:pos="8306"/>
        </w:tabs>
      </w:pPr>
      <w:hyperlink w:anchor="_Toc3530" w:history="1">
        <w:r>
          <w:rPr>
            <w:rFonts w:ascii="仿宋" w:eastAsia="仿宋" w:hAnsi="仿宋" w:cs="仿宋" w:hint="eastAsia"/>
            <w:lang w:eastAsia="zh-CN"/>
          </w:rPr>
          <w:t>(一)、建立健全的预算管理制度</w:t>
        </w:r>
        <w:r>
          <w:tab/>
        </w:r>
        <w:r>
          <w:fldChar w:fldCharType="begin"/>
        </w:r>
        <w:r>
          <w:instrText xml:space="preserve"> PAGEREF _Toc3530 \h </w:instrText>
        </w:r>
        <w:r>
          <w:fldChar w:fldCharType="separate"/>
        </w:r>
        <w:r>
          <w:t>25</w:t>
        </w:r>
        <w:r>
          <w:fldChar w:fldCharType="end"/>
        </w:r>
      </w:hyperlink>
    </w:p>
    <w:p>
      <w:pPr>
        <w:pStyle w:val="TOC2"/>
        <w:tabs>
          <w:tab w:val="right" w:leader="dot" w:pos="8306"/>
        </w:tabs>
      </w:pPr>
      <w:hyperlink w:anchor="_Toc4690" w:history="1">
        <w:r>
          <w:rPr>
            <w:rFonts w:ascii="仿宋" w:eastAsia="仿宋" w:hAnsi="仿宋" w:cs="仿宋" w:hint="eastAsia"/>
            <w:lang w:eastAsia="zh-CN"/>
          </w:rPr>
          <w:t>(二)、加强资金流动监控</w:t>
        </w:r>
        <w:r>
          <w:tab/>
        </w:r>
        <w:r>
          <w:fldChar w:fldCharType="begin"/>
        </w:r>
        <w:r>
          <w:instrText xml:space="preserve"> PAGEREF _Toc4690 \h </w:instrText>
        </w:r>
        <w:r>
          <w:fldChar w:fldCharType="separate"/>
        </w:r>
        <w:r>
          <w:t>27</w:t>
        </w:r>
        <w:r>
          <w:fldChar w:fldCharType="end"/>
        </w:r>
      </w:hyperlink>
    </w:p>
    <w:p>
      <w:pPr>
        <w:pStyle w:val="TOC2"/>
        <w:tabs>
          <w:tab w:val="right" w:leader="dot" w:pos="8306"/>
        </w:tabs>
      </w:pPr>
      <w:hyperlink w:anchor="_Toc5093" w:history="1">
        <w:r>
          <w:rPr>
            <w:rFonts w:ascii="仿宋" w:eastAsia="仿宋" w:hAnsi="仿宋" w:cs="仿宋" w:hint="eastAsia"/>
            <w:lang w:eastAsia="zh-CN"/>
          </w:rPr>
          <w:t>(三)、制定完善的风险控制机制</w:t>
        </w:r>
        <w:r>
          <w:tab/>
        </w:r>
        <w:r>
          <w:fldChar w:fldCharType="begin"/>
        </w:r>
        <w:r>
          <w:instrText xml:space="preserve"> PAGEREF _Toc5093 \h </w:instrText>
        </w:r>
        <w:r>
          <w:fldChar w:fldCharType="separate"/>
        </w:r>
        <w:r>
          <w:t>28</w:t>
        </w:r>
        <w:r>
          <w:fldChar w:fldCharType="end"/>
        </w:r>
      </w:hyperlink>
    </w:p>
    <w:p>
      <w:pPr>
        <w:pStyle w:val="TOC2"/>
        <w:tabs>
          <w:tab w:val="right" w:leader="dot" w:pos="8306"/>
        </w:tabs>
      </w:pPr>
      <w:hyperlink w:anchor="_Toc20567" w:history="1">
        <w:r>
          <w:rPr>
            <w:rFonts w:ascii="仿宋" w:eastAsia="仿宋" w:hAnsi="仿宋" w:cs="仿宋" w:hint="eastAsia"/>
            <w:lang w:eastAsia="zh-CN"/>
          </w:rPr>
          <w:t>(四)、优化成本管理</w:t>
        </w:r>
        <w:r>
          <w:tab/>
        </w:r>
        <w:r>
          <w:fldChar w:fldCharType="begin"/>
        </w:r>
        <w:r>
          <w:instrText xml:space="preserve"> PAGEREF _Toc20567 \h </w:instrText>
        </w:r>
        <w:r>
          <w:fldChar w:fldCharType="separate"/>
        </w:r>
        <w:r>
          <w:t>29</w:t>
        </w:r>
        <w:r>
          <w:fldChar w:fldCharType="end"/>
        </w:r>
      </w:hyperlink>
    </w:p>
    <w:p>
      <w:pPr>
        <w:pStyle w:val="TOC1"/>
        <w:tabs>
          <w:tab w:val="right" w:leader="dot" w:pos="8306"/>
        </w:tabs>
      </w:pPr>
      <w:hyperlink w:anchor="_Toc19309" w:history="1">
        <w:r>
          <w:rPr>
            <w:rFonts w:ascii="仿宋" w:eastAsia="仿宋" w:hAnsi="仿宋" w:cs="仿宋" w:hint="eastAsia"/>
            <w:lang w:eastAsia="zh-CN"/>
          </w:rPr>
          <w:t>十、五金交电批发服务项目财务管理</w:t>
        </w:r>
        <w:r>
          <w:tab/>
        </w:r>
        <w:r>
          <w:fldChar w:fldCharType="begin"/>
        </w:r>
        <w:r>
          <w:instrText xml:space="preserve"> PAGEREF _Toc19309 \h </w:instrText>
        </w:r>
        <w:r>
          <w:fldChar w:fldCharType="separate"/>
        </w:r>
        <w:r>
          <w:t>31</w:t>
        </w:r>
        <w:r>
          <w:fldChar w:fldCharType="end"/>
        </w:r>
      </w:hyperlink>
    </w:p>
    <w:p>
      <w:pPr>
        <w:pStyle w:val="TOC2"/>
        <w:tabs>
          <w:tab w:val="right" w:leader="dot" w:pos="8306"/>
        </w:tabs>
      </w:pPr>
      <w:hyperlink w:anchor="_Toc11545" w:history="1">
        <w:r>
          <w:rPr>
            <w:rFonts w:ascii="仿宋" w:eastAsia="仿宋" w:hAnsi="仿宋" w:cs="仿宋" w:hint="eastAsia"/>
            <w:lang w:eastAsia="zh-CN"/>
          </w:rPr>
          <w:t>(一)、资金需求大</w:t>
        </w:r>
        <w:r>
          <w:tab/>
        </w:r>
        <w:r>
          <w:fldChar w:fldCharType="begin"/>
        </w:r>
        <w:r>
          <w:instrText xml:space="preserve"> PAGEREF _Toc11545 \h </w:instrText>
        </w:r>
        <w:r>
          <w:fldChar w:fldCharType="separate"/>
        </w:r>
        <w:r>
          <w:t>31</w:t>
        </w:r>
        <w:r>
          <w:fldChar w:fldCharType="end"/>
        </w:r>
      </w:hyperlink>
    </w:p>
    <w:p>
      <w:pPr>
        <w:pStyle w:val="TOC2"/>
        <w:tabs>
          <w:tab w:val="right" w:leader="dot" w:pos="8306"/>
        </w:tabs>
      </w:pPr>
      <w:hyperlink w:anchor="_Toc8893" w:history="1">
        <w:r>
          <w:rPr>
            <w:rFonts w:ascii="仿宋" w:eastAsia="仿宋" w:hAnsi="仿宋" w:cs="仿宋" w:hint="eastAsia"/>
            <w:lang w:eastAsia="zh-CN"/>
          </w:rPr>
          <w:t>(二)、研发周期长</w:t>
        </w:r>
        <w:r>
          <w:tab/>
        </w:r>
        <w:r>
          <w:fldChar w:fldCharType="begin"/>
        </w:r>
        <w:r>
          <w:instrText xml:space="preserve"> PAGEREF _Toc8893 \h </w:instrText>
        </w:r>
        <w:r>
          <w:fldChar w:fldCharType="separate"/>
        </w:r>
        <w:r>
          <w:t>32</w:t>
        </w:r>
        <w:r>
          <w:fldChar w:fldCharType="end"/>
        </w:r>
      </w:hyperlink>
    </w:p>
    <w:p>
      <w:pPr>
        <w:pStyle w:val="TOC2"/>
        <w:tabs>
          <w:tab w:val="right" w:leader="dot" w:pos="8306"/>
        </w:tabs>
      </w:pPr>
      <w:hyperlink w:anchor="_Toc30607" w:history="1">
        <w:r>
          <w:rPr>
            <w:rFonts w:ascii="仿宋" w:eastAsia="仿宋" w:hAnsi="仿宋" w:cs="仿宋" w:hint="eastAsia"/>
            <w:lang w:eastAsia="zh-CN"/>
          </w:rPr>
          <w:t>(三)、市场风险大</w:t>
        </w:r>
        <w:r>
          <w:tab/>
        </w:r>
        <w:r>
          <w:fldChar w:fldCharType="begin"/>
        </w:r>
        <w:r>
          <w:instrText xml:space="preserve"> PAGEREF _Toc30607 \h </w:instrText>
        </w:r>
        <w:r>
          <w:fldChar w:fldCharType="separate"/>
        </w:r>
        <w:r>
          <w:t>33</w:t>
        </w:r>
        <w:r>
          <w:fldChar w:fldCharType="end"/>
        </w:r>
      </w:hyperlink>
    </w:p>
    <w:p>
      <w:pPr>
        <w:pStyle w:val="TOC2"/>
        <w:tabs>
          <w:tab w:val="right" w:leader="dot" w:pos="8306"/>
        </w:tabs>
      </w:pPr>
      <w:hyperlink w:anchor="_Toc1738" w:history="1">
        <w:r>
          <w:rPr>
            <w:rFonts w:ascii="仿宋" w:eastAsia="仿宋" w:hAnsi="仿宋" w:cs="仿宋" w:hint="eastAsia"/>
            <w:lang w:eastAsia="zh-CN"/>
          </w:rPr>
          <w:t>(四)、利润率高</w:t>
        </w:r>
        <w:r>
          <w:tab/>
        </w:r>
        <w:r>
          <w:fldChar w:fldCharType="begin"/>
        </w:r>
        <w:r>
          <w:instrText xml:space="preserve"> PAGEREF _Toc1738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93" w:history="1">
        <w:r>
          <w:rPr>
            <w:rFonts w:ascii="仿宋" w:eastAsia="仿宋" w:hAnsi="仿宋" w:cs="仿宋" w:hint="eastAsia"/>
            <w:lang w:eastAsia="zh-CN"/>
          </w:rPr>
          <w:t>十一、生产安全保护</w:t>
        </w:r>
        <w:r>
          <w:tab/>
        </w:r>
        <w:r>
          <w:fldChar w:fldCharType="begin"/>
        </w:r>
        <w:r>
          <w:instrText xml:space="preserve"> PAGEREF _Toc25393 \h </w:instrText>
        </w:r>
        <w:r>
          <w:fldChar w:fldCharType="separate"/>
        </w:r>
        <w:r>
          <w:t>38</w:t>
        </w:r>
        <w:r>
          <w:fldChar w:fldCharType="end"/>
        </w:r>
      </w:hyperlink>
    </w:p>
    <w:p>
      <w:pPr>
        <w:pStyle w:val="TOC2"/>
        <w:tabs>
          <w:tab w:val="right" w:leader="dot" w:pos="8306"/>
        </w:tabs>
      </w:pPr>
      <w:hyperlink w:anchor="_Toc22055" w:history="1">
        <w:r>
          <w:rPr>
            <w:rFonts w:ascii="仿宋" w:eastAsia="仿宋" w:hAnsi="仿宋" w:cs="仿宋" w:hint="eastAsia"/>
            <w:lang w:eastAsia="zh-CN"/>
          </w:rPr>
          <w:t>(一)、消防安全</w:t>
        </w:r>
        <w:r>
          <w:tab/>
        </w:r>
        <w:r>
          <w:fldChar w:fldCharType="begin"/>
        </w:r>
        <w:r>
          <w:instrText xml:space="preserve"> PAGEREF _Toc22055 \h </w:instrText>
        </w:r>
        <w:r>
          <w:fldChar w:fldCharType="separate"/>
        </w:r>
        <w:r>
          <w:t>38</w:t>
        </w:r>
        <w:r>
          <w:fldChar w:fldCharType="end"/>
        </w:r>
      </w:hyperlink>
    </w:p>
    <w:p>
      <w:pPr>
        <w:pStyle w:val="TOC2"/>
        <w:tabs>
          <w:tab w:val="right" w:leader="dot" w:pos="8306"/>
        </w:tabs>
      </w:pPr>
      <w:hyperlink w:anchor="_Toc12660" w:history="1">
        <w:r>
          <w:rPr>
            <w:rFonts w:ascii="仿宋" w:eastAsia="仿宋" w:hAnsi="仿宋" w:cs="仿宋" w:hint="eastAsia"/>
            <w:lang w:eastAsia="zh-CN"/>
          </w:rPr>
          <w:t>(二)、防火防爆总图布置措施</w:t>
        </w:r>
        <w:r>
          <w:tab/>
        </w:r>
        <w:r>
          <w:fldChar w:fldCharType="begin"/>
        </w:r>
        <w:r>
          <w:instrText xml:space="preserve"> PAGEREF _Toc12660 \h </w:instrText>
        </w:r>
        <w:r>
          <w:fldChar w:fldCharType="separate"/>
        </w:r>
        <w:r>
          <w:t>40</w:t>
        </w:r>
        <w:r>
          <w:fldChar w:fldCharType="end"/>
        </w:r>
      </w:hyperlink>
    </w:p>
    <w:p>
      <w:pPr>
        <w:pStyle w:val="TOC2"/>
        <w:tabs>
          <w:tab w:val="right" w:leader="dot" w:pos="8306"/>
        </w:tabs>
      </w:pPr>
      <w:hyperlink w:anchor="_Toc23794" w:history="1">
        <w:r>
          <w:rPr>
            <w:rFonts w:ascii="仿宋" w:eastAsia="仿宋" w:hAnsi="仿宋" w:cs="仿宋" w:hint="eastAsia"/>
            <w:lang w:eastAsia="zh-CN"/>
          </w:rPr>
          <w:t>(三)、自然灾害防范措施</w:t>
        </w:r>
        <w:r>
          <w:tab/>
        </w:r>
        <w:r>
          <w:fldChar w:fldCharType="begin"/>
        </w:r>
        <w:r>
          <w:instrText xml:space="preserve"> PAGEREF _Toc23794 \h </w:instrText>
        </w:r>
        <w:r>
          <w:fldChar w:fldCharType="separate"/>
        </w:r>
        <w:r>
          <w:t>40</w:t>
        </w:r>
        <w:r>
          <w:fldChar w:fldCharType="end"/>
        </w:r>
      </w:hyperlink>
    </w:p>
    <w:p>
      <w:pPr>
        <w:pStyle w:val="TOC2"/>
        <w:tabs>
          <w:tab w:val="right" w:leader="dot" w:pos="8306"/>
        </w:tabs>
      </w:pPr>
      <w:hyperlink w:anchor="_Toc21621" w:history="1">
        <w:r>
          <w:rPr>
            <w:rFonts w:ascii="仿宋" w:eastAsia="仿宋" w:hAnsi="仿宋" w:cs="仿宋" w:hint="eastAsia"/>
            <w:lang w:eastAsia="zh-CN"/>
          </w:rPr>
          <w:t>(四)、安全色及安全标志使用要求</w:t>
        </w:r>
        <w:r>
          <w:tab/>
        </w:r>
        <w:r>
          <w:fldChar w:fldCharType="begin"/>
        </w:r>
        <w:r>
          <w:instrText xml:space="preserve"> PAGEREF _Toc21621 \h </w:instrText>
        </w:r>
        <w:r>
          <w:fldChar w:fldCharType="separate"/>
        </w:r>
        <w:r>
          <w:t>41</w:t>
        </w:r>
        <w:r>
          <w:fldChar w:fldCharType="end"/>
        </w:r>
      </w:hyperlink>
    </w:p>
    <w:p>
      <w:pPr>
        <w:pStyle w:val="TOC2"/>
        <w:tabs>
          <w:tab w:val="right" w:leader="dot" w:pos="8306"/>
        </w:tabs>
      </w:pPr>
      <w:hyperlink w:anchor="_Toc10602" w:history="1">
        <w:r>
          <w:rPr>
            <w:rFonts w:ascii="仿宋" w:eastAsia="仿宋" w:hAnsi="仿宋" w:cs="仿宋" w:hint="eastAsia"/>
            <w:lang w:eastAsia="zh-CN"/>
          </w:rPr>
          <w:t>(五)、防尘防毒措施</w:t>
        </w:r>
        <w:r>
          <w:tab/>
        </w:r>
        <w:r>
          <w:fldChar w:fldCharType="begin"/>
        </w:r>
        <w:r>
          <w:instrText xml:space="preserve"> PAGEREF _Toc10602 \h </w:instrText>
        </w:r>
        <w:r>
          <w:fldChar w:fldCharType="separate"/>
        </w:r>
        <w:r>
          <w:t>42</w:t>
        </w:r>
        <w:r>
          <w:fldChar w:fldCharType="end"/>
        </w:r>
      </w:hyperlink>
    </w:p>
    <w:p>
      <w:pPr>
        <w:pStyle w:val="TOC2"/>
        <w:tabs>
          <w:tab w:val="right" w:leader="dot" w:pos="8306"/>
        </w:tabs>
      </w:pPr>
      <w:hyperlink w:anchor="_Toc15298" w:history="1">
        <w:r>
          <w:rPr>
            <w:rFonts w:ascii="仿宋" w:eastAsia="仿宋" w:hAnsi="仿宋" w:cs="仿宋" w:hint="eastAsia"/>
            <w:lang w:eastAsia="zh-CN"/>
          </w:rPr>
          <w:t>(六)、防静电、触电防护及防雷措施</w:t>
        </w:r>
        <w:r>
          <w:tab/>
        </w:r>
        <w:r>
          <w:fldChar w:fldCharType="begin"/>
        </w:r>
        <w:r>
          <w:instrText xml:space="preserve"> PAGEREF _Toc15298 \h </w:instrText>
        </w:r>
        <w:r>
          <w:fldChar w:fldCharType="separate"/>
        </w:r>
        <w:r>
          <w:t>43</w:t>
        </w:r>
        <w:r>
          <w:fldChar w:fldCharType="end"/>
        </w:r>
      </w:hyperlink>
    </w:p>
    <w:p>
      <w:pPr>
        <w:pStyle w:val="TOC2"/>
        <w:tabs>
          <w:tab w:val="right" w:leader="dot" w:pos="8306"/>
        </w:tabs>
      </w:pPr>
      <w:hyperlink w:anchor="_Toc17921" w:history="1">
        <w:r>
          <w:rPr>
            <w:rFonts w:ascii="仿宋" w:eastAsia="仿宋" w:hAnsi="仿宋" w:cs="仿宋" w:hint="eastAsia"/>
            <w:lang w:eastAsia="zh-CN"/>
          </w:rPr>
          <w:t>(七)、机械设备安全保障措施</w:t>
        </w:r>
        <w:r>
          <w:tab/>
        </w:r>
        <w:r>
          <w:fldChar w:fldCharType="begin"/>
        </w:r>
        <w:r>
          <w:instrText xml:space="preserve"> PAGEREF _Toc17921 \h </w:instrText>
        </w:r>
        <w:r>
          <w:fldChar w:fldCharType="separate"/>
        </w:r>
        <w:r>
          <w:t>45</w:t>
        </w:r>
        <w:r>
          <w:fldChar w:fldCharType="end"/>
        </w:r>
      </w:hyperlink>
    </w:p>
    <w:p>
      <w:pPr>
        <w:pStyle w:val="TOC1"/>
        <w:tabs>
          <w:tab w:val="right" w:leader="dot" w:pos="8306"/>
        </w:tabs>
      </w:pPr>
      <w:hyperlink w:anchor="_Toc17567" w:history="1">
        <w:r>
          <w:rPr>
            <w:rFonts w:ascii="仿宋" w:eastAsia="仿宋" w:hAnsi="仿宋" w:cs="仿宋" w:hint="eastAsia"/>
            <w:lang w:eastAsia="zh-CN"/>
          </w:rPr>
          <w:t>十二、五金交电批发服务项目计划安排</w:t>
        </w:r>
        <w:r>
          <w:tab/>
        </w:r>
        <w:r>
          <w:fldChar w:fldCharType="begin"/>
        </w:r>
        <w:r>
          <w:instrText xml:space="preserve"> PAGEREF _Toc17567 \h </w:instrText>
        </w:r>
        <w:r>
          <w:fldChar w:fldCharType="separate"/>
        </w:r>
        <w:r>
          <w:t>46</w:t>
        </w:r>
        <w:r>
          <w:fldChar w:fldCharType="end"/>
        </w:r>
      </w:hyperlink>
    </w:p>
    <w:p>
      <w:pPr>
        <w:pStyle w:val="TOC2"/>
        <w:tabs>
          <w:tab w:val="right" w:leader="dot" w:pos="8306"/>
        </w:tabs>
      </w:pPr>
      <w:hyperlink w:anchor="_Toc3361" w:history="1">
        <w:r>
          <w:rPr>
            <w:rFonts w:ascii="仿宋" w:eastAsia="仿宋" w:hAnsi="仿宋" w:cs="仿宋" w:hint="eastAsia"/>
            <w:lang w:eastAsia="zh-CN"/>
          </w:rPr>
          <w:t>(一)、建设周期</w:t>
        </w:r>
        <w:r>
          <w:tab/>
        </w:r>
        <w:r>
          <w:fldChar w:fldCharType="begin"/>
        </w:r>
        <w:r>
          <w:instrText xml:space="preserve"> PAGEREF _Toc3361 \h </w:instrText>
        </w:r>
        <w:r>
          <w:fldChar w:fldCharType="separate"/>
        </w:r>
        <w:r>
          <w:t>46</w:t>
        </w:r>
        <w:r>
          <w:fldChar w:fldCharType="end"/>
        </w:r>
      </w:hyperlink>
    </w:p>
    <w:p>
      <w:pPr>
        <w:pStyle w:val="TOC2"/>
        <w:tabs>
          <w:tab w:val="right" w:leader="dot" w:pos="8306"/>
        </w:tabs>
      </w:pPr>
      <w:hyperlink w:anchor="_Toc20794" w:history="1">
        <w:r>
          <w:rPr>
            <w:rFonts w:ascii="仿宋" w:eastAsia="仿宋" w:hAnsi="仿宋" w:cs="仿宋" w:hint="eastAsia"/>
            <w:lang w:eastAsia="zh-CN"/>
          </w:rPr>
          <w:t>(二)、建设进度</w:t>
        </w:r>
        <w:r>
          <w:tab/>
        </w:r>
        <w:r>
          <w:fldChar w:fldCharType="begin"/>
        </w:r>
        <w:r>
          <w:instrText xml:space="preserve"> PAGEREF _Toc20794 \h </w:instrText>
        </w:r>
        <w:r>
          <w:fldChar w:fldCharType="separate"/>
        </w:r>
        <w:r>
          <w:t>47</w:t>
        </w:r>
        <w:r>
          <w:fldChar w:fldCharType="end"/>
        </w:r>
      </w:hyperlink>
    </w:p>
    <w:p>
      <w:pPr>
        <w:pStyle w:val="TOC2"/>
        <w:tabs>
          <w:tab w:val="right" w:leader="dot" w:pos="8306"/>
        </w:tabs>
      </w:pPr>
      <w:hyperlink w:anchor="_Toc11265" w:history="1">
        <w:r>
          <w:rPr>
            <w:rFonts w:ascii="仿宋" w:eastAsia="仿宋" w:hAnsi="仿宋" w:cs="仿宋" w:hint="eastAsia"/>
            <w:lang w:eastAsia="zh-CN"/>
          </w:rPr>
          <w:t>(三)、进度安排注意事项</w:t>
        </w:r>
        <w:r>
          <w:tab/>
        </w:r>
        <w:r>
          <w:fldChar w:fldCharType="begin"/>
        </w:r>
        <w:r>
          <w:instrText xml:space="preserve"> PAGEREF _Toc11265 \h </w:instrText>
        </w:r>
        <w:r>
          <w:fldChar w:fldCharType="separate"/>
        </w:r>
        <w:r>
          <w:t>48</w:t>
        </w:r>
        <w:r>
          <w:fldChar w:fldCharType="end"/>
        </w:r>
      </w:hyperlink>
    </w:p>
    <w:p>
      <w:pPr>
        <w:pStyle w:val="TOC2"/>
        <w:tabs>
          <w:tab w:val="right" w:leader="dot" w:pos="8306"/>
        </w:tabs>
      </w:pPr>
      <w:hyperlink w:anchor="_Toc26278" w:history="1">
        <w:r>
          <w:rPr>
            <w:rFonts w:ascii="仿宋" w:eastAsia="仿宋" w:hAnsi="仿宋" w:cs="仿宋" w:hint="eastAsia"/>
            <w:lang w:eastAsia="zh-CN"/>
          </w:rPr>
          <w:t>(四)、人力资源配置</w:t>
        </w:r>
        <w:r>
          <w:tab/>
        </w:r>
        <w:r>
          <w:fldChar w:fldCharType="begin"/>
        </w:r>
        <w:r>
          <w:instrText xml:space="preserve"> PAGEREF _Toc26278 \h </w:instrText>
        </w:r>
        <w:r>
          <w:fldChar w:fldCharType="separate"/>
        </w:r>
        <w:r>
          <w:t>50</w:t>
        </w:r>
        <w:r>
          <w:fldChar w:fldCharType="end"/>
        </w:r>
      </w:hyperlink>
    </w:p>
    <w:p>
      <w:pPr>
        <w:pStyle w:val="TOC1"/>
        <w:tabs>
          <w:tab w:val="right" w:leader="dot" w:pos="8306"/>
        </w:tabs>
      </w:pPr>
      <w:hyperlink w:anchor="_Toc21820" w:history="1">
        <w:r>
          <w:rPr>
            <w:rFonts w:ascii="仿宋" w:eastAsia="仿宋" w:hAnsi="仿宋" w:cs="仿宋" w:hint="eastAsia"/>
            <w:lang w:eastAsia="zh-CN"/>
          </w:rPr>
          <w:t>十三、供应链管理</w:t>
        </w:r>
        <w:r>
          <w:tab/>
        </w:r>
        <w:r>
          <w:fldChar w:fldCharType="begin"/>
        </w:r>
        <w:r>
          <w:instrText xml:space="preserve"> PAGEREF _Toc21820 \h </w:instrText>
        </w:r>
        <w:r>
          <w:fldChar w:fldCharType="separate"/>
        </w:r>
        <w:r>
          <w:t>51</w:t>
        </w:r>
        <w:r>
          <w:fldChar w:fldCharType="end"/>
        </w:r>
      </w:hyperlink>
    </w:p>
    <w:p>
      <w:pPr>
        <w:pStyle w:val="TOC2"/>
        <w:tabs>
          <w:tab w:val="right" w:leader="dot" w:pos="8306"/>
        </w:tabs>
      </w:pPr>
      <w:hyperlink w:anchor="_Toc28570" w:history="1">
        <w:r>
          <w:rPr>
            <w:rFonts w:ascii="仿宋" w:eastAsia="仿宋" w:hAnsi="仿宋" w:cs="仿宋" w:hint="eastAsia"/>
            <w:lang w:eastAsia="zh-CN"/>
          </w:rPr>
          <w:t>(一)、供应链战略规划</w:t>
        </w:r>
        <w:r>
          <w:tab/>
        </w:r>
        <w:r>
          <w:fldChar w:fldCharType="begin"/>
        </w:r>
        <w:r>
          <w:instrText xml:space="preserve"> PAGEREF _Toc28570 \h </w:instrText>
        </w:r>
        <w:r>
          <w:fldChar w:fldCharType="separate"/>
        </w:r>
        <w:r>
          <w:t>51</w:t>
        </w:r>
        <w:r>
          <w:fldChar w:fldCharType="end"/>
        </w:r>
      </w:hyperlink>
    </w:p>
    <w:p>
      <w:pPr>
        <w:pStyle w:val="TOC2"/>
        <w:tabs>
          <w:tab w:val="right" w:leader="dot" w:pos="8306"/>
        </w:tabs>
      </w:pPr>
      <w:hyperlink w:anchor="_Toc26891" w:history="1">
        <w:r>
          <w:rPr>
            <w:rFonts w:ascii="仿宋" w:eastAsia="仿宋" w:hAnsi="仿宋" w:cs="仿宋" w:hint="eastAsia"/>
            <w:lang w:eastAsia="zh-CN"/>
          </w:rPr>
          <w:t>(二)、供应商选择与合作</w:t>
        </w:r>
        <w:r>
          <w:tab/>
        </w:r>
        <w:r>
          <w:fldChar w:fldCharType="begin"/>
        </w:r>
        <w:r>
          <w:instrText xml:space="preserve"> PAGEREF _Toc26891 \h </w:instrText>
        </w:r>
        <w:r>
          <w:fldChar w:fldCharType="separate"/>
        </w:r>
        <w:r>
          <w:t>52</w:t>
        </w:r>
        <w:r>
          <w:fldChar w:fldCharType="end"/>
        </w:r>
      </w:hyperlink>
    </w:p>
    <w:p>
      <w:pPr>
        <w:pStyle w:val="TOC2"/>
        <w:tabs>
          <w:tab w:val="right" w:leader="dot" w:pos="8306"/>
        </w:tabs>
      </w:pPr>
      <w:hyperlink w:anchor="_Toc29258" w:history="1">
        <w:r>
          <w:rPr>
            <w:rFonts w:ascii="仿宋" w:eastAsia="仿宋" w:hAnsi="仿宋" w:cs="仿宋" w:hint="eastAsia"/>
            <w:lang w:eastAsia="zh-CN"/>
          </w:rPr>
          <w:t>(三)、物流与库存管理</w:t>
        </w:r>
        <w:r>
          <w:tab/>
        </w:r>
        <w:r>
          <w:fldChar w:fldCharType="begin"/>
        </w:r>
        <w:r>
          <w:instrText xml:space="preserve"> PAGEREF _Toc29258 \h </w:instrText>
        </w:r>
        <w:r>
          <w:fldChar w:fldCharType="separate"/>
        </w:r>
        <w:r>
          <w:t>53</w:t>
        </w:r>
        <w:r>
          <w:fldChar w:fldCharType="end"/>
        </w:r>
      </w:hyperlink>
    </w:p>
    <w:p>
      <w:pPr>
        <w:pStyle w:val="TOC1"/>
        <w:tabs>
          <w:tab w:val="right" w:leader="dot" w:pos="8306"/>
        </w:tabs>
      </w:pPr>
      <w:hyperlink w:anchor="_Toc18505" w:history="1">
        <w:r>
          <w:rPr>
            <w:rFonts w:ascii="仿宋" w:eastAsia="仿宋" w:hAnsi="仿宋" w:cs="仿宋" w:hint="eastAsia"/>
            <w:lang w:eastAsia="zh-CN"/>
          </w:rPr>
          <w:t>十四、五金交电批发服务项目实施保障措施</w:t>
        </w:r>
        <w:r>
          <w:tab/>
        </w:r>
        <w:r>
          <w:fldChar w:fldCharType="begin"/>
        </w:r>
        <w:r>
          <w:instrText xml:space="preserve"> PAGEREF _Toc18505 \h </w:instrText>
        </w:r>
        <w:r>
          <w:fldChar w:fldCharType="separate"/>
        </w:r>
        <w:r>
          <w:t>55</w:t>
        </w:r>
        <w:r>
          <w:fldChar w:fldCharType="end"/>
        </w:r>
      </w:hyperlink>
    </w:p>
    <w:p>
      <w:pPr>
        <w:pStyle w:val="TOC2"/>
        <w:tabs>
          <w:tab w:val="right" w:leader="dot" w:pos="8306"/>
        </w:tabs>
      </w:pPr>
      <w:hyperlink w:anchor="_Toc14796" w:history="1">
        <w:r>
          <w:rPr>
            <w:rFonts w:ascii="仿宋" w:eastAsia="仿宋" w:hAnsi="仿宋" w:cs="仿宋" w:hint="eastAsia"/>
            <w:lang w:eastAsia="zh-CN"/>
          </w:rPr>
          <w:t>(一)、五金交电批发服务项目实施保障机制</w:t>
        </w:r>
        <w:r>
          <w:tab/>
        </w:r>
        <w:r>
          <w:fldChar w:fldCharType="begin"/>
        </w:r>
        <w:r>
          <w:instrText xml:space="preserve"> PAGEREF _Toc14796 \h </w:instrText>
        </w:r>
        <w:r>
          <w:fldChar w:fldCharType="separate"/>
        </w:r>
        <w:r>
          <w:t>55</w:t>
        </w:r>
        <w:r>
          <w:fldChar w:fldCharType="end"/>
        </w:r>
      </w:hyperlink>
    </w:p>
    <w:p>
      <w:pPr>
        <w:pStyle w:val="TOC2"/>
        <w:tabs>
          <w:tab w:val="right" w:leader="dot" w:pos="8306"/>
        </w:tabs>
      </w:pPr>
      <w:hyperlink w:anchor="_Toc28847" w:history="1">
        <w:r>
          <w:rPr>
            <w:rFonts w:ascii="仿宋" w:eastAsia="仿宋" w:hAnsi="仿宋" w:cs="仿宋" w:hint="eastAsia"/>
            <w:lang w:eastAsia="zh-CN"/>
          </w:rPr>
          <w:t>(二)、五金交电批发服务项目法律合规要求</w:t>
        </w:r>
        <w:r>
          <w:tab/>
        </w:r>
        <w:r>
          <w:fldChar w:fldCharType="begin"/>
        </w:r>
        <w:r>
          <w:instrText xml:space="preserve"> PAGEREF _Toc28847 \h </w:instrText>
        </w:r>
        <w:r>
          <w:fldChar w:fldCharType="separate"/>
        </w:r>
        <w:r>
          <w:t>59</w:t>
        </w:r>
        <w:r>
          <w:fldChar w:fldCharType="end"/>
        </w:r>
      </w:hyperlink>
    </w:p>
    <w:p>
      <w:pPr>
        <w:pStyle w:val="TOC2"/>
        <w:tabs>
          <w:tab w:val="right" w:leader="dot" w:pos="8306"/>
        </w:tabs>
      </w:pPr>
      <w:hyperlink w:anchor="_Toc14316" w:history="1">
        <w:r>
          <w:rPr>
            <w:rFonts w:ascii="仿宋" w:eastAsia="仿宋" w:hAnsi="仿宋" w:cs="仿宋" w:hint="eastAsia"/>
            <w:lang w:eastAsia="zh-CN"/>
          </w:rPr>
          <w:t>(三)、五金交电批发服务项目合同管理与法律事务</w:t>
        </w:r>
        <w:r>
          <w:tab/>
        </w:r>
        <w:r>
          <w:fldChar w:fldCharType="begin"/>
        </w:r>
        <w:r>
          <w:instrText xml:space="preserve"> PAGEREF _Toc14316 \h </w:instrText>
        </w:r>
        <w:r>
          <w:fldChar w:fldCharType="separate"/>
        </w:r>
        <w:r>
          <w:t>63</w:t>
        </w:r>
        <w:r>
          <w:fldChar w:fldCharType="end"/>
        </w:r>
      </w:hyperlink>
    </w:p>
    <w:p>
      <w:pPr>
        <w:pStyle w:val="TOC2"/>
        <w:tabs>
          <w:tab w:val="right" w:leader="dot" w:pos="8306"/>
        </w:tabs>
      </w:pPr>
      <w:hyperlink w:anchor="_Toc13298" w:history="1">
        <w:r>
          <w:rPr>
            <w:rFonts w:ascii="仿宋" w:eastAsia="仿宋" w:hAnsi="仿宋" w:cs="仿宋" w:hint="eastAsia"/>
            <w:lang w:eastAsia="zh-CN"/>
          </w:rPr>
          <w:t>(四)、五金交电批发服务项目知识产权保护策略</w:t>
        </w:r>
        <w:r>
          <w:tab/>
        </w:r>
        <w:r>
          <w:fldChar w:fldCharType="begin"/>
        </w:r>
        <w:r>
          <w:instrText xml:space="preserve"> PAGEREF _Toc13298 \h </w:instrText>
        </w:r>
        <w:r>
          <w:fldChar w:fldCharType="separate"/>
        </w:r>
        <w:r>
          <w:t>70</w:t>
        </w:r>
        <w:r>
          <w:fldChar w:fldCharType="end"/>
        </w:r>
      </w:hyperlink>
    </w:p>
    <w:p>
      <w:pPr>
        <w:pStyle w:val="TOC1"/>
        <w:tabs>
          <w:tab w:val="right" w:leader="dot" w:pos="8306"/>
        </w:tabs>
      </w:pPr>
      <w:hyperlink w:anchor="_Toc19038" w:history="1">
        <w:r>
          <w:rPr>
            <w:rFonts w:ascii="仿宋" w:eastAsia="仿宋" w:hAnsi="仿宋" w:cs="仿宋" w:hint="eastAsia"/>
            <w:lang w:eastAsia="zh-CN"/>
          </w:rPr>
          <w:t>十五、质量管理体系</w:t>
        </w:r>
        <w:r>
          <w:tab/>
        </w:r>
        <w:r>
          <w:fldChar w:fldCharType="begin"/>
        </w:r>
        <w:r>
          <w:instrText xml:space="preserve"> PAGEREF _Toc19038 \h </w:instrText>
        </w:r>
        <w:r>
          <w:fldChar w:fldCharType="separate"/>
        </w:r>
        <w:r>
          <w:t>72</w:t>
        </w:r>
        <w:r>
          <w:fldChar w:fldCharType="end"/>
        </w:r>
      </w:hyperlink>
    </w:p>
    <w:p>
      <w:pPr>
        <w:pStyle w:val="TOC2"/>
        <w:tabs>
          <w:tab w:val="right" w:leader="dot" w:pos="8306"/>
        </w:tabs>
      </w:pPr>
      <w:hyperlink w:anchor="_Toc10391" w:history="1">
        <w:r>
          <w:rPr>
            <w:rFonts w:ascii="仿宋" w:eastAsia="仿宋" w:hAnsi="仿宋" w:cs="仿宋" w:hint="eastAsia"/>
            <w:lang w:eastAsia="zh-CN"/>
          </w:rPr>
          <w:t>(一)、质量目标与方针</w:t>
        </w:r>
        <w:r>
          <w:tab/>
        </w:r>
        <w:r>
          <w:fldChar w:fldCharType="begin"/>
        </w:r>
        <w:r>
          <w:instrText xml:space="preserve"> PAGEREF _Toc10391 \h </w:instrText>
        </w:r>
        <w:r>
          <w:fldChar w:fldCharType="separate"/>
        </w:r>
        <w:r>
          <w:t>72</w:t>
        </w:r>
        <w:r>
          <w:fldChar w:fldCharType="end"/>
        </w:r>
      </w:hyperlink>
    </w:p>
    <w:p>
      <w:pPr>
        <w:pStyle w:val="TOC2"/>
        <w:tabs>
          <w:tab w:val="right" w:leader="dot" w:pos="8306"/>
        </w:tabs>
      </w:pPr>
      <w:hyperlink w:anchor="_Toc9892" w:history="1">
        <w:r>
          <w:rPr>
            <w:rFonts w:ascii="仿宋" w:eastAsia="仿宋" w:hAnsi="仿宋" w:cs="仿宋" w:hint="eastAsia"/>
            <w:lang w:eastAsia="zh-CN"/>
          </w:rPr>
          <w:t>(二)、质量管理责任</w:t>
        </w:r>
        <w:r>
          <w:tab/>
        </w:r>
        <w:r>
          <w:fldChar w:fldCharType="begin"/>
        </w:r>
        <w:r>
          <w:instrText xml:space="preserve"> PAGEREF _Toc9892 \h </w:instrText>
        </w:r>
        <w:r>
          <w:fldChar w:fldCharType="separate"/>
        </w:r>
        <w:r>
          <w:t>73</w:t>
        </w:r>
        <w:r>
          <w:fldChar w:fldCharType="end"/>
        </w:r>
      </w:hyperlink>
    </w:p>
    <w:p>
      <w:pPr>
        <w:pStyle w:val="TOC2"/>
        <w:tabs>
          <w:tab w:val="right" w:leader="dot" w:pos="8306"/>
        </w:tabs>
      </w:pPr>
      <w:hyperlink w:anchor="_Toc10950" w:history="1">
        <w:r>
          <w:rPr>
            <w:rFonts w:ascii="仿宋" w:eastAsia="仿宋" w:hAnsi="仿宋" w:cs="仿宋" w:hint="eastAsia"/>
            <w:lang w:eastAsia="zh-CN"/>
          </w:rPr>
          <w:t>(三)、质量管理体系文件</w:t>
        </w:r>
        <w:r>
          <w:tab/>
        </w:r>
        <w:r>
          <w:fldChar w:fldCharType="begin"/>
        </w:r>
        <w:r>
          <w:instrText xml:space="preserve"> PAGEREF _Toc10950 \h </w:instrText>
        </w:r>
        <w:r>
          <w:fldChar w:fldCharType="separate"/>
        </w:r>
        <w:r>
          <w:t>75</w:t>
        </w:r>
        <w:r>
          <w:fldChar w:fldCharType="end"/>
        </w:r>
      </w:hyperlink>
    </w:p>
    <w:p>
      <w:pPr>
        <w:pStyle w:val="TOC2"/>
        <w:tabs>
          <w:tab w:val="right" w:leader="dot" w:pos="8306"/>
        </w:tabs>
      </w:pPr>
      <w:hyperlink w:anchor="_Toc2610" w:history="1">
        <w:r>
          <w:rPr>
            <w:rFonts w:ascii="仿宋" w:eastAsia="仿宋" w:hAnsi="仿宋" w:cs="仿宋" w:hint="eastAsia"/>
            <w:lang w:eastAsia="zh-CN"/>
          </w:rPr>
          <w:t>(四)、质量培训与教育</w:t>
        </w:r>
        <w:r>
          <w:tab/>
        </w:r>
        <w:r>
          <w:fldChar w:fldCharType="begin"/>
        </w:r>
        <w:r>
          <w:instrText xml:space="preserve"> PAGEREF _Toc2610 \h </w:instrText>
        </w:r>
        <w:r>
          <w:fldChar w:fldCharType="separate"/>
        </w:r>
        <w:r>
          <w:t>77</w:t>
        </w:r>
        <w:r>
          <w:fldChar w:fldCharType="end"/>
        </w:r>
      </w:hyperlink>
    </w:p>
    <w:p>
      <w:pPr>
        <w:pStyle w:val="TOC2"/>
        <w:tabs>
          <w:tab w:val="right" w:leader="dot" w:pos="8306"/>
        </w:tabs>
      </w:pPr>
      <w:hyperlink w:anchor="_Toc13414" w:history="1">
        <w:r>
          <w:rPr>
            <w:rFonts w:ascii="仿宋" w:eastAsia="仿宋" w:hAnsi="仿宋" w:cs="仿宋" w:hint="eastAsia"/>
            <w:lang w:eastAsia="zh-CN"/>
          </w:rPr>
          <w:t>(五)、质量审核与评价</w:t>
        </w:r>
        <w:r>
          <w:tab/>
        </w:r>
        <w:r>
          <w:fldChar w:fldCharType="begin"/>
        </w:r>
        <w:r>
          <w:instrText xml:space="preserve"> PAGEREF _Toc13414 \h </w:instrText>
        </w:r>
        <w:r>
          <w:fldChar w:fldCharType="separate"/>
        </w:r>
        <w:r>
          <w:t>78</w:t>
        </w:r>
        <w:r>
          <w:fldChar w:fldCharType="end"/>
        </w:r>
      </w:hyperlink>
    </w:p>
    <w:p>
      <w:pPr>
        <w:pStyle w:val="TOC2"/>
        <w:tabs>
          <w:tab w:val="right" w:leader="dot" w:pos="8306"/>
        </w:tabs>
      </w:pPr>
      <w:hyperlink w:anchor="_Toc30862" w:history="1">
        <w:r>
          <w:rPr>
            <w:rFonts w:ascii="仿宋" w:eastAsia="仿宋" w:hAnsi="仿宋" w:cs="仿宋" w:hint="eastAsia"/>
            <w:lang w:eastAsia="zh-CN"/>
          </w:rPr>
          <w:t>(六)、不符合与纠正措施</w:t>
        </w:r>
        <w:r>
          <w:tab/>
        </w:r>
        <w:r>
          <w:fldChar w:fldCharType="begin"/>
        </w:r>
        <w:r>
          <w:instrText xml:space="preserve"> PAGEREF _Toc30862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194"/>
      <w:r>
        <w:rPr>
          <w:rFonts w:ascii="仿宋" w:eastAsia="仿宋" w:hAnsi="仿宋" w:cs="仿宋" w:hint="eastAsia"/>
          <w:sz w:val="28"/>
          <w:lang w:eastAsia="zh-CN"/>
        </w:rPr>
        <w:t>一、五金交电批发服务项目土建工程</w:t>
      </w:r>
      <w:bookmarkEnd w:id="2"/>
    </w:p>
    <w:p>
      <w:pPr>
        <w:pStyle w:val="Heading2"/>
        <w:rPr>
          <w:rFonts w:ascii="仿宋" w:eastAsia="仿宋" w:hAnsi="仿宋" w:cs="仿宋" w:hint="eastAsia"/>
          <w:lang w:eastAsia="zh-CN"/>
        </w:rPr>
      </w:pPr>
      <w:bookmarkStart w:id="3" w:name="_Toc2320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在五金交电批发服务项目的建筑工程设计中，我们将秉承一系列重要的设计原则，以确保五金交电批发服务项目建筑在功能、美观、可持续性等方面达到最佳效果。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首要原则是确保建筑的功能性得到最大化的发挥。我们将充分理解五金交电批发服务项目的实际需求，合理布局各个功能区域，保证建筑在满足业务需求的同时，提供高效的工作环境。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在建筑设计中，我们将综合考虑建设和运营成本。通过精细的经济效益分析，确保设计方案在高效利用资源的同时，对五金交电批发服务项目的长期盈利能力有积极的贡献。</w:t>
      </w:r>
    </w:p>
    <w:p>
      <w:pPr>
        <w:pStyle w:val="Heading2"/>
        <w:ind w:firstLine="560" w:firstLineChars="200"/>
        <w:rPr>
          <w:rFonts w:ascii="仿宋" w:eastAsia="仿宋" w:hAnsi="仿宋" w:cs="仿宋" w:hint="eastAsia"/>
          <w:sz w:val="28"/>
          <w:lang w:eastAsia="zh-CN"/>
        </w:rPr>
      </w:pPr>
      <w:bookmarkStart w:id="4" w:name="_Toc73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五金交电批发服务项目的土建工程设计中，我们将精准设定设计年限，结合五金交电批发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五金交电批发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47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五金交电批发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五金交电批发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五金交电批发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96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本期工程五金交电批发服务项目预计总建筑面积XXX平方米，其中：计容建筑面积XXX平方米，计划建筑工程投资XX万元，占五金交电批发服务项目总投资的XX%。</w:t>
      </w:r>
    </w:p>
    <w:p>
      <w:pPr>
        <w:pStyle w:val="Heading1"/>
        <w:ind w:firstLine="560" w:firstLineChars="200"/>
        <w:rPr>
          <w:rFonts w:ascii="仿宋" w:eastAsia="仿宋" w:hAnsi="仿宋" w:cs="仿宋" w:hint="eastAsia"/>
          <w:sz w:val="28"/>
          <w:lang w:eastAsia="zh-CN"/>
        </w:rPr>
      </w:pPr>
      <w:bookmarkStart w:id="7" w:name="_Toc24311"/>
      <w:r>
        <w:rPr>
          <w:rFonts w:ascii="仿宋" w:eastAsia="仿宋" w:hAnsi="仿宋" w:cs="仿宋" w:hint="eastAsia"/>
          <w:sz w:val="28"/>
          <w:lang w:eastAsia="zh-CN"/>
        </w:rPr>
        <w:t>二、五金交电批发服务项目危机管理</w:t>
      </w:r>
      <w:bookmarkEnd w:id="7"/>
    </w:p>
    <w:p>
      <w:pPr>
        <w:pStyle w:val="Heading2"/>
        <w:rPr>
          <w:rFonts w:ascii="仿宋" w:eastAsia="仿宋" w:hAnsi="仿宋" w:cs="仿宋" w:hint="eastAsia"/>
          <w:lang w:eastAsia="zh-CN"/>
        </w:rPr>
      </w:pPr>
      <w:bookmarkStart w:id="8" w:name="_Toc32444"/>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五金交电批发服务项目危机管理中，危机预警与识别是确保五金交电批发服务项目稳健运行的核心步骤。通过建立全面的监测机制，五金交电批发服务项目团队旨在及时发现和理解潜在的风险和危机因素，以便采取及时的预防和应对措施，确保五金交电批发服务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五金交电批发服务项目团队全面分析了整个五金交电批发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五金交电批发服务项目团队着重于明确定义五金交电批发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五金交电批发服务项目进展的持续监控，团队能够及时发现潜在问题并作出迅速反应。五金交电批发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在这一阶段，团队的专业素养和反应速度将发挥至关重要的作用，以确保潜在危机能够在初期得到有效的处理，最大程度地减轻负面影响。通过危机预警与识别，五金交电批发服务项目得以更有序、可控地推进。</w:t>
      </w:r>
    </w:p>
    <w:p>
      <w:pPr>
        <w:pStyle w:val="Heading2"/>
        <w:ind w:firstLine="560" w:firstLineChars="200"/>
        <w:rPr>
          <w:rFonts w:ascii="仿宋" w:eastAsia="仿宋" w:hAnsi="仿宋" w:cs="仿宋" w:hint="eastAsia"/>
          <w:sz w:val="28"/>
          <w:lang w:eastAsia="zh-CN"/>
        </w:rPr>
      </w:pPr>
      <w:bookmarkStart w:id="9" w:name="_Toc2993"/>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在危机发生时，五金交电批发服务项目团队立即行动，成立了应急小组。该小组的任务是迅速制定并实施紧急应对措施，以最小化潜在损失。以下是采取的主要措施：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暂停五金交电批发服务项目进度：为遏制危机蔓延，五金交电批发服务项目暂时停止进行，以便全面评估当前状况。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资源重新分配：重新评估五金交电批发服务项目资源的分配，确保最大限度地减小损失。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实时沟通：与关键利益相关者建立实时沟通机制，向他们传递五金交电批发服务项目危机的实际状况，保障五金交电批发服务项目核心利益。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在紧急应对的同时，五金交电批发服务项目团队强调了团队协作和有效沟通的重要性。以下是团队协作的关键举措：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信息共享机制：建立了信息共享平台，确保团队成员能够及时获取五金交电批发服务项目危机的实时信息。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领导者沟通：五金交电批发服务项目领导者通过定期会议和即时沟通工具，指导团队应对危机，保持团队稳定运行。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随着危机得到初步控制，五金交电批发服务项目团队转向制定恢复计划，以确保五金交电批发服务项目能够从中迅速恢复。主要恢复计划包括：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修复受损的进度计划：重新评估五金交电批发服务项目进度，制定修复计划，确保五金交电批发服务项目尽快回归正常进程。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重新调整资源分配：优化资源分配，确保五金交电批发服务项目在有限资源下高效运转。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风险管理机制加强：对五金交电批发服务项目风险进行全面评估，制定更强化的风险管理策略，以预防未来可能的危机。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6963"/>
      <w:r>
        <w:rPr>
          <w:rFonts w:ascii="仿宋" w:eastAsia="仿宋" w:hAnsi="仿宋" w:cs="仿宋" w:hint="eastAsia"/>
          <w:sz w:val="28"/>
          <w:lang w:eastAsia="zh-CN"/>
        </w:rPr>
        <w:t>三、五金交电批发服务项目建设单位说明</w:t>
      </w:r>
      <w:bookmarkEnd w:id="10"/>
    </w:p>
    <w:p>
      <w:pPr>
        <w:pStyle w:val="Heading2"/>
        <w:rPr>
          <w:rFonts w:ascii="仿宋" w:eastAsia="仿宋" w:hAnsi="仿宋" w:cs="仿宋" w:hint="eastAsia"/>
          <w:lang w:eastAsia="zh-CN"/>
        </w:rPr>
      </w:pPr>
      <w:bookmarkStart w:id="11" w:name="_Toc6139"/>
      <w:r>
        <w:rPr>
          <w:rFonts w:ascii="仿宋" w:eastAsia="仿宋" w:hAnsi="仿宋" w:cs="仿宋" w:hint="eastAsia"/>
          <w:lang w:eastAsia="zh-CN"/>
        </w:rPr>
        <w:t>(一)、五金交电批发服务项目承办单位基本情况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9802"/>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五金交电批发服务项目承办单位的XXXX，我们着眼于实现可持续的经济效益。通过技术创新和解决方案的提供，公司预计在五金交电批发服务项目执行期间将获得可观的收入增长。这一收入来源主要包括五金交电批发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同时，我们注重成本控制和效率提升，以确保五金交电批发服务项目的可持续盈利。透过精细的管理和资源优化，公司期望实现五金交电批发服务项目利润最大化。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五金交电批发服务项目实施进行全面的投资评估，包括五金交电批发服务项目启动阶段的资金投入和后续运营成本。通过对五金交电批发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五金交电批发服务项目实施过程中具备足够的资金流动性，公司将进行详尽的现金流分析。这包括资金需求的合理预测、五金交电批发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0422"/>
      <w:r>
        <w:rPr>
          <w:rFonts w:ascii="仿宋" w:eastAsia="仿宋" w:hAnsi="仿宋" w:cs="仿宋" w:hint="eastAsia"/>
          <w:sz w:val="28"/>
          <w:lang w:eastAsia="zh-CN"/>
        </w:rPr>
        <w:t>四、五金交电批发服务项目文档管理</w:t>
      </w:r>
      <w:bookmarkEnd w:id="13"/>
    </w:p>
    <w:p>
      <w:pPr>
        <w:pStyle w:val="Heading2"/>
        <w:rPr>
          <w:rFonts w:ascii="仿宋" w:eastAsia="仿宋" w:hAnsi="仿宋" w:cs="仿宋" w:hint="eastAsia"/>
          <w:lang w:eastAsia="zh-CN"/>
        </w:rPr>
      </w:pPr>
      <w:bookmarkStart w:id="14" w:name="_Toc10553"/>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五金交电批发服务项目高度重视文档的质量和准确性，以支持五金交电批发服务项目的各项活动和决策。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文档的编制始于五金交电批发服务项目计划的初期，我们制定了详细的文档编制计划，明确了每个文档的内容、格式和编写责任人。在五金交电批发服务项目启动阶段，我们首先编制了五金交电批发服务项目章程，明确定义了五金交电批发服务项目的目标、范围、风险等关键要素。随后，五金交电批发服务项目团队根据计划陆续编制了需求文档、设计文档、测试文档等各类文档，确保五金交电批发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五金交电批发服务项目管理中的重要环节，旨在确保五金交电批发服务项目文档符合质量标准和五金交电批发服务项目需求。在五金交电批发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五金交电批发服务项目相关利益方和专业领域的专家对文档进行独立审查。这有助于获取更全面、客观的反馈，确保五金交电批发服务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在文档编制与审查方面建立了严格的管理机制，通过规范的流程和多维度的审查，确保五金交电批发服务项目文档的质量、准确性和可靠性，为五金交电批发服务项目的顺利推进提供了有力支持。</w:t>
      </w:r>
    </w:p>
    <w:p>
      <w:pPr>
        <w:pStyle w:val="Heading2"/>
        <w:ind w:firstLine="560" w:firstLineChars="200"/>
        <w:rPr>
          <w:rFonts w:ascii="仿宋" w:eastAsia="仿宋" w:hAnsi="仿宋" w:cs="仿宋" w:hint="eastAsia"/>
          <w:sz w:val="28"/>
          <w:lang w:eastAsia="zh-CN"/>
        </w:rPr>
      </w:pPr>
      <w:bookmarkStart w:id="15" w:name="_Toc8431"/>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在五金交电批发服务项目中，我们致力于优化文档发布与分发过程，以确保信息的高效传递和团队间协作的顺畅进行。以下是我们采取的关键优化策略：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我们通过多渠道发布文档，包括电子邮件、五金交电批发服务项目管理平台、内部网站等，以满足不同团队成员的偏好和需求。多渠道发布确保了信息的全面覆盖。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我们采用了精细的权限控制，确保只有授权人员可以访问敏感信息。这种安全措施保护了五金交电批发服务项目文档的机密性，防止了未经授权的信息泄露。</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6591"/>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五金交电批发服务项目生命周期中一个至关重要的环节，直接关系到五金交电批发服务项目信息的长期保存和历史记录的完整性。在五金交电批发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7750"/>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6199"/>
      <w:r>
        <w:rPr>
          <w:rFonts w:ascii="仿宋" w:eastAsia="仿宋" w:hAnsi="仿宋" w:cs="仿宋" w:hint="eastAsia"/>
          <w:lang w:eastAsia="zh-CN"/>
        </w:rPr>
        <w:t>(一)、五金交电批发服务行业分析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行业一直以来都是市场的关注焦点。行业内的发展趋势、竞争态势以及潜在机会都对五金交电批发服务项目的推进产生深远的影响。通过深入研究行业的整体概貌，我们将更好地理解行业的核心特征，为五金交电批发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五金交电批发服务行业，技术一直是推动创新和发展的关键因素。我们将对当前技术趋势进行详尽分析，包括但不限于人工智能、大数据应用、先进制造技术等。这有助于五金交电批发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行业内的竞争格局是五金交电批发服务项目成功的基础。我们将对主要竞争对手进行深入研究，包括其市场份额、产品特点、市场定位等。通过全面了解竞争对手的优势和劣势，五金交电批发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6434"/>
      <w:r>
        <w:rPr>
          <w:rFonts w:ascii="仿宋" w:eastAsia="仿宋" w:hAnsi="仿宋" w:cs="仿宋" w:hint="eastAsia"/>
          <w:sz w:val="28"/>
          <w:lang w:eastAsia="zh-CN"/>
        </w:rPr>
        <w:t>(二)、五金交电批发服务市场分析预测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五金交电批发服务市场未来的增长趋势。这包括市场的整体规模、各细分领域的发展趋势等。五金交电批发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五金交电批发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五金交电批发服务项目实施过程中需要充分考虑的因素。我们将对市场风险进行全面评估，包括但不限于政策法规风险、市场竞争风险、技术变革风险等。通过对潜在风险的深入分析，五金交电批发服务项目可以制定相应的风险缓解策略，降低不确定性对五金交电批发服务项目的影响。</w:t>
      </w:r>
    </w:p>
    <w:p>
      <w:pPr>
        <w:pStyle w:val="Heading1"/>
        <w:ind w:firstLine="560" w:firstLineChars="200"/>
        <w:rPr>
          <w:rFonts w:ascii="仿宋" w:eastAsia="仿宋" w:hAnsi="仿宋" w:cs="仿宋" w:hint="eastAsia"/>
          <w:sz w:val="28"/>
          <w:lang w:eastAsia="zh-CN"/>
        </w:rPr>
      </w:pPr>
      <w:bookmarkStart w:id="20" w:name="_Toc2812"/>
      <w:r>
        <w:rPr>
          <w:rFonts w:ascii="仿宋" w:eastAsia="仿宋" w:hAnsi="仿宋" w:cs="仿宋" w:hint="eastAsia"/>
          <w:sz w:val="28"/>
          <w:lang w:eastAsia="zh-CN"/>
        </w:rPr>
        <w:t>六、五金交电批发服务项目选址可行性分析</w:t>
      </w:r>
      <w:bookmarkEnd w:id="20"/>
    </w:p>
    <w:p>
      <w:pPr>
        <w:pStyle w:val="Heading2"/>
        <w:rPr>
          <w:rFonts w:ascii="仿宋" w:eastAsia="仿宋" w:hAnsi="仿宋" w:cs="仿宋" w:hint="eastAsia"/>
          <w:lang w:eastAsia="zh-CN"/>
        </w:rPr>
      </w:pPr>
      <w:bookmarkStart w:id="21" w:name="_Toc5202"/>
      <w:r>
        <w:rPr>
          <w:rFonts w:ascii="仿宋" w:eastAsia="仿宋" w:hAnsi="仿宋" w:cs="仿宋" w:hint="eastAsia"/>
          <w:lang w:eastAsia="zh-CN"/>
        </w:rPr>
        <w:t>(一)、五金交电批发服务项目选址</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该五金交电批发服务项目选址位于XX省XX市XX区XXX街道</w:t>
      </w:r>
    </w:p>
    <w:p>
      <w:pPr>
        <w:pStyle w:val="Heading2"/>
        <w:ind w:firstLine="560" w:firstLineChars="200"/>
        <w:rPr>
          <w:rFonts w:ascii="仿宋" w:eastAsia="仿宋" w:hAnsi="仿宋" w:cs="仿宋" w:hint="eastAsia"/>
          <w:sz w:val="28"/>
          <w:lang w:eastAsia="zh-CN"/>
        </w:rPr>
      </w:pPr>
      <w:bookmarkStart w:id="22" w:name="_Toc8945"/>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五金交电批发服务项目的征地面积将根据五金交电批发服务项目的实际规模和需求进行精确规划。具体面积XXX平方米，旨在确保五金交电批发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净用地面积是在征地面积基础上去除不可利用面积后的实际可开发用地。具体面积XXX平方米，考虑到环保、交通、安全等多方面因素，以确保五金交电批发服务项目在整体利用效率上达到最优。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五金交电批发服务项目计划建设的建筑总规模具体面积XXX平方米。这一规模的确定综合考虑了五金交电批发服务项目的性质、规模，以及城市规划的相关要求，确保建筑布局与周边环境协调一致。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绿地率是五金交电批发服务项目用地中被规划为绿地的比例。具体面积XXX平方米，旨在通过合理规划绿地，改善五金交电批发服务项目周边环境，提升居民生活质量，并符合城市整体绿化规划。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容积率是用地上可以建设的建筑总体积与用地面积之比。具体面积XXX，通过合理的容积率规划，确保五金交电批发服务项目建筑规模与周边环境和谐共生。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https://d.book118.com/957052141164006030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654BE0"/>
    <w:rsid w:val="53654B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705214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2024-01-11T01:35:00Z</dcterms:created>
  <dcterms:modified xsi:type="dcterms:W3CDTF">2024-01-11T01:35:55Z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05A563ADA31C45B5971B70B907665FF5_11</vt:lpwstr>
  </property>
  <property fmtid="{D5CDD505-2E9C-101B-9397-08002B2CF9AE}" pid="3" name="KSOProductBuildVer">
    <vt:lpwstr>2052-12.1.0.16120</vt:lpwstr>
  </property>
</Properties>
</file>