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数字货币金融项目建设方案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14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_Toc31149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1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_Toc17315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_Toc15012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_Toc24356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_Toc31882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_Toc19797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_Toc17136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30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_Toc16730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_Toc8922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_Toc14547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0" w:history="1">
        <w:r>
          <w:rPr>
            <w:rFonts w:ascii="仿宋" w:eastAsia="仿宋" w:hAnsi="仿宋" w:cs="仿宋" w:hint="eastAsia"/>
            <w:lang w:eastAsia="zh-CN"/>
          </w:rPr>
          <w:t>三、数字货币金融项目概论</w:t>
        </w:r>
        <w:r>
          <w:tab/>
        </w:r>
        <w:r>
          <w:fldChar w:fldCharType="begin"/>
        </w:r>
        <w:r>
          <w:instrText xml:space="preserve"> PAGEREF _Toc5480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_Toc31323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_Toc6367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6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_Toc23786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_Toc23289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8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_Toc18285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_Toc16029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33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_Toc4633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_Toc24687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_Toc32570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_Toc6368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57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_Toc28557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_Toc12185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_Toc22123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_Toc21376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_Toc21584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20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_Toc17320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_Toc21113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_Toc14564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_Toc4285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69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_Toc23769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_Toc24256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_Toc17093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63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_Toc17463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_Toc14164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_Toc14294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92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_Toc10292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_Toc17178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_Toc10579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4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_Toc8474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_Toc3295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38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_Toc6386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_Toc27782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_Toc6288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_Toc13712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_Toc31467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_Toc5815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80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_Toc31980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_Toc26102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_Toc16009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_Toc1450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_Toc23020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8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_Toc19368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_Toc10393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_Toc16967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_Toc20203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_Toc6759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4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_Toc10344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_Toc7930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_Toc17332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79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_Toc15779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_Toc21298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_Toc5467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_Toc24468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17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_Toc17217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_Toc13277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_Toc9994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_Toc30387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_Toc25500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27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_Toc17127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_Toc17885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_Toc24995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14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31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01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数字货币金融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数字货币金融项目将进行详细的生态影响评估，确保不会对当地的动植物种群和自然栖息地造成负面影响。如果项目地点附近有重要的生物栖息地或生态敏感区，项目将重新考虑建设地点或采取相应的保护措施。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数字货币金融项目将积极采用可持续材料，如再生塑料和生物降解材料，以减少对环境的影响。项目还将推行废物减量和回收计划，例如通过再利用工业废料或建立回收系统。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数字货币金融项目还将参与当地的环保活动和计划，如资助当地的环境保护项目或与社区合作进行环保宣传活动。通过这些活动，项目不仅能够提高自身的环境表现，还能在当地社区中树立积极的环保形象。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35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数字货币金融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数字货币金融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数字货币金融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88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数字货币金融项目将采用绿色屋顶和生态墙等环境友好型建筑设计，这些设计不仅有助于改善空气质量，还能为城市野生动植物提供栖息地。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数字货币金融项目将建立高效的废水处理系统，确保所有工业废水在排放前都经过适当处理，达到或超过环保标准。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数字货币金融项目将致力于使用清洁能源，如太阳能和风能，减少对化石燃料的依赖。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数字货币金融项目将举办环保教育研讨会，向员工和当地社区普及环保知识，提升对环境保护重要性的认识。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979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在数字货币金融项目启动前，将进行一系列深入的地质调查，包括钻探和土壤取样，以深入了解项目区域的地层结构和土壤组成。特别是对于土壤的承载能力和地下水位的深度进行详细评估。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数字货币金融项目将通过地下水位监测系统定期检测水位变化，以预测和预防由高地下水位可能引起的地基问题。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数字货币金融项目将进行详尽的水文和地形分析，以识别可能的洪水和泥石流风险区。基于这些分析，项目将设计防洪设施，如提高地基、构建防洪墙和排水沟。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数字货币金融项目还将考虑建设排水系统，以减少地表水对土壤稳定性的影响。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完成初始的地质风险评估后，数字货币金融项目将安装长期地质监测设备，如倾斜仪、裂缝计和地下水位计，以持续监测地质条件的变化。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13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数字货币金融项目将通过这些措施来适应和尊重特殊环境条件，确保项目的可持续发展，同时减少对环境的负面影响。这不仅有助于保护自然和文化遗产，还能提升项目在社会责任方面的表现和形象。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730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892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数字货币金融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4547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https://d.book118.com/957103012132006030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数字货币金融项目建设方案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数字货币金融项目建设方案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数字货币金融项目建设方案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数字货币金融项目建设方案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数字货币金融项目建设方案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数字货币金融项目建设方案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数字货币金融项目建设方案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数字货币金融项目建设方案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数字货币金融项目建设方案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数字货币金融项目建设方案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数字货币金融项目建设方案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数字货币金融项目建设方案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067C98"/>
    <w:rsid w:val="7F067C9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57103012132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2023-12-27T13:23:00Z</dcterms:created>
  <dcterms:modified xsi:type="dcterms:W3CDTF">2023-12-27T13:24:16Z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8682C8C4A9844882B7C9680EBF55ECBD_11</vt:lpwstr>
  </property>
  <property fmtid="{D5CDD505-2E9C-101B-9397-08002B2CF9AE}" pid="3" name="KSOProductBuildVer">
    <vt:lpwstr>2052-12.1.0.16120</vt:lpwstr>
  </property>
</Properties>
</file>