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下水道疏通清洗车项目规划设计蓝图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82" w:history="1">
        <w:r>
          <w:rPr>
            <w:rFonts w:ascii="仿宋" w:eastAsia="仿宋" w:hAnsi="仿宋" w:cs="仿宋" w:hint="eastAsia"/>
            <w:lang w:eastAsia="zh-CN"/>
          </w:rPr>
          <w:t>前言</w:t>
        </w:r>
        <w:r>
          <w:tab/>
        </w:r>
        <w:r>
          <w:fldChar w:fldCharType="begin"/>
        </w:r>
        <w:r>
          <w:instrText xml:space="preserve"> PAGEREF _Toc19382 \h </w:instrText>
        </w:r>
        <w:r>
          <w:fldChar w:fldCharType="separate"/>
        </w:r>
        <w:r>
          <w:t>3</w:t>
        </w:r>
        <w:r>
          <w:fldChar w:fldCharType="end"/>
        </w:r>
      </w:hyperlink>
    </w:p>
    <w:p>
      <w:pPr>
        <w:pStyle w:val="TOC1"/>
        <w:tabs>
          <w:tab w:val="right" w:leader="dot" w:pos="8306"/>
        </w:tabs>
      </w:pPr>
      <w:hyperlink w:anchor="_Toc30314" w:history="1">
        <w:r>
          <w:rPr>
            <w:rFonts w:ascii="仿宋" w:eastAsia="仿宋" w:hAnsi="仿宋" w:cs="仿宋" w:hint="eastAsia"/>
            <w:lang w:eastAsia="zh-CN"/>
          </w:rPr>
          <w:t>一、下水道疏通清洗车项目文档管理</w:t>
        </w:r>
        <w:r>
          <w:tab/>
        </w:r>
        <w:r>
          <w:fldChar w:fldCharType="begin"/>
        </w:r>
        <w:r>
          <w:instrText xml:space="preserve"> PAGEREF _Toc30314 \h </w:instrText>
        </w:r>
        <w:r>
          <w:fldChar w:fldCharType="separate"/>
        </w:r>
        <w:r>
          <w:t>3</w:t>
        </w:r>
        <w:r>
          <w:fldChar w:fldCharType="end"/>
        </w:r>
      </w:hyperlink>
    </w:p>
    <w:p>
      <w:pPr>
        <w:pStyle w:val="TOC2"/>
        <w:tabs>
          <w:tab w:val="right" w:leader="dot" w:pos="8306"/>
        </w:tabs>
      </w:pPr>
      <w:hyperlink w:anchor="_Toc2197" w:history="1">
        <w:r>
          <w:rPr>
            <w:rFonts w:ascii="仿宋" w:eastAsia="仿宋" w:hAnsi="仿宋" w:cs="仿宋" w:hint="eastAsia"/>
            <w:lang w:eastAsia="zh-CN"/>
          </w:rPr>
          <w:t>(一)、文档编制与审查</w:t>
        </w:r>
        <w:r>
          <w:tab/>
        </w:r>
        <w:r>
          <w:fldChar w:fldCharType="begin"/>
        </w:r>
        <w:r>
          <w:instrText xml:space="preserve"> PAGEREF _Toc2197 \h </w:instrText>
        </w:r>
        <w:r>
          <w:fldChar w:fldCharType="separate"/>
        </w:r>
        <w:r>
          <w:t>3</w:t>
        </w:r>
        <w:r>
          <w:fldChar w:fldCharType="end"/>
        </w:r>
      </w:hyperlink>
    </w:p>
    <w:p>
      <w:pPr>
        <w:pStyle w:val="TOC2"/>
        <w:tabs>
          <w:tab w:val="right" w:leader="dot" w:pos="8306"/>
        </w:tabs>
      </w:pPr>
      <w:hyperlink w:anchor="_Toc24497" w:history="1">
        <w:r>
          <w:rPr>
            <w:rFonts w:ascii="仿宋" w:eastAsia="仿宋" w:hAnsi="仿宋" w:cs="仿宋" w:hint="eastAsia"/>
            <w:lang w:eastAsia="zh-CN"/>
          </w:rPr>
          <w:t>(二)、文档发布与分发</w:t>
        </w:r>
        <w:r>
          <w:tab/>
        </w:r>
        <w:r>
          <w:fldChar w:fldCharType="begin"/>
        </w:r>
        <w:r>
          <w:instrText xml:space="preserve"> PAGEREF _Toc24497 \h </w:instrText>
        </w:r>
        <w:r>
          <w:fldChar w:fldCharType="separate"/>
        </w:r>
        <w:r>
          <w:t>4</w:t>
        </w:r>
        <w:r>
          <w:fldChar w:fldCharType="end"/>
        </w:r>
      </w:hyperlink>
    </w:p>
    <w:p>
      <w:pPr>
        <w:pStyle w:val="TOC2"/>
        <w:tabs>
          <w:tab w:val="right" w:leader="dot" w:pos="8306"/>
        </w:tabs>
      </w:pPr>
      <w:hyperlink w:anchor="_Toc9271" w:history="1">
        <w:r>
          <w:rPr>
            <w:rFonts w:ascii="仿宋" w:eastAsia="仿宋" w:hAnsi="仿宋" w:cs="仿宋" w:hint="eastAsia"/>
            <w:lang w:eastAsia="zh-CN"/>
          </w:rPr>
          <w:t>(三)、文档存档与归档</w:t>
        </w:r>
        <w:r>
          <w:tab/>
        </w:r>
        <w:r>
          <w:fldChar w:fldCharType="begin"/>
        </w:r>
        <w:r>
          <w:instrText xml:space="preserve"> PAGEREF _Toc9271 \h </w:instrText>
        </w:r>
        <w:r>
          <w:fldChar w:fldCharType="separate"/>
        </w:r>
        <w:r>
          <w:t>5</w:t>
        </w:r>
        <w:r>
          <w:fldChar w:fldCharType="end"/>
        </w:r>
      </w:hyperlink>
    </w:p>
    <w:p>
      <w:pPr>
        <w:pStyle w:val="TOC1"/>
        <w:tabs>
          <w:tab w:val="right" w:leader="dot" w:pos="8306"/>
        </w:tabs>
      </w:pPr>
      <w:hyperlink w:anchor="_Toc24841" w:history="1">
        <w:r>
          <w:rPr>
            <w:rFonts w:ascii="仿宋" w:eastAsia="仿宋" w:hAnsi="仿宋" w:cs="仿宋" w:hint="eastAsia"/>
            <w:lang w:eastAsia="zh-CN"/>
          </w:rPr>
          <w:t>二、下水道疏通清洗车项目绩效评估</w:t>
        </w:r>
        <w:r>
          <w:tab/>
        </w:r>
        <w:r>
          <w:fldChar w:fldCharType="begin"/>
        </w:r>
        <w:r>
          <w:instrText xml:space="preserve"> PAGEREF _Toc24841 \h </w:instrText>
        </w:r>
        <w:r>
          <w:fldChar w:fldCharType="separate"/>
        </w:r>
        <w:r>
          <w:t>6</w:t>
        </w:r>
        <w:r>
          <w:fldChar w:fldCharType="end"/>
        </w:r>
      </w:hyperlink>
    </w:p>
    <w:p>
      <w:pPr>
        <w:pStyle w:val="TOC2"/>
        <w:tabs>
          <w:tab w:val="right" w:leader="dot" w:pos="8306"/>
        </w:tabs>
      </w:pPr>
      <w:hyperlink w:anchor="_Toc5012" w:history="1">
        <w:r>
          <w:rPr>
            <w:rFonts w:ascii="仿宋" w:eastAsia="仿宋" w:hAnsi="仿宋" w:cs="仿宋" w:hint="eastAsia"/>
            <w:lang w:eastAsia="zh-CN"/>
          </w:rPr>
          <w:t>(一)、绩效评估指标</w:t>
        </w:r>
        <w:r>
          <w:tab/>
        </w:r>
        <w:r>
          <w:fldChar w:fldCharType="begin"/>
        </w:r>
        <w:r>
          <w:instrText xml:space="preserve"> PAGEREF _Toc5012 \h </w:instrText>
        </w:r>
        <w:r>
          <w:fldChar w:fldCharType="separate"/>
        </w:r>
        <w:r>
          <w:t>6</w:t>
        </w:r>
        <w:r>
          <w:fldChar w:fldCharType="end"/>
        </w:r>
      </w:hyperlink>
    </w:p>
    <w:p>
      <w:pPr>
        <w:pStyle w:val="TOC2"/>
        <w:tabs>
          <w:tab w:val="right" w:leader="dot" w:pos="8306"/>
        </w:tabs>
      </w:pPr>
      <w:hyperlink w:anchor="_Toc26715" w:history="1">
        <w:r>
          <w:rPr>
            <w:rFonts w:ascii="仿宋" w:eastAsia="仿宋" w:hAnsi="仿宋" w:cs="仿宋" w:hint="eastAsia"/>
            <w:lang w:eastAsia="zh-CN"/>
          </w:rPr>
          <w:t>(二)、绩效评估方法</w:t>
        </w:r>
        <w:r>
          <w:tab/>
        </w:r>
        <w:r>
          <w:fldChar w:fldCharType="begin"/>
        </w:r>
        <w:r>
          <w:instrText xml:space="preserve"> PAGEREF _Toc26715 \h </w:instrText>
        </w:r>
        <w:r>
          <w:fldChar w:fldCharType="separate"/>
        </w:r>
        <w:r>
          <w:t>8</w:t>
        </w:r>
        <w:r>
          <w:fldChar w:fldCharType="end"/>
        </w:r>
      </w:hyperlink>
    </w:p>
    <w:p>
      <w:pPr>
        <w:pStyle w:val="TOC2"/>
        <w:tabs>
          <w:tab w:val="right" w:leader="dot" w:pos="8306"/>
        </w:tabs>
      </w:pPr>
      <w:hyperlink w:anchor="_Toc28291" w:history="1">
        <w:r>
          <w:rPr>
            <w:rFonts w:ascii="仿宋" w:eastAsia="仿宋" w:hAnsi="仿宋" w:cs="仿宋" w:hint="eastAsia"/>
            <w:lang w:eastAsia="zh-CN"/>
          </w:rPr>
          <w:t>(三)、绩效评估周期</w:t>
        </w:r>
        <w:r>
          <w:tab/>
        </w:r>
        <w:r>
          <w:fldChar w:fldCharType="begin"/>
        </w:r>
        <w:r>
          <w:instrText xml:space="preserve"> PAGEREF _Toc28291 \h </w:instrText>
        </w:r>
        <w:r>
          <w:fldChar w:fldCharType="separate"/>
        </w:r>
        <w:r>
          <w:t>9</w:t>
        </w:r>
        <w:r>
          <w:fldChar w:fldCharType="end"/>
        </w:r>
      </w:hyperlink>
    </w:p>
    <w:p>
      <w:pPr>
        <w:pStyle w:val="TOC1"/>
        <w:tabs>
          <w:tab w:val="right" w:leader="dot" w:pos="8306"/>
        </w:tabs>
      </w:pPr>
      <w:hyperlink w:anchor="_Toc12678" w:history="1">
        <w:r>
          <w:rPr>
            <w:rFonts w:ascii="仿宋" w:eastAsia="仿宋" w:hAnsi="仿宋" w:cs="仿宋" w:hint="eastAsia"/>
            <w:lang w:eastAsia="zh-CN"/>
          </w:rPr>
          <w:t>三、下水道疏通清洗车项目概论</w:t>
        </w:r>
        <w:r>
          <w:tab/>
        </w:r>
        <w:r>
          <w:fldChar w:fldCharType="begin"/>
        </w:r>
        <w:r>
          <w:instrText xml:space="preserve"> PAGEREF _Toc12678 \h </w:instrText>
        </w:r>
        <w:r>
          <w:fldChar w:fldCharType="separate"/>
        </w:r>
        <w:r>
          <w:t>10</w:t>
        </w:r>
        <w:r>
          <w:fldChar w:fldCharType="end"/>
        </w:r>
      </w:hyperlink>
    </w:p>
    <w:p>
      <w:pPr>
        <w:pStyle w:val="TOC2"/>
        <w:tabs>
          <w:tab w:val="right" w:leader="dot" w:pos="8306"/>
        </w:tabs>
      </w:pPr>
      <w:hyperlink w:anchor="_Toc32568" w:history="1">
        <w:r>
          <w:rPr>
            <w:rFonts w:ascii="仿宋" w:eastAsia="仿宋" w:hAnsi="仿宋" w:cs="仿宋" w:hint="eastAsia"/>
            <w:lang w:eastAsia="zh-CN"/>
          </w:rPr>
          <w:t>(一)、下水道疏通清洗车项目概况</w:t>
        </w:r>
        <w:r>
          <w:tab/>
        </w:r>
        <w:r>
          <w:fldChar w:fldCharType="begin"/>
        </w:r>
        <w:r>
          <w:instrText xml:space="preserve"> PAGEREF _Toc32568 \h </w:instrText>
        </w:r>
        <w:r>
          <w:fldChar w:fldCharType="separate"/>
        </w:r>
        <w:r>
          <w:t>10</w:t>
        </w:r>
        <w:r>
          <w:fldChar w:fldCharType="end"/>
        </w:r>
      </w:hyperlink>
    </w:p>
    <w:p>
      <w:pPr>
        <w:pStyle w:val="TOC2"/>
        <w:tabs>
          <w:tab w:val="right" w:leader="dot" w:pos="8306"/>
        </w:tabs>
      </w:pPr>
      <w:hyperlink w:anchor="_Toc19551" w:history="1">
        <w:r>
          <w:rPr>
            <w:rFonts w:ascii="仿宋" w:eastAsia="仿宋" w:hAnsi="仿宋" w:cs="仿宋" w:hint="eastAsia"/>
            <w:lang w:eastAsia="zh-CN"/>
          </w:rPr>
          <w:t>(二)、下水道疏通清洗车项目目标</w:t>
        </w:r>
        <w:r>
          <w:tab/>
        </w:r>
        <w:r>
          <w:fldChar w:fldCharType="begin"/>
        </w:r>
        <w:r>
          <w:instrText xml:space="preserve"> PAGEREF _Toc19551 \h </w:instrText>
        </w:r>
        <w:r>
          <w:fldChar w:fldCharType="separate"/>
        </w:r>
        <w:r>
          <w:t>12</w:t>
        </w:r>
        <w:r>
          <w:fldChar w:fldCharType="end"/>
        </w:r>
      </w:hyperlink>
    </w:p>
    <w:p>
      <w:pPr>
        <w:pStyle w:val="TOC2"/>
        <w:tabs>
          <w:tab w:val="right" w:leader="dot" w:pos="8306"/>
        </w:tabs>
      </w:pPr>
      <w:hyperlink w:anchor="_Toc4836" w:history="1">
        <w:r>
          <w:rPr>
            <w:rFonts w:ascii="仿宋" w:eastAsia="仿宋" w:hAnsi="仿宋" w:cs="仿宋" w:hint="eastAsia"/>
            <w:lang w:eastAsia="zh-CN"/>
          </w:rPr>
          <w:t>(三)、下水道疏通清洗车项目提出的理由</w:t>
        </w:r>
        <w:r>
          <w:tab/>
        </w:r>
        <w:r>
          <w:fldChar w:fldCharType="begin"/>
        </w:r>
        <w:r>
          <w:instrText xml:space="preserve"> PAGEREF _Toc4836 \h </w:instrText>
        </w:r>
        <w:r>
          <w:fldChar w:fldCharType="separate"/>
        </w:r>
        <w:r>
          <w:t>13</w:t>
        </w:r>
        <w:r>
          <w:fldChar w:fldCharType="end"/>
        </w:r>
      </w:hyperlink>
    </w:p>
    <w:p>
      <w:pPr>
        <w:pStyle w:val="TOC2"/>
        <w:tabs>
          <w:tab w:val="right" w:leader="dot" w:pos="8306"/>
        </w:tabs>
      </w:pPr>
      <w:hyperlink w:anchor="_Toc854" w:history="1">
        <w:r>
          <w:rPr>
            <w:rFonts w:ascii="仿宋" w:eastAsia="仿宋" w:hAnsi="仿宋" w:cs="仿宋" w:hint="eastAsia"/>
            <w:lang w:eastAsia="zh-CN"/>
          </w:rPr>
          <w:t>(四)、下水道疏通清洗车项目意义</w:t>
        </w:r>
        <w:r>
          <w:tab/>
        </w:r>
        <w:r>
          <w:fldChar w:fldCharType="begin"/>
        </w:r>
        <w:r>
          <w:instrText xml:space="preserve"> PAGEREF _Toc854 \h </w:instrText>
        </w:r>
        <w:r>
          <w:fldChar w:fldCharType="separate"/>
        </w:r>
        <w:r>
          <w:t>15</w:t>
        </w:r>
        <w:r>
          <w:fldChar w:fldCharType="end"/>
        </w:r>
      </w:hyperlink>
    </w:p>
    <w:p>
      <w:pPr>
        <w:pStyle w:val="TOC2"/>
        <w:tabs>
          <w:tab w:val="right" w:leader="dot" w:pos="8306"/>
        </w:tabs>
      </w:pPr>
      <w:hyperlink w:anchor="_Toc15408" w:history="1">
        <w:r>
          <w:rPr>
            <w:rFonts w:ascii="仿宋" w:eastAsia="仿宋" w:hAnsi="仿宋" w:cs="仿宋" w:hint="eastAsia"/>
            <w:lang w:eastAsia="zh-CN"/>
          </w:rPr>
          <w:t>(五)、下水道疏通清洗车项目背景</w:t>
        </w:r>
        <w:r>
          <w:tab/>
        </w:r>
        <w:r>
          <w:fldChar w:fldCharType="begin"/>
        </w:r>
        <w:r>
          <w:instrText xml:space="preserve"> PAGEREF _Toc15408 \h </w:instrText>
        </w:r>
        <w:r>
          <w:fldChar w:fldCharType="separate"/>
        </w:r>
        <w:r>
          <w:t>16</w:t>
        </w:r>
        <w:r>
          <w:fldChar w:fldCharType="end"/>
        </w:r>
      </w:hyperlink>
    </w:p>
    <w:p>
      <w:pPr>
        <w:pStyle w:val="TOC1"/>
        <w:tabs>
          <w:tab w:val="right" w:leader="dot" w:pos="8306"/>
        </w:tabs>
      </w:pPr>
      <w:hyperlink w:anchor="_Toc12416" w:history="1">
        <w:r>
          <w:rPr>
            <w:rFonts w:ascii="仿宋" w:eastAsia="仿宋" w:hAnsi="仿宋" w:cs="仿宋" w:hint="eastAsia"/>
            <w:lang w:eastAsia="zh-CN"/>
          </w:rPr>
          <w:t>四、市场分析、调研</w:t>
        </w:r>
        <w:r>
          <w:tab/>
        </w:r>
        <w:r>
          <w:fldChar w:fldCharType="begin"/>
        </w:r>
        <w:r>
          <w:instrText xml:space="preserve"> PAGEREF _Toc12416 \h </w:instrText>
        </w:r>
        <w:r>
          <w:fldChar w:fldCharType="separate"/>
        </w:r>
        <w:r>
          <w:t>17</w:t>
        </w:r>
        <w:r>
          <w:fldChar w:fldCharType="end"/>
        </w:r>
      </w:hyperlink>
    </w:p>
    <w:p>
      <w:pPr>
        <w:pStyle w:val="TOC2"/>
        <w:tabs>
          <w:tab w:val="right" w:leader="dot" w:pos="8306"/>
        </w:tabs>
      </w:pPr>
      <w:hyperlink w:anchor="_Toc32421" w:history="1">
        <w:r>
          <w:rPr>
            <w:rFonts w:ascii="仿宋" w:eastAsia="仿宋" w:hAnsi="仿宋" w:cs="仿宋" w:hint="eastAsia"/>
            <w:lang w:eastAsia="zh-CN"/>
          </w:rPr>
          <w:t>(一)、下水道疏通清洗车行业分析</w:t>
        </w:r>
        <w:r>
          <w:tab/>
        </w:r>
        <w:r>
          <w:fldChar w:fldCharType="begin"/>
        </w:r>
        <w:r>
          <w:instrText xml:space="preserve"> PAGEREF _Toc32421 \h </w:instrText>
        </w:r>
        <w:r>
          <w:fldChar w:fldCharType="separate"/>
        </w:r>
        <w:r>
          <w:t>17</w:t>
        </w:r>
        <w:r>
          <w:fldChar w:fldCharType="end"/>
        </w:r>
      </w:hyperlink>
    </w:p>
    <w:p>
      <w:pPr>
        <w:pStyle w:val="TOC2"/>
        <w:tabs>
          <w:tab w:val="right" w:leader="dot" w:pos="8306"/>
        </w:tabs>
      </w:pPr>
      <w:hyperlink w:anchor="_Toc15336" w:history="1">
        <w:r>
          <w:rPr>
            <w:rFonts w:ascii="仿宋" w:eastAsia="仿宋" w:hAnsi="仿宋" w:cs="仿宋" w:hint="eastAsia"/>
            <w:lang w:eastAsia="zh-CN"/>
          </w:rPr>
          <w:t>(二)、下水道疏通清洗车市场分析预测</w:t>
        </w:r>
        <w:r>
          <w:tab/>
        </w:r>
        <w:r>
          <w:fldChar w:fldCharType="begin"/>
        </w:r>
        <w:r>
          <w:instrText xml:space="preserve"> PAGEREF _Toc15336 \h </w:instrText>
        </w:r>
        <w:r>
          <w:fldChar w:fldCharType="separate"/>
        </w:r>
        <w:r>
          <w:t>17</w:t>
        </w:r>
        <w:r>
          <w:fldChar w:fldCharType="end"/>
        </w:r>
      </w:hyperlink>
    </w:p>
    <w:p>
      <w:pPr>
        <w:pStyle w:val="TOC1"/>
        <w:tabs>
          <w:tab w:val="right" w:leader="dot" w:pos="8306"/>
        </w:tabs>
      </w:pPr>
      <w:hyperlink w:anchor="_Toc21056" w:history="1">
        <w:r>
          <w:rPr>
            <w:rFonts w:ascii="仿宋" w:eastAsia="仿宋" w:hAnsi="仿宋" w:cs="仿宋" w:hint="eastAsia"/>
            <w:lang w:eastAsia="zh-CN"/>
          </w:rPr>
          <w:t>五、下水道疏通清洗车项目选址可行性分析</w:t>
        </w:r>
        <w:r>
          <w:tab/>
        </w:r>
        <w:r>
          <w:fldChar w:fldCharType="begin"/>
        </w:r>
        <w:r>
          <w:instrText xml:space="preserve"> PAGEREF _Toc21056 \h </w:instrText>
        </w:r>
        <w:r>
          <w:fldChar w:fldCharType="separate"/>
        </w:r>
        <w:r>
          <w:t>18</w:t>
        </w:r>
        <w:r>
          <w:fldChar w:fldCharType="end"/>
        </w:r>
      </w:hyperlink>
    </w:p>
    <w:p>
      <w:pPr>
        <w:pStyle w:val="TOC2"/>
        <w:tabs>
          <w:tab w:val="right" w:leader="dot" w:pos="8306"/>
        </w:tabs>
      </w:pPr>
      <w:hyperlink w:anchor="_Toc5443" w:history="1">
        <w:r>
          <w:rPr>
            <w:rFonts w:ascii="仿宋" w:eastAsia="仿宋" w:hAnsi="仿宋" w:cs="仿宋" w:hint="eastAsia"/>
            <w:lang w:eastAsia="zh-CN"/>
          </w:rPr>
          <w:t>(一)、下水道疏通清洗车项目选址</w:t>
        </w:r>
        <w:r>
          <w:tab/>
        </w:r>
        <w:r>
          <w:fldChar w:fldCharType="begin"/>
        </w:r>
        <w:r>
          <w:instrText xml:space="preserve"> PAGEREF _Toc5443 \h </w:instrText>
        </w:r>
        <w:r>
          <w:fldChar w:fldCharType="separate"/>
        </w:r>
        <w:r>
          <w:t>18</w:t>
        </w:r>
        <w:r>
          <w:fldChar w:fldCharType="end"/>
        </w:r>
      </w:hyperlink>
    </w:p>
    <w:p>
      <w:pPr>
        <w:pStyle w:val="TOC2"/>
        <w:tabs>
          <w:tab w:val="right" w:leader="dot" w:pos="8306"/>
        </w:tabs>
      </w:pPr>
      <w:hyperlink w:anchor="_Toc10438" w:history="1">
        <w:r>
          <w:rPr>
            <w:rFonts w:ascii="仿宋" w:eastAsia="仿宋" w:hAnsi="仿宋" w:cs="仿宋" w:hint="eastAsia"/>
            <w:lang w:eastAsia="zh-CN"/>
          </w:rPr>
          <w:t>(二)、用地控制指标</w:t>
        </w:r>
        <w:r>
          <w:tab/>
        </w:r>
        <w:r>
          <w:fldChar w:fldCharType="begin"/>
        </w:r>
        <w:r>
          <w:instrText xml:space="preserve"> PAGEREF _Toc10438 \h </w:instrText>
        </w:r>
        <w:r>
          <w:fldChar w:fldCharType="separate"/>
        </w:r>
        <w:r>
          <w:t>18</w:t>
        </w:r>
        <w:r>
          <w:fldChar w:fldCharType="end"/>
        </w:r>
      </w:hyperlink>
    </w:p>
    <w:p>
      <w:pPr>
        <w:pStyle w:val="TOC2"/>
        <w:tabs>
          <w:tab w:val="right" w:leader="dot" w:pos="8306"/>
        </w:tabs>
      </w:pPr>
      <w:hyperlink w:anchor="_Toc19591" w:history="1">
        <w:r>
          <w:rPr>
            <w:rFonts w:ascii="仿宋" w:eastAsia="仿宋" w:hAnsi="仿宋" w:cs="仿宋" w:hint="eastAsia"/>
            <w:lang w:eastAsia="zh-CN"/>
          </w:rPr>
          <w:t>(三)、节约用地措施</w:t>
        </w:r>
        <w:r>
          <w:tab/>
        </w:r>
        <w:r>
          <w:fldChar w:fldCharType="begin"/>
        </w:r>
        <w:r>
          <w:instrText xml:space="preserve"> PAGEREF _Toc19591 \h </w:instrText>
        </w:r>
        <w:r>
          <w:fldChar w:fldCharType="separate"/>
        </w:r>
        <w:r>
          <w:t>20</w:t>
        </w:r>
        <w:r>
          <w:fldChar w:fldCharType="end"/>
        </w:r>
      </w:hyperlink>
    </w:p>
    <w:p>
      <w:pPr>
        <w:pStyle w:val="TOC2"/>
        <w:tabs>
          <w:tab w:val="right" w:leader="dot" w:pos="8306"/>
        </w:tabs>
      </w:pPr>
      <w:hyperlink w:anchor="_Toc10900" w:history="1">
        <w:r>
          <w:rPr>
            <w:rFonts w:ascii="仿宋" w:eastAsia="仿宋" w:hAnsi="仿宋" w:cs="仿宋" w:hint="eastAsia"/>
            <w:lang w:eastAsia="zh-CN"/>
          </w:rPr>
          <w:t>(四)、总图布置方案</w:t>
        </w:r>
        <w:r>
          <w:tab/>
        </w:r>
        <w:r>
          <w:fldChar w:fldCharType="begin"/>
        </w:r>
        <w:r>
          <w:instrText xml:space="preserve"> PAGEREF _Toc10900 \h </w:instrText>
        </w:r>
        <w:r>
          <w:fldChar w:fldCharType="separate"/>
        </w:r>
        <w:r>
          <w:t>22</w:t>
        </w:r>
        <w:r>
          <w:fldChar w:fldCharType="end"/>
        </w:r>
      </w:hyperlink>
    </w:p>
    <w:p>
      <w:pPr>
        <w:pStyle w:val="TOC2"/>
        <w:tabs>
          <w:tab w:val="right" w:leader="dot" w:pos="8306"/>
        </w:tabs>
      </w:pPr>
      <w:hyperlink w:anchor="_Toc18419" w:history="1">
        <w:r>
          <w:rPr>
            <w:rFonts w:ascii="仿宋" w:eastAsia="仿宋" w:hAnsi="仿宋" w:cs="仿宋" w:hint="eastAsia"/>
            <w:lang w:eastAsia="zh-CN"/>
          </w:rPr>
          <w:t>(五)、选址综合评价</w:t>
        </w:r>
        <w:r>
          <w:tab/>
        </w:r>
        <w:r>
          <w:fldChar w:fldCharType="begin"/>
        </w:r>
        <w:r>
          <w:instrText xml:space="preserve"> PAGEREF _Toc18419 \h </w:instrText>
        </w:r>
        <w:r>
          <w:fldChar w:fldCharType="separate"/>
        </w:r>
        <w:r>
          <w:t>23</w:t>
        </w:r>
        <w:r>
          <w:fldChar w:fldCharType="end"/>
        </w:r>
      </w:hyperlink>
    </w:p>
    <w:p>
      <w:pPr>
        <w:pStyle w:val="TOC1"/>
        <w:tabs>
          <w:tab w:val="right" w:leader="dot" w:pos="8306"/>
        </w:tabs>
      </w:pPr>
      <w:hyperlink w:anchor="_Toc20213" w:history="1">
        <w:r>
          <w:rPr>
            <w:rFonts w:ascii="仿宋" w:eastAsia="仿宋" w:hAnsi="仿宋" w:cs="仿宋" w:hint="eastAsia"/>
            <w:lang w:eastAsia="zh-CN"/>
          </w:rPr>
          <w:t>六、下水道疏通清洗车项目危机管理</w:t>
        </w:r>
        <w:r>
          <w:tab/>
        </w:r>
        <w:r>
          <w:fldChar w:fldCharType="begin"/>
        </w:r>
        <w:r>
          <w:instrText xml:space="preserve"> PAGEREF _Toc20213 \h </w:instrText>
        </w:r>
        <w:r>
          <w:fldChar w:fldCharType="separate"/>
        </w:r>
        <w:r>
          <w:t>24</w:t>
        </w:r>
        <w:r>
          <w:fldChar w:fldCharType="end"/>
        </w:r>
      </w:hyperlink>
    </w:p>
    <w:p>
      <w:pPr>
        <w:pStyle w:val="TOC2"/>
        <w:tabs>
          <w:tab w:val="right" w:leader="dot" w:pos="8306"/>
        </w:tabs>
      </w:pPr>
      <w:hyperlink w:anchor="_Toc19329" w:history="1">
        <w:r>
          <w:rPr>
            <w:rFonts w:ascii="仿宋" w:eastAsia="仿宋" w:hAnsi="仿宋" w:cs="仿宋" w:hint="eastAsia"/>
            <w:lang w:eastAsia="zh-CN"/>
          </w:rPr>
          <w:t>(一)、危机预警与识别</w:t>
        </w:r>
        <w:r>
          <w:tab/>
        </w:r>
        <w:r>
          <w:fldChar w:fldCharType="begin"/>
        </w:r>
        <w:r>
          <w:instrText xml:space="preserve"> PAGEREF _Toc19329 \h </w:instrText>
        </w:r>
        <w:r>
          <w:fldChar w:fldCharType="separate"/>
        </w:r>
        <w:r>
          <w:t>24</w:t>
        </w:r>
        <w:r>
          <w:fldChar w:fldCharType="end"/>
        </w:r>
      </w:hyperlink>
    </w:p>
    <w:p>
      <w:pPr>
        <w:pStyle w:val="TOC2"/>
        <w:tabs>
          <w:tab w:val="right" w:leader="dot" w:pos="8306"/>
        </w:tabs>
      </w:pPr>
      <w:hyperlink w:anchor="_Toc21588" w:history="1">
        <w:r>
          <w:rPr>
            <w:rFonts w:ascii="仿宋" w:eastAsia="仿宋" w:hAnsi="仿宋" w:cs="仿宋" w:hint="eastAsia"/>
            <w:lang w:eastAsia="zh-CN"/>
          </w:rPr>
          <w:t>(二)、危机应对与恢复</w:t>
        </w:r>
        <w:r>
          <w:tab/>
        </w:r>
        <w:r>
          <w:fldChar w:fldCharType="begin"/>
        </w:r>
        <w:r>
          <w:instrText xml:space="preserve"> PAGEREF _Toc21588 \h </w:instrText>
        </w:r>
        <w:r>
          <w:fldChar w:fldCharType="separate"/>
        </w:r>
        <w:r>
          <w:t>25</w:t>
        </w:r>
        <w:r>
          <w:fldChar w:fldCharType="end"/>
        </w:r>
      </w:hyperlink>
    </w:p>
    <w:p>
      <w:pPr>
        <w:pStyle w:val="TOC1"/>
        <w:tabs>
          <w:tab w:val="right" w:leader="dot" w:pos="8306"/>
        </w:tabs>
      </w:pPr>
      <w:hyperlink w:anchor="_Toc25831" w:history="1">
        <w:r>
          <w:rPr>
            <w:rFonts w:ascii="仿宋" w:eastAsia="仿宋" w:hAnsi="仿宋" w:cs="仿宋" w:hint="eastAsia"/>
            <w:lang w:eastAsia="zh-CN"/>
          </w:rPr>
          <w:t>七、下水道疏通清洗车项目创新与研发</w:t>
        </w:r>
        <w:r>
          <w:tab/>
        </w:r>
        <w:r>
          <w:fldChar w:fldCharType="begin"/>
        </w:r>
        <w:r>
          <w:instrText xml:space="preserve"> PAGEREF _Toc25831 \h </w:instrText>
        </w:r>
        <w:r>
          <w:fldChar w:fldCharType="separate"/>
        </w:r>
        <w:r>
          <w:t>26</w:t>
        </w:r>
        <w:r>
          <w:fldChar w:fldCharType="end"/>
        </w:r>
      </w:hyperlink>
    </w:p>
    <w:p>
      <w:pPr>
        <w:pStyle w:val="TOC2"/>
        <w:tabs>
          <w:tab w:val="right" w:leader="dot" w:pos="8306"/>
        </w:tabs>
      </w:pPr>
      <w:hyperlink w:anchor="_Toc32442" w:history="1">
        <w:r>
          <w:rPr>
            <w:rFonts w:ascii="仿宋" w:eastAsia="仿宋" w:hAnsi="仿宋" w:cs="仿宋" w:hint="eastAsia"/>
            <w:lang w:eastAsia="zh-CN"/>
          </w:rPr>
          <w:t>(一)、创新策略与方向</w:t>
        </w:r>
        <w:r>
          <w:tab/>
        </w:r>
        <w:r>
          <w:fldChar w:fldCharType="begin"/>
        </w:r>
        <w:r>
          <w:instrText xml:space="preserve"> PAGEREF _Toc32442 \h </w:instrText>
        </w:r>
        <w:r>
          <w:fldChar w:fldCharType="separate"/>
        </w:r>
        <w:r>
          <w:t>26</w:t>
        </w:r>
        <w:r>
          <w:fldChar w:fldCharType="end"/>
        </w:r>
      </w:hyperlink>
    </w:p>
    <w:p>
      <w:pPr>
        <w:pStyle w:val="TOC2"/>
        <w:tabs>
          <w:tab w:val="right" w:leader="dot" w:pos="8306"/>
        </w:tabs>
      </w:pPr>
      <w:hyperlink w:anchor="_Toc10377" w:history="1">
        <w:r>
          <w:rPr>
            <w:rFonts w:ascii="仿宋" w:eastAsia="仿宋" w:hAnsi="仿宋" w:cs="仿宋" w:hint="eastAsia"/>
            <w:lang w:eastAsia="zh-CN"/>
          </w:rPr>
          <w:t>(二)、研发规划与投入</w:t>
        </w:r>
        <w:r>
          <w:tab/>
        </w:r>
        <w:r>
          <w:fldChar w:fldCharType="begin"/>
        </w:r>
        <w:r>
          <w:instrText xml:space="preserve"> PAGEREF _Toc10377 \h </w:instrText>
        </w:r>
        <w:r>
          <w:fldChar w:fldCharType="separate"/>
        </w:r>
        <w:r>
          <w:t>28</w:t>
        </w:r>
        <w:r>
          <w:fldChar w:fldCharType="end"/>
        </w:r>
      </w:hyperlink>
    </w:p>
    <w:p>
      <w:pPr>
        <w:pStyle w:val="TOC1"/>
        <w:tabs>
          <w:tab w:val="right" w:leader="dot" w:pos="8306"/>
        </w:tabs>
      </w:pPr>
      <w:hyperlink w:anchor="_Toc30584" w:history="1">
        <w:r>
          <w:rPr>
            <w:rFonts w:ascii="仿宋" w:eastAsia="仿宋" w:hAnsi="仿宋" w:cs="仿宋" w:hint="eastAsia"/>
            <w:lang w:eastAsia="zh-CN"/>
          </w:rPr>
          <w:t>八、下水道疏通清洗车项目财务管理</w:t>
        </w:r>
        <w:r>
          <w:tab/>
        </w:r>
        <w:r>
          <w:fldChar w:fldCharType="begin"/>
        </w:r>
        <w:r>
          <w:instrText xml:space="preserve"> PAGEREF _Toc30584 \h </w:instrText>
        </w:r>
        <w:r>
          <w:fldChar w:fldCharType="separate"/>
        </w:r>
        <w:r>
          <w:t>30</w:t>
        </w:r>
        <w:r>
          <w:fldChar w:fldCharType="end"/>
        </w:r>
      </w:hyperlink>
    </w:p>
    <w:p>
      <w:pPr>
        <w:pStyle w:val="TOC2"/>
        <w:tabs>
          <w:tab w:val="right" w:leader="dot" w:pos="8306"/>
        </w:tabs>
      </w:pPr>
      <w:hyperlink w:anchor="_Toc20232" w:history="1">
        <w:r>
          <w:rPr>
            <w:rFonts w:ascii="仿宋" w:eastAsia="仿宋" w:hAnsi="仿宋" w:cs="仿宋" w:hint="eastAsia"/>
            <w:lang w:eastAsia="zh-CN"/>
          </w:rPr>
          <w:t>(一)、资金需求大</w:t>
        </w:r>
        <w:r>
          <w:tab/>
        </w:r>
        <w:r>
          <w:fldChar w:fldCharType="begin"/>
        </w:r>
        <w:r>
          <w:instrText xml:space="preserve"> PAGEREF _Toc20232 \h </w:instrText>
        </w:r>
        <w:r>
          <w:fldChar w:fldCharType="separate"/>
        </w:r>
        <w:r>
          <w:t>30</w:t>
        </w:r>
        <w:r>
          <w:fldChar w:fldCharType="end"/>
        </w:r>
      </w:hyperlink>
    </w:p>
    <w:p>
      <w:pPr>
        <w:pStyle w:val="TOC2"/>
        <w:tabs>
          <w:tab w:val="right" w:leader="dot" w:pos="8306"/>
        </w:tabs>
      </w:pPr>
      <w:hyperlink w:anchor="_Toc16114" w:history="1">
        <w:r>
          <w:rPr>
            <w:rFonts w:ascii="仿宋" w:eastAsia="仿宋" w:hAnsi="仿宋" w:cs="仿宋" w:hint="eastAsia"/>
            <w:lang w:eastAsia="zh-CN"/>
          </w:rPr>
          <w:t>(二)、研发周期长</w:t>
        </w:r>
        <w:r>
          <w:tab/>
        </w:r>
        <w:r>
          <w:fldChar w:fldCharType="begin"/>
        </w:r>
        <w:r>
          <w:instrText xml:space="preserve"> PAGEREF _Toc16114 \h </w:instrText>
        </w:r>
        <w:r>
          <w:fldChar w:fldCharType="separate"/>
        </w:r>
        <w:r>
          <w:t>31</w:t>
        </w:r>
        <w:r>
          <w:fldChar w:fldCharType="end"/>
        </w:r>
      </w:hyperlink>
    </w:p>
    <w:p>
      <w:pPr>
        <w:pStyle w:val="TOC2"/>
        <w:tabs>
          <w:tab w:val="right" w:leader="dot" w:pos="8306"/>
        </w:tabs>
      </w:pPr>
      <w:hyperlink w:anchor="_Toc90" w:history="1">
        <w:r>
          <w:rPr>
            <w:rFonts w:ascii="仿宋" w:eastAsia="仿宋" w:hAnsi="仿宋" w:cs="仿宋" w:hint="eastAsia"/>
            <w:lang w:eastAsia="zh-CN"/>
          </w:rPr>
          <w:t>(三)、市场风险大</w:t>
        </w:r>
        <w:r>
          <w:tab/>
        </w:r>
        <w:r>
          <w:fldChar w:fldCharType="begin"/>
        </w:r>
        <w:r>
          <w:instrText xml:space="preserve"> PAGEREF _Toc90 \h </w:instrText>
        </w:r>
        <w:r>
          <w:fldChar w:fldCharType="separate"/>
        </w:r>
        <w:r>
          <w:t>32</w:t>
        </w:r>
        <w:r>
          <w:fldChar w:fldCharType="end"/>
        </w:r>
      </w:hyperlink>
    </w:p>
    <w:p>
      <w:pPr>
        <w:pStyle w:val="TOC2"/>
        <w:tabs>
          <w:tab w:val="right" w:leader="dot" w:pos="8306"/>
        </w:tabs>
      </w:pPr>
      <w:hyperlink w:anchor="_Toc27102" w:history="1">
        <w:r>
          <w:rPr>
            <w:rFonts w:ascii="仿宋" w:eastAsia="仿宋" w:hAnsi="仿宋" w:cs="仿宋" w:hint="eastAsia"/>
            <w:lang w:eastAsia="zh-CN"/>
          </w:rPr>
          <w:t>(四)、利润率高</w:t>
        </w:r>
        <w:r>
          <w:tab/>
        </w:r>
        <w:r>
          <w:fldChar w:fldCharType="begin"/>
        </w:r>
        <w:r>
          <w:instrText xml:space="preserve"> PAGEREF _Toc27102 \h </w:instrText>
        </w:r>
        <w:r>
          <w:fldChar w:fldCharType="separate"/>
        </w:r>
        <w:r>
          <w:t>35</w:t>
        </w:r>
        <w:r>
          <w:fldChar w:fldCharType="end"/>
        </w:r>
      </w:hyperlink>
    </w:p>
    <w:p>
      <w:pPr>
        <w:pStyle w:val="TOC1"/>
        <w:tabs>
          <w:tab w:val="right" w:leader="dot" w:pos="8306"/>
        </w:tabs>
      </w:pPr>
      <w:hyperlink w:anchor="_Toc16525" w:history="1">
        <w:r>
          <w:rPr>
            <w:rFonts w:ascii="仿宋" w:eastAsia="仿宋" w:hAnsi="仿宋" w:cs="仿宋" w:hint="eastAsia"/>
            <w:lang w:eastAsia="zh-CN"/>
          </w:rPr>
          <w:t>九、下水道疏通清洗车项目经营效益</w:t>
        </w:r>
        <w:r>
          <w:tab/>
        </w:r>
        <w:r>
          <w:fldChar w:fldCharType="begin"/>
        </w:r>
        <w:r>
          <w:instrText xml:space="preserve"> PAGEREF _Toc16525 \h </w:instrText>
        </w:r>
        <w:r>
          <w:fldChar w:fldCharType="separate"/>
        </w:r>
        <w:r>
          <w:t>37</w:t>
        </w:r>
        <w:r>
          <w:fldChar w:fldCharType="end"/>
        </w:r>
      </w:hyperlink>
    </w:p>
    <w:p>
      <w:pPr>
        <w:pStyle w:val="TOC2"/>
        <w:tabs>
          <w:tab w:val="right" w:leader="dot" w:pos="8306"/>
        </w:tabs>
      </w:pPr>
      <w:hyperlink w:anchor="_Toc28030" w:history="1">
        <w:r>
          <w:rPr>
            <w:rFonts w:ascii="仿宋" w:eastAsia="仿宋" w:hAnsi="仿宋" w:cs="仿宋" w:hint="eastAsia"/>
            <w:lang w:eastAsia="zh-CN"/>
          </w:rPr>
          <w:t>(一)、经济评价财务测算</w:t>
        </w:r>
        <w:r>
          <w:tab/>
        </w:r>
        <w:r>
          <w:fldChar w:fldCharType="begin"/>
        </w:r>
        <w:r>
          <w:instrText xml:space="preserve"> PAGEREF _Toc28030 \h </w:instrText>
        </w:r>
        <w:r>
          <w:fldChar w:fldCharType="separate"/>
        </w:r>
        <w:r>
          <w:t>37</w:t>
        </w:r>
        <w:r>
          <w:fldChar w:fldCharType="end"/>
        </w:r>
      </w:hyperlink>
    </w:p>
    <w:p>
      <w:pPr>
        <w:pStyle w:val="TOC2"/>
        <w:tabs>
          <w:tab w:val="right" w:leader="dot" w:pos="8306"/>
        </w:tabs>
      </w:pPr>
      <w:hyperlink w:anchor="_Toc21405" w:history="1">
        <w:r>
          <w:rPr>
            <w:rFonts w:ascii="仿宋" w:eastAsia="仿宋" w:hAnsi="仿宋" w:cs="仿宋" w:hint="eastAsia"/>
            <w:lang w:eastAsia="zh-CN"/>
          </w:rPr>
          <w:t>(二)、下水道疏通清洗车项目盈利能力分析</w:t>
        </w:r>
        <w:r>
          <w:tab/>
        </w:r>
        <w:r>
          <w:fldChar w:fldCharType="begin"/>
        </w:r>
        <w:r>
          <w:instrText xml:space="preserve"> PAGEREF _Toc21405 \h </w:instrText>
        </w:r>
        <w:r>
          <w:fldChar w:fldCharType="separate"/>
        </w:r>
        <w:r>
          <w:t>38</w:t>
        </w:r>
        <w:r>
          <w:fldChar w:fldCharType="end"/>
        </w:r>
      </w:hyperlink>
    </w:p>
    <w:p>
      <w:pPr>
        <w:pStyle w:val="TOC1"/>
        <w:tabs>
          <w:tab w:val="right" w:leader="dot" w:pos="8306"/>
        </w:tabs>
      </w:pPr>
      <w:hyperlink w:anchor="_Toc6809" w:history="1">
        <w:r>
          <w:rPr>
            <w:rFonts w:ascii="仿宋" w:eastAsia="仿宋" w:hAnsi="仿宋" w:cs="仿宋" w:hint="eastAsia"/>
            <w:lang w:eastAsia="zh-CN"/>
          </w:rPr>
          <w:t>十、下水道疏通清洗车项目计划安排</w:t>
        </w:r>
        <w:r>
          <w:tab/>
        </w:r>
        <w:r>
          <w:fldChar w:fldCharType="begin"/>
        </w:r>
        <w:r>
          <w:instrText xml:space="preserve"> PAGEREF _Toc6809 \h </w:instrText>
        </w:r>
        <w:r>
          <w:fldChar w:fldCharType="separate"/>
        </w:r>
        <w:r>
          <w:t>39</w:t>
        </w:r>
        <w:r>
          <w:fldChar w:fldCharType="end"/>
        </w:r>
      </w:hyperlink>
    </w:p>
    <w:p>
      <w:pPr>
        <w:pStyle w:val="TOC2"/>
        <w:tabs>
          <w:tab w:val="right" w:leader="dot" w:pos="8306"/>
        </w:tabs>
      </w:pPr>
      <w:hyperlink w:anchor="_Toc22793" w:history="1">
        <w:r>
          <w:rPr>
            <w:rFonts w:ascii="仿宋" w:eastAsia="仿宋" w:hAnsi="仿宋" w:cs="仿宋" w:hint="eastAsia"/>
            <w:lang w:eastAsia="zh-CN"/>
          </w:rPr>
          <w:t>(一)、建设周期</w:t>
        </w:r>
        <w:r>
          <w:tab/>
        </w:r>
        <w:r>
          <w:fldChar w:fldCharType="begin"/>
        </w:r>
        <w:r>
          <w:instrText xml:space="preserve"> PAGEREF _Toc22793 \h </w:instrText>
        </w:r>
        <w:r>
          <w:fldChar w:fldCharType="separate"/>
        </w:r>
        <w:r>
          <w:t>39</w:t>
        </w:r>
        <w:r>
          <w:fldChar w:fldCharType="end"/>
        </w:r>
      </w:hyperlink>
    </w:p>
    <w:p>
      <w:pPr>
        <w:pStyle w:val="TOC2"/>
        <w:tabs>
          <w:tab w:val="right" w:leader="dot" w:pos="8306"/>
        </w:tabs>
      </w:pPr>
      <w:hyperlink w:anchor="_Toc9532" w:history="1">
        <w:r>
          <w:rPr>
            <w:rFonts w:ascii="仿宋" w:eastAsia="仿宋" w:hAnsi="仿宋" w:cs="仿宋" w:hint="eastAsia"/>
            <w:lang w:eastAsia="zh-CN"/>
          </w:rPr>
          <w:t>(二)、建设进度</w:t>
        </w:r>
        <w:r>
          <w:tab/>
        </w:r>
        <w:r>
          <w:fldChar w:fldCharType="begin"/>
        </w:r>
        <w:r>
          <w:instrText xml:space="preserve"> PAGEREF _Toc9532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5" w:history="1">
        <w:r>
          <w:rPr>
            <w:rFonts w:ascii="仿宋" w:eastAsia="仿宋" w:hAnsi="仿宋" w:cs="仿宋" w:hint="eastAsia"/>
            <w:lang w:eastAsia="zh-CN"/>
          </w:rPr>
          <w:t>(三)、进度安排注意事项</w:t>
        </w:r>
        <w:r>
          <w:tab/>
        </w:r>
        <w:r>
          <w:fldChar w:fldCharType="begin"/>
        </w:r>
        <w:r>
          <w:instrText xml:space="preserve"> PAGEREF _Toc9485 \h </w:instrText>
        </w:r>
        <w:r>
          <w:fldChar w:fldCharType="separate"/>
        </w:r>
        <w:r>
          <w:t>41</w:t>
        </w:r>
        <w:r>
          <w:fldChar w:fldCharType="end"/>
        </w:r>
      </w:hyperlink>
    </w:p>
    <w:p>
      <w:pPr>
        <w:pStyle w:val="TOC2"/>
        <w:tabs>
          <w:tab w:val="right" w:leader="dot" w:pos="8306"/>
        </w:tabs>
      </w:pPr>
      <w:hyperlink w:anchor="_Toc18317" w:history="1">
        <w:r>
          <w:rPr>
            <w:rFonts w:ascii="仿宋" w:eastAsia="仿宋" w:hAnsi="仿宋" w:cs="仿宋" w:hint="eastAsia"/>
            <w:lang w:eastAsia="zh-CN"/>
          </w:rPr>
          <w:t>(四)、人力资源配置</w:t>
        </w:r>
        <w:r>
          <w:tab/>
        </w:r>
        <w:r>
          <w:fldChar w:fldCharType="begin"/>
        </w:r>
        <w:r>
          <w:instrText xml:space="preserve"> PAGEREF _Toc18317 \h </w:instrText>
        </w:r>
        <w:r>
          <w:fldChar w:fldCharType="separate"/>
        </w:r>
        <w:r>
          <w:t>43</w:t>
        </w:r>
        <w:r>
          <w:fldChar w:fldCharType="end"/>
        </w:r>
      </w:hyperlink>
    </w:p>
    <w:p>
      <w:pPr>
        <w:pStyle w:val="TOC1"/>
        <w:tabs>
          <w:tab w:val="right" w:leader="dot" w:pos="8306"/>
        </w:tabs>
      </w:pPr>
      <w:hyperlink w:anchor="_Toc19624" w:history="1">
        <w:r>
          <w:rPr>
            <w:rFonts w:ascii="仿宋" w:eastAsia="仿宋" w:hAnsi="仿宋" w:cs="仿宋" w:hint="eastAsia"/>
            <w:lang w:eastAsia="zh-CN"/>
          </w:rPr>
          <w:t>十一、生产安全保护</w:t>
        </w:r>
        <w:r>
          <w:tab/>
        </w:r>
        <w:r>
          <w:fldChar w:fldCharType="begin"/>
        </w:r>
        <w:r>
          <w:instrText xml:space="preserve"> PAGEREF _Toc19624 \h </w:instrText>
        </w:r>
        <w:r>
          <w:fldChar w:fldCharType="separate"/>
        </w:r>
        <w:r>
          <w:t>43</w:t>
        </w:r>
        <w:r>
          <w:fldChar w:fldCharType="end"/>
        </w:r>
      </w:hyperlink>
    </w:p>
    <w:p>
      <w:pPr>
        <w:pStyle w:val="TOC2"/>
        <w:tabs>
          <w:tab w:val="right" w:leader="dot" w:pos="8306"/>
        </w:tabs>
      </w:pPr>
      <w:hyperlink w:anchor="_Toc16438" w:history="1">
        <w:r>
          <w:rPr>
            <w:rFonts w:ascii="仿宋" w:eastAsia="仿宋" w:hAnsi="仿宋" w:cs="仿宋" w:hint="eastAsia"/>
            <w:lang w:eastAsia="zh-CN"/>
          </w:rPr>
          <w:t>(一)、消防安全</w:t>
        </w:r>
        <w:r>
          <w:tab/>
        </w:r>
        <w:r>
          <w:fldChar w:fldCharType="begin"/>
        </w:r>
        <w:r>
          <w:instrText xml:space="preserve"> PAGEREF _Toc16438 \h </w:instrText>
        </w:r>
        <w:r>
          <w:fldChar w:fldCharType="separate"/>
        </w:r>
        <w:r>
          <w:t>43</w:t>
        </w:r>
        <w:r>
          <w:fldChar w:fldCharType="end"/>
        </w:r>
      </w:hyperlink>
    </w:p>
    <w:p>
      <w:pPr>
        <w:pStyle w:val="TOC2"/>
        <w:tabs>
          <w:tab w:val="right" w:leader="dot" w:pos="8306"/>
        </w:tabs>
      </w:pPr>
      <w:hyperlink w:anchor="_Toc17113" w:history="1">
        <w:r>
          <w:rPr>
            <w:rFonts w:ascii="仿宋" w:eastAsia="仿宋" w:hAnsi="仿宋" w:cs="仿宋" w:hint="eastAsia"/>
            <w:lang w:eastAsia="zh-CN"/>
          </w:rPr>
          <w:t>(二)、防火防爆总图布置措施</w:t>
        </w:r>
        <w:r>
          <w:tab/>
        </w:r>
        <w:r>
          <w:fldChar w:fldCharType="begin"/>
        </w:r>
        <w:r>
          <w:instrText xml:space="preserve"> PAGEREF _Toc17113 \h </w:instrText>
        </w:r>
        <w:r>
          <w:fldChar w:fldCharType="separate"/>
        </w:r>
        <w:r>
          <w:t>45</w:t>
        </w:r>
        <w:r>
          <w:fldChar w:fldCharType="end"/>
        </w:r>
      </w:hyperlink>
    </w:p>
    <w:p>
      <w:pPr>
        <w:pStyle w:val="TOC2"/>
        <w:tabs>
          <w:tab w:val="right" w:leader="dot" w:pos="8306"/>
        </w:tabs>
      </w:pPr>
      <w:hyperlink w:anchor="_Toc12601" w:history="1">
        <w:r>
          <w:rPr>
            <w:rFonts w:ascii="仿宋" w:eastAsia="仿宋" w:hAnsi="仿宋" w:cs="仿宋" w:hint="eastAsia"/>
            <w:lang w:eastAsia="zh-CN"/>
          </w:rPr>
          <w:t>(三)、自然灾害防范措施</w:t>
        </w:r>
        <w:r>
          <w:tab/>
        </w:r>
        <w:r>
          <w:fldChar w:fldCharType="begin"/>
        </w:r>
        <w:r>
          <w:instrText xml:space="preserve"> PAGEREF _Toc12601 \h </w:instrText>
        </w:r>
        <w:r>
          <w:fldChar w:fldCharType="separate"/>
        </w:r>
        <w:r>
          <w:t>46</w:t>
        </w:r>
        <w:r>
          <w:fldChar w:fldCharType="end"/>
        </w:r>
      </w:hyperlink>
    </w:p>
    <w:p>
      <w:pPr>
        <w:pStyle w:val="TOC2"/>
        <w:tabs>
          <w:tab w:val="right" w:leader="dot" w:pos="8306"/>
        </w:tabs>
      </w:pPr>
      <w:hyperlink w:anchor="_Toc6325" w:history="1">
        <w:r>
          <w:rPr>
            <w:rFonts w:ascii="仿宋" w:eastAsia="仿宋" w:hAnsi="仿宋" w:cs="仿宋" w:hint="eastAsia"/>
            <w:lang w:eastAsia="zh-CN"/>
          </w:rPr>
          <w:t>(四)、安全色及安全标志使用要求</w:t>
        </w:r>
        <w:r>
          <w:tab/>
        </w:r>
        <w:r>
          <w:fldChar w:fldCharType="begin"/>
        </w:r>
        <w:r>
          <w:instrText xml:space="preserve"> PAGEREF _Toc6325 \h </w:instrText>
        </w:r>
        <w:r>
          <w:fldChar w:fldCharType="separate"/>
        </w:r>
        <w:r>
          <w:t>47</w:t>
        </w:r>
        <w:r>
          <w:fldChar w:fldCharType="end"/>
        </w:r>
      </w:hyperlink>
    </w:p>
    <w:p>
      <w:pPr>
        <w:pStyle w:val="TOC2"/>
        <w:tabs>
          <w:tab w:val="right" w:leader="dot" w:pos="8306"/>
        </w:tabs>
      </w:pPr>
      <w:hyperlink w:anchor="_Toc18970" w:history="1">
        <w:r>
          <w:rPr>
            <w:rFonts w:ascii="仿宋" w:eastAsia="仿宋" w:hAnsi="仿宋" w:cs="仿宋" w:hint="eastAsia"/>
            <w:lang w:eastAsia="zh-CN"/>
          </w:rPr>
          <w:t>(五)、防尘防毒措施</w:t>
        </w:r>
        <w:r>
          <w:tab/>
        </w:r>
        <w:r>
          <w:fldChar w:fldCharType="begin"/>
        </w:r>
        <w:r>
          <w:instrText xml:space="preserve"> PAGEREF _Toc18970 \h </w:instrText>
        </w:r>
        <w:r>
          <w:fldChar w:fldCharType="separate"/>
        </w:r>
        <w:r>
          <w:t>48</w:t>
        </w:r>
        <w:r>
          <w:fldChar w:fldCharType="end"/>
        </w:r>
      </w:hyperlink>
    </w:p>
    <w:p>
      <w:pPr>
        <w:pStyle w:val="TOC2"/>
        <w:tabs>
          <w:tab w:val="right" w:leader="dot" w:pos="8306"/>
        </w:tabs>
      </w:pPr>
      <w:hyperlink w:anchor="_Toc16201" w:history="1">
        <w:r>
          <w:rPr>
            <w:rFonts w:ascii="仿宋" w:eastAsia="仿宋" w:hAnsi="仿宋" w:cs="仿宋" w:hint="eastAsia"/>
            <w:lang w:eastAsia="zh-CN"/>
          </w:rPr>
          <w:t>(六)、防静电、触电防护及防雷措施</w:t>
        </w:r>
        <w:r>
          <w:tab/>
        </w:r>
        <w:r>
          <w:fldChar w:fldCharType="begin"/>
        </w:r>
        <w:r>
          <w:instrText xml:space="preserve"> PAGEREF _Toc16201 \h </w:instrText>
        </w:r>
        <w:r>
          <w:fldChar w:fldCharType="separate"/>
        </w:r>
        <w:r>
          <w:t>49</w:t>
        </w:r>
        <w:r>
          <w:fldChar w:fldCharType="end"/>
        </w:r>
      </w:hyperlink>
    </w:p>
    <w:p>
      <w:pPr>
        <w:pStyle w:val="TOC2"/>
        <w:tabs>
          <w:tab w:val="right" w:leader="dot" w:pos="8306"/>
        </w:tabs>
      </w:pPr>
      <w:hyperlink w:anchor="_Toc16595" w:history="1">
        <w:r>
          <w:rPr>
            <w:rFonts w:ascii="仿宋" w:eastAsia="仿宋" w:hAnsi="仿宋" w:cs="仿宋" w:hint="eastAsia"/>
            <w:lang w:eastAsia="zh-CN"/>
          </w:rPr>
          <w:t>(七)、机械设备安全保障措施</w:t>
        </w:r>
        <w:r>
          <w:tab/>
        </w:r>
        <w:r>
          <w:fldChar w:fldCharType="begin"/>
        </w:r>
        <w:r>
          <w:instrText xml:space="preserve"> PAGEREF _Toc16595 \h </w:instrText>
        </w:r>
        <w:r>
          <w:fldChar w:fldCharType="separate"/>
        </w:r>
        <w:r>
          <w:t>50</w:t>
        </w:r>
        <w:r>
          <w:fldChar w:fldCharType="end"/>
        </w:r>
      </w:hyperlink>
    </w:p>
    <w:p>
      <w:pPr>
        <w:pStyle w:val="TOC1"/>
        <w:tabs>
          <w:tab w:val="right" w:leader="dot" w:pos="8306"/>
        </w:tabs>
      </w:pPr>
      <w:hyperlink w:anchor="_Toc24928" w:history="1">
        <w:r>
          <w:rPr>
            <w:rFonts w:ascii="仿宋" w:eastAsia="仿宋" w:hAnsi="仿宋" w:cs="仿宋" w:hint="eastAsia"/>
            <w:lang w:eastAsia="zh-CN"/>
          </w:rPr>
          <w:t>十二、下水道疏通清洗车项目社会影响</w:t>
        </w:r>
        <w:r>
          <w:tab/>
        </w:r>
        <w:r>
          <w:fldChar w:fldCharType="begin"/>
        </w:r>
        <w:r>
          <w:instrText xml:space="preserve"> PAGEREF _Toc24928 \h </w:instrText>
        </w:r>
        <w:r>
          <w:fldChar w:fldCharType="separate"/>
        </w:r>
        <w:r>
          <w:t>52</w:t>
        </w:r>
        <w:r>
          <w:fldChar w:fldCharType="end"/>
        </w:r>
      </w:hyperlink>
    </w:p>
    <w:p>
      <w:pPr>
        <w:pStyle w:val="TOC2"/>
        <w:tabs>
          <w:tab w:val="right" w:leader="dot" w:pos="8306"/>
        </w:tabs>
      </w:pPr>
      <w:hyperlink w:anchor="_Toc30443" w:history="1">
        <w:r>
          <w:rPr>
            <w:rFonts w:ascii="仿宋" w:eastAsia="仿宋" w:hAnsi="仿宋" w:cs="仿宋" w:hint="eastAsia"/>
            <w:lang w:eastAsia="zh-CN"/>
          </w:rPr>
          <w:t>(一)、社会责任与义务</w:t>
        </w:r>
        <w:r>
          <w:tab/>
        </w:r>
        <w:r>
          <w:fldChar w:fldCharType="begin"/>
        </w:r>
        <w:r>
          <w:instrText xml:space="preserve"> PAGEREF _Toc30443 \h </w:instrText>
        </w:r>
        <w:r>
          <w:fldChar w:fldCharType="separate"/>
        </w:r>
        <w:r>
          <w:t>52</w:t>
        </w:r>
        <w:r>
          <w:fldChar w:fldCharType="end"/>
        </w:r>
      </w:hyperlink>
    </w:p>
    <w:p>
      <w:pPr>
        <w:pStyle w:val="TOC2"/>
        <w:tabs>
          <w:tab w:val="right" w:leader="dot" w:pos="8306"/>
        </w:tabs>
      </w:pPr>
      <w:hyperlink w:anchor="_Toc23717" w:history="1">
        <w:r>
          <w:rPr>
            <w:rFonts w:ascii="仿宋" w:eastAsia="仿宋" w:hAnsi="仿宋" w:cs="仿宋" w:hint="eastAsia"/>
            <w:lang w:eastAsia="zh-CN"/>
          </w:rPr>
          <w:t>(二)、社会参与与沟通</w:t>
        </w:r>
        <w:r>
          <w:tab/>
        </w:r>
        <w:r>
          <w:fldChar w:fldCharType="begin"/>
        </w:r>
        <w:r>
          <w:instrText xml:space="preserve"> PAGEREF _Toc23717 \h </w:instrText>
        </w:r>
        <w:r>
          <w:fldChar w:fldCharType="separate"/>
        </w:r>
        <w:r>
          <w:t>53</w:t>
        </w:r>
        <w:r>
          <w:fldChar w:fldCharType="end"/>
        </w:r>
      </w:hyperlink>
    </w:p>
    <w:p>
      <w:pPr>
        <w:pStyle w:val="TOC1"/>
        <w:tabs>
          <w:tab w:val="right" w:leader="dot" w:pos="8306"/>
        </w:tabs>
      </w:pPr>
      <w:hyperlink w:anchor="_Toc21658" w:history="1">
        <w:r>
          <w:rPr>
            <w:rFonts w:ascii="仿宋" w:eastAsia="仿宋" w:hAnsi="仿宋" w:cs="仿宋" w:hint="eastAsia"/>
            <w:lang w:eastAsia="zh-CN"/>
          </w:rPr>
          <w:t>十三、下水道疏通清洗车项目工程方案分析</w:t>
        </w:r>
        <w:r>
          <w:tab/>
        </w:r>
        <w:r>
          <w:fldChar w:fldCharType="begin"/>
        </w:r>
        <w:r>
          <w:instrText xml:space="preserve"> PAGEREF _Toc21658 \h </w:instrText>
        </w:r>
        <w:r>
          <w:fldChar w:fldCharType="separate"/>
        </w:r>
        <w:r>
          <w:t>53</w:t>
        </w:r>
        <w:r>
          <w:fldChar w:fldCharType="end"/>
        </w:r>
      </w:hyperlink>
    </w:p>
    <w:p>
      <w:pPr>
        <w:pStyle w:val="TOC2"/>
        <w:tabs>
          <w:tab w:val="right" w:leader="dot" w:pos="8306"/>
        </w:tabs>
      </w:pPr>
      <w:hyperlink w:anchor="_Toc23743" w:history="1">
        <w:r>
          <w:rPr>
            <w:rFonts w:ascii="仿宋" w:eastAsia="仿宋" w:hAnsi="仿宋" w:cs="仿宋" w:hint="eastAsia"/>
            <w:lang w:eastAsia="zh-CN"/>
          </w:rPr>
          <w:t>(一)、建筑工程设计原则</w:t>
        </w:r>
        <w:r>
          <w:tab/>
        </w:r>
        <w:r>
          <w:fldChar w:fldCharType="begin"/>
        </w:r>
        <w:r>
          <w:instrText xml:space="preserve"> PAGEREF _Toc23743 \h </w:instrText>
        </w:r>
        <w:r>
          <w:fldChar w:fldCharType="separate"/>
        </w:r>
        <w:r>
          <w:t>53</w:t>
        </w:r>
        <w:r>
          <w:fldChar w:fldCharType="end"/>
        </w:r>
      </w:hyperlink>
    </w:p>
    <w:p>
      <w:pPr>
        <w:pStyle w:val="TOC2"/>
        <w:tabs>
          <w:tab w:val="right" w:leader="dot" w:pos="8306"/>
        </w:tabs>
      </w:pPr>
      <w:hyperlink w:anchor="_Toc29173" w:history="1">
        <w:r>
          <w:rPr>
            <w:rFonts w:ascii="仿宋" w:eastAsia="仿宋" w:hAnsi="仿宋" w:cs="仿宋" w:hint="eastAsia"/>
            <w:lang w:eastAsia="zh-CN"/>
          </w:rPr>
          <w:t>(二)、土建工程建设指标</w:t>
        </w:r>
        <w:r>
          <w:tab/>
        </w:r>
        <w:r>
          <w:fldChar w:fldCharType="begin"/>
        </w:r>
        <w:r>
          <w:instrText xml:space="preserve"> PAGEREF _Toc29173 \h </w:instrText>
        </w:r>
        <w:r>
          <w:fldChar w:fldCharType="separate"/>
        </w:r>
        <w:r>
          <w:t>57</w:t>
        </w:r>
        <w:r>
          <w:fldChar w:fldCharType="end"/>
        </w:r>
      </w:hyperlink>
    </w:p>
    <w:p>
      <w:pPr>
        <w:pStyle w:val="TOC1"/>
        <w:tabs>
          <w:tab w:val="right" w:leader="dot" w:pos="8306"/>
        </w:tabs>
      </w:pPr>
      <w:hyperlink w:anchor="_Toc28755" w:history="1">
        <w:r>
          <w:rPr>
            <w:rFonts w:ascii="仿宋" w:eastAsia="仿宋" w:hAnsi="仿宋" w:cs="仿宋" w:hint="eastAsia"/>
            <w:lang w:eastAsia="zh-CN"/>
          </w:rPr>
          <w:t>十四、下水道疏通清洗车项目实施时间节点</w:t>
        </w:r>
        <w:r>
          <w:tab/>
        </w:r>
        <w:r>
          <w:fldChar w:fldCharType="begin"/>
        </w:r>
        <w:r>
          <w:instrText xml:space="preserve"> PAGEREF _Toc28755 \h </w:instrText>
        </w:r>
        <w:r>
          <w:fldChar w:fldCharType="separate"/>
        </w:r>
        <w:r>
          <w:t>59</w:t>
        </w:r>
        <w:r>
          <w:fldChar w:fldCharType="end"/>
        </w:r>
      </w:hyperlink>
    </w:p>
    <w:p>
      <w:pPr>
        <w:pStyle w:val="TOC2"/>
        <w:tabs>
          <w:tab w:val="right" w:leader="dot" w:pos="8306"/>
        </w:tabs>
      </w:pPr>
      <w:hyperlink w:anchor="_Toc9832" w:history="1">
        <w:r>
          <w:rPr>
            <w:rFonts w:ascii="仿宋" w:eastAsia="仿宋" w:hAnsi="仿宋" w:cs="仿宋" w:hint="eastAsia"/>
            <w:lang w:eastAsia="zh-CN"/>
          </w:rPr>
          <w:t>(一)、下水道疏通清洗车项目启动阶段时间节点</w:t>
        </w:r>
        <w:r>
          <w:tab/>
        </w:r>
        <w:r>
          <w:fldChar w:fldCharType="begin"/>
        </w:r>
        <w:r>
          <w:instrText xml:space="preserve"> PAGEREF _Toc9832 \h </w:instrText>
        </w:r>
        <w:r>
          <w:fldChar w:fldCharType="separate"/>
        </w:r>
        <w:r>
          <w:t>59</w:t>
        </w:r>
        <w:r>
          <w:fldChar w:fldCharType="end"/>
        </w:r>
      </w:hyperlink>
    </w:p>
    <w:p>
      <w:pPr>
        <w:pStyle w:val="TOC2"/>
        <w:tabs>
          <w:tab w:val="right" w:leader="dot" w:pos="8306"/>
        </w:tabs>
      </w:pPr>
      <w:hyperlink w:anchor="_Toc28434" w:history="1">
        <w:r>
          <w:rPr>
            <w:rFonts w:ascii="仿宋" w:eastAsia="仿宋" w:hAnsi="仿宋" w:cs="仿宋" w:hint="eastAsia"/>
            <w:lang w:eastAsia="zh-CN"/>
          </w:rPr>
          <w:t>(二)、下水道疏通清洗车项目执行阶段时间节点</w:t>
        </w:r>
        <w:r>
          <w:tab/>
        </w:r>
        <w:r>
          <w:fldChar w:fldCharType="begin"/>
        </w:r>
        <w:r>
          <w:instrText xml:space="preserve"> PAGEREF _Toc28434 \h </w:instrText>
        </w:r>
        <w:r>
          <w:fldChar w:fldCharType="separate"/>
        </w:r>
        <w:r>
          <w:t>60</w:t>
        </w:r>
        <w:r>
          <w:fldChar w:fldCharType="end"/>
        </w:r>
      </w:hyperlink>
    </w:p>
    <w:p>
      <w:pPr>
        <w:pStyle w:val="TOC2"/>
        <w:tabs>
          <w:tab w:val="right" w:leader="dot" w:pos="8306"/>
        </w:tabs>
      </w:pPr>
      <w:hyperlink w:anchor="_Toc6406" w:history="1">
        <w:r>
          <w:rPr>
            <w:rFonts w:ascii="仿宋" w:eastAsia="仿宋" w:hAnsi="仿宋" w:cs="仿宋" w:hint="eastAsia"/>
            <w:lang w:eastAsia="zh-CN"/>
          </w:rPr>
          <w:t>(三)、下水道疏通清洗车项目完成阶段时间节点</w:t>
        </w:r>
        <w:r>
          <w:tab/>
        </w:r>
        <w:r>
          <w:fldChar w:fldCharType="begin"/>
        </w:r>
        <w:r>
          <w:instrText xml:space="preserve"> PAGEREF _Toc6406 \h </w:instrText>
        </w:r>
        <w:r>
          <w:fldChar w:fldCharType="separate"/>
        </w:r>
        <w:r>
          <w:t>61</w:t>
        </w:r>
        <w:r>
          <w:fldChar w:fldCharType="end"/>
        </w:r>
      </w:hyperlink>
    </w:p>
    <w:p>
      <w:pPr>
        <w:pStyle w:val="TOC1"/>
        <w:tabs>
          <w:tab w:val="right" w:leader="dot" w:pos="8306"/>
        </w:tabs>
      </w:pPr>
      <w:hyperlink w:anchor="_Toc319" w:history="1">
        <w:r>
          <w:rPr>
            <w:rFonts w:ascii="仿宋" w:eastAsia="仿宋" w:hAnsi="仿宋" w:cs="仿宋" w:hint="eastAsia"/>
            <w:lang w:eastAsia="zh-CN"/>
          </w:rPr>
          <w:t>十五、下水道疏通清洗车项目实施保障措施</w:t>
        </w:r>
        <w:r>
          <w:tab/>
        </w:r>
        <w:r>
          <w:fldChar w:fldCharType="begin"/>
        </w:r>
        <w:r>
          <w:instrText xml:space="preserve"> PAGEREF _Toc319 \h </w:instrText>
        </w:r>
        <w:r>
          <w:fldChar w:fldCharType="separate"/>
        </w:r>
        <w:r>
          <w:t>62</w:t>
        </w:r>
        <w:r>
          <w:fldChar w:fldCharType="end"/>
        </w:r>
      </w:hyperlink>
    </w:p>
    <w:p>
      <w:pPr>
        <w:pStyle w:val="TOC2"/>
        <w:tabs>
          <w:tab w:val="right" w:leader="dot" w:pos="8306"/>
        </w:tabs>
      </w:pPr>
      <w:hyperlink w:anchor="_Toc134" w:history="1">
        <w:r>
          <w:rPr>
            <w:rFonts w:ascii="仿宋" w:eastAsia="仿宋" w:hAnsi="仿宋" w:cs="仿宋" w:hint="eastAsia"/>
            <w:lang w:eastAsia="zh-CN"/>
          </w:rPr>
          <w:t>(一)、下水道疏通清洗车项目实施保障机制</w:t>
        </w:r>
        <w:r>
          <w:tab/>
        </w:r>
        <w:r>
          <w:fldChar w:fldCharType="begin"/>
        </w:r>
        <w:r>
          <w:instrText xml:space="preserve"> PAGEREF _Toc134 \h </w:instrText>
        </w:r>
        <w:r>
          <w:fldChar w:fldCharType="separate"/>
        </w:r>
        <w:r>
          <w:t>62</w:t>
        </w:r>
        <w:r>
          <w:fldChar w:fldCharType="end"/>
        </w:r>
      </w:hyperlink>
    </w:p>
    <w:p>
      <w:pPr>
        <w:pStyle w:val="TOC2"/>
        <w:tabs>
          <w:tab w:val="right" w:leader="dot" w:pos="8306"/>
        </w:tabs>
      </w:pPr>
      <w:hyperlink w:anchor="_Toc23627" w:history="1">
        <w:r>
          <w:rPr>
            <w:rFonts w:ascii="仿宋" w:eastAsia="仿宋" w:hAnsi="仿宋" w:cs="仿宋" w:hint="eastAsia"/>
            <w:lang w:eastAsia="zh-CN"/>
          </w:rPr>
          <w:t>(二)、下水道疏通清洗车项目法律合规要求</w:t>
        </w:r>
        <w:r>
          <w:tab/>
        </w:r>
        <w:r>
          <w:fldChar w:fldCharType="begin"/>
        </w:r>
        <w:r>
          <w:instrText xml:space="preserve"> PAGEREF _Toc23627 \h </w:instrText>
        </w:r>
        <w:r>
          <w:fldChar w:fldCharType="separate"/>
        </w:r>
        <w:r>
          <w:t>66</w:t>
        </w:r>
        <w:r>
          <w:fldChar w:fldCharType="end"/>
        </w:r>
      </w:hyperlink>
    </w:p>
    <w:p>
      <w:pPr>
        <w:pStyle w:val="TOC2"/>
        <w:tabs>
          <w:tab w:val="right" w:leader="dot" w:pos="8306"/>
        </w:tabs>
      </w:pPr>
      <w:hyperlink w:anchor="_Toc30683" w:history="1">
        <w:r>
          <w:rPr>
            <w:rFonts w:ascii="仿宋" w:eastAsia="仿宋" w:hAnsi="仿宋" w:cs="仿宋" w:hint="eastAsia"/>
            <w:lang w:eastAsia="zh-CN"/>
          </w:rPr>
          <w:t>(三)、下水道疏通清洗车项目合同管理与法律事务</w:t>
        </w:r>
        <w:r>
          <w:tab/>
        </w:r>
        <w:r>
          <w:fldChar w:fldCharType="begin"/>
        </w:r>
        <w:r>
          <w:instrText xml:space="preserve"> PAGEREF _Toc30683 \h </w:instrText>
        </w:r>
        <w:r>
          <w:fldChar w:fldCharType="separate"/>
        </w:r>
        <w:r>
          <w:t>70</w:t>
        </w:r>
        <w:r>
          <w:fldChar w:fldCharType="end"/>
        </w:r>
      </w:hyperlink>
    </w:p>
    <w:p>
      <w:pPr>
        <w:pStyle w:val="TOC2"/>
        <w:tabs>
          <w:tab w:val="right" w:leader="dot" w:pos="8306"/>
        </w:tabs>
      </w:pPr>
      <w:hyperlink w:anchor="_Toc9600" w:history="1">
        <w:r>
          <w:rPr>
            <w:rFonts w:ascii="仿宋" w:eastAsia="仿宋" w:hAnsi="仿宋" w:cs="仿宋" w:hint="eastAsia"/>
            <w:lang w:eastAsia="zh-CN"/>
          </w:rPr>
          <w:t>(四)、下水道疏通清洗车项目知识产权保护策略</w:t>
        </w:r>
        <w:r>
          <w:tab/>
        </w:r>
        <w:r>
          <w:fldChar w:fldCharType="begin"/>
        </w:r>
        <w:r>
          <w:instrText xml:space="preserve"> PAGEREF _Toc9600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14"/>
      <w:r>
        <w:rPr>
          <w:rFonts w:ascii="仿宋" w:eastAsia="仿宋" w:hAnsi="仿宋" w:cs="仿宋" w:hint="eastAsia"/>
          <w:sz w:val="28"/>
          <w:lang w:eastAsia="zh-CN"/>
        </w:rPr>
        <w:t>一、下水道疏通清洗车项目文档管理</w:t>
      </w:r>
      <w:bookmarkEnd w:id="2"/>
    </w:p>
    <w:p>
      <w:pPr>
        <w:pStyle w:val="Heading2"/>
        <w:rPr>
          <w:rFonts w:ascii="仿宋" w:eastAsia="仿宋" w:hAnsi="仿宋" w:cs="仿宋" w:hint="eastAsia"/>
          <w:lang w:eastAsia="zh-CN"/>
        </w:rPr>
      </w:pPr>
      <w:bookmarkStart w:id="3" w:name="_Toc219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下水道疏通清洗车项目高度重视文档的质量和准确性，以支持下水道疏通清洗车项目的各项活动和决策。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文档的编制始于下水道疏通清洗车项目计划的初期，我们制定了详细的文档编制计划，明确了每个文档的内容、格式和编写责任人。在下水道疏通清洗车项目启动阶段，我们首先编制了下水道疏通清洗车项目章程，明确定义了下水道疏通清洗车项目的目标、范围、风险等关键要素。随后，下水道疏通清洗车项目团队根据计划陆续编制了需求文档、设计文档、测试文档等各类文档，确保下水道疏通清洗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下水道疏通清洗车项目管理中的重要环节，旨在确保下水道疏通清洗车项目文档符合质量标准和下水道疏通清洗车项目需求。在下水道疏通清洗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下水道疏通清洗车项目相关利益方和专业领域的专家对文档进行独立审查。这有助于获取更全面、客观的反馈，确保下水道疏通清洗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在文档编制与审查方面建立了严格的管理机制，通过规范的流程和多维度的审查，确保下水道疏通清洗车项目文档的质量、准确性和可靠性，为下水道疏通清洗车项目的顺利推进提供了有力支持。</w:t>
      </w:r>
    </w:p>
    <w:p>
      <w:pPr>
        <w:pStyle w:val="Heading2"/>
        <w:ind w:firstLine="560" w:firstLineChars="200"/>
        <w:rPr>
          <w:rFonts w:ascii="仿宋" w:eastAsia="仿宋" w:hAnsi="仿宋" w:cs="仿宋" w:hint="eastAsia"/>
          <w:sz w:val="28"/>
          <w:lang w:eastAsia="zh-CN"/>
        </w:rPr>
      </w:pPr>
      <w:bookmarkStart w:id="4" w:name="_Toc244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我们通过多渠道发布文档，包括电子邮件、下水道疏通清洗车项目管理平台、内部网站等，以满足不同团队成员的偏好和需求。多渠道发布确保了信息的全面覆盖。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我们采用了精细的权限控制，确保只有授权人员可以访问敏感信息。这种安全措施保护了下水道疏通清洗车项目文档的机密性，防止了未经授权的信息泄露。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27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下水道疏通清洗车项目生命周期中一个至关重要的环节，直接关系到下水道疏通清洗车项目信息的长期保存和历史记录的完整性。在下水道疏通清洗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841"/>
      <w:r>
        <w:rPr>
          <w:rFonts w:ascii="仿宋" w:eastAsia="仿宋" w:hAnsi="仿宋" w:cs="仿宋" w:hint="eastAsia"/>
          <w:sz w:val="28"/>
          <w:lang w:eastAsia="zh-CN"/>
        </w:rPr>
        <w:t>二、下水道疏通清洗车项目绩效评估</w:t>
      </w:r>
      <w:bookmarkEnd w:id="6"/>
    </w:p>
    <w:p>
      <w:pPr>
        <w:pStyle w:val="Heading2"/>
        <w:rPr>
          <w:rFonts w:ascii="仿宋" w:eastAsia="仿宋" w:hAnsi="仿宋" w:cs="仿宋" w:hint="eastAsia"/>
          <w:lang w:eastAsia="zh-CN"/>
        </w:rPr>
      </w:pPr>
      <w:bookmarkStart w:id="7" w:name="_Toc501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下水道疏通清洗车项目中，我们设计了一套全面的绩效评估指标，以确保下水道疏通清洗车项目的可控和成功交付。这些指标跨足下水道疏通清洗车项目目标、成本、进度和质量等多个维度，为我们提供了全面洞察下水道疏通清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目标达成率是我们关注的首要指标。我们设定了明确的目标，并通过定期监测和评估，迅速发现并应对潜在的目标偏差。这为下水道疏通清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成本绩效是另一个核心关注点。通过实际成本与预算成本的对比分析，我们深入了解成本差异的原因，及时调整资源分配，保持下水道疏通清洗车项目在经济效益方面的合理水平。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进度作为关键的绩效指标之一，得到了精心的关注。我们制定了详细的下水道疏通清洗车项目进度计划，并设立了进度符合度指标，确保实际进度与计划进度保持一致。这使我们能够快速发现和解决潜在的进度问题，保持下水道疏通清洗车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下水道疏通清洗车项目绩效的不可或缺的一环。我们引入了一系列的质量标准和客户满意度指标，以确保下水道疏通清洗车项目交付的成果在质量上达到或超越预期水平。通过持续监测这些指标，我们努力提升下水道疏通清洗车项目整体质量水平，为下水道疏通清洗车项目的成功交付提供有力保障。通过这些科学且全面的绩效评估，我们能够更好地引导下水道疏通清洗车项目的持续改进，确保下水道疏通清洗车项目目标的顺利达成。</w:t>
      </w:r>
    </w:p>
    <w:p>
      <w:pPr>
        <w:pStyle w:val="Heading2"/>
        <w:ind w:firstLine="560" w:firstLineChars="200"/>
        <w:rPr>
          <w:rFonts w:ascii="仿宋" w:eastAsia="仿宋" w:hAnsi="仿宋" w:cs="仿宋" w:hint="eastAsia"/>
          <w:sz w:val="28"/>
          <w:lang w:eastAsia="zh-CN"/>
        </w:rPr>
      </w:pPr>
      <w:bookmarkStart w:id="8" w:name="_Toc2671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绩效评估是下水道疏通清洗车项目中的关键环节，为确保下水道疏通清洗车项目达到预期目标，我们采用了多层次、多维度的绩效评估方法。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下水道疏通清洗车项目的战略目标对齐，确保每个决策和行动都与下水道疏通清洗车项目整体目标保持一致。团队会定期召开战略对齐会议，审视当前工作与下水道疏通清洗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下水道疏通清洗车项目进度、质量、成本和风险等方面。这些指标通过数据收集和分析，为下水道疏通清洗车项目管理团队提供了客观的评估依据。例如，我们通过下水道疏通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下水道疏通清洗车项目内部，还考虑了下水道疏通清洗车项目对外部环境的影响。我们定期进行干系人满意度调查，以了解各利益相关方对下水道疏通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这种多层次、多角度的绩效评估方法，使得我们能够全面了解下水道疏通清洗车项目的运行状态，及时做出调整，确保下水道疏通清洗车项目在不断变化的环境中保持稳健前行。</w:t>
      </w:r>
    </w:p>
    <w:p>
      <w:pPr>
        <w:pStyle w:val="Heading2"/>
        <w:ind w:firstLine="560" w:firstLineChars="200"/>
        <w:rPr>
          <w:rFonts w:ascii="仿宋" w:eastAsia="仿宋" w:hAnsi="仿宋" w:cs="仿宋" w:hint="eastAsia"/>
          <w:sz w:val="28"/>
          <w:lang w:eastAsia="zh-CN"/>
        </w:rPr>
      </w:pPr>
      <w:bookmarkStart w:id="9" w:name="_Toc2829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为了确保下水道疏通清洗车项目的有效管理和不断优化，我们采用了精心设计的绩效评估周期。这个周期旨在实现灵活、实时和全面的评估，以适应下水道疏通清洗车项目执行中的各种挑战。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下水道疏通清洗车项目的不同需求，分为短期、中期和长期。短期评估关注每个迭代或工作周期，以及时发现和解决当前任务中的问题。中期评估涵盖几个迭代，深入了解整体下水道疏通清洗车项目的趋势和性能。长期评估则着眼于整个下水道疏通清洗车项目阶段，确保下水道疏通清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下水道疏通清洗车项目管理工具和协作平台，团队成员能够随时更新和分享下水道疏通清洗车项目数据。这种实时性的反馈机制使我们能够及时察觉潜在问题，快速调整，保持下水道疏通清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下水道疏通清洗车项目的决策制定密不可分。每个周期的下水道疏通清洗车项目回顾会议成为集体总结经验、识别问题深层次原因并找到创新解决方案的平台。这种定期的反思与调整机制使下水道疏通清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678"/>
      <w:r>
        <w:rPr>
          <w:rFonts w:ascii="仿宋" w:eastAsia="仿宋" w:hAnsi="仿宋" w:cs="仿宋" w:hint="eastAsia"/>
          <w:sz w:val="28"/>
          <w:lang w:eastAsia="zh-CN"/>
        </w:rPr>
        <w:t>三、下水道疏通清洗车项目概论</w:t>
      </w:r>
      <w:bookmarkEnd w:id="10"/>
    </w:p>
    <w:p>
      <w:pPr>
        <w:pStyle w:val="Heading2"/>
        <w:rPr>
          <w:rFonts w:ascii="仿宋" w:eastAsia="仿宋" w:hAnsi="仿宋" w:cs="仿宋" w:hint="eastAsia"/>
          <w:lang w:eastAsia="zh-CN"/>
        </w:rPr>
      </w:pPr>
      <w:bookmarkStart w:id="11" w:name="_Toc32568"/>
      <w:r>
        <w:rPr>
          <w:rFonts w:ascii="仿宋" w:eastAsia="仿宋" w:hAnsi="仿宋" w:cs="仿宋" w:hint="eastAsia"/>
          <w:lang w:eastAsia="zh-CN"/>
        </w:rPr>
        <w:t>(一)、下水道疏通清洗车项目概况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起源追溯至对市场的深入洞察。市场的不断演变与变革为下水道疏通清洗车项目提供了难得的机遇。当前市场存在的需求缺口和变革的大环境共同构成了下水道疏通清洗车项目的背景。这个下水道疏通清洗车项目旨在充分利用市场机遇，填补行业中尚未满足的需求，为客户提供全新的解决方案。市场的变革和需求的增长使得这个下水道疏通清洗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下水道疏通清洗车项目名称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正式命名为下水道疏通清洗车。这个名称不仅仅是一个标识，更代表了下水道疏通清洗车项目的核心理念和愿景。它蕴含着下水道疏通清洗车项目所要解决问题的关键字，具有强烈的表达和辨识度，为下水道疏通清洗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下水道疏通清洗车项目目标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核心目标是提供一种全新、高效的解决方案，满足客户日益增长的需求。下水道疏通清洗车项目追求的不仅仅是满足市场需求，更是在市场中获得卓越的竞争优势。通过不断提升产品或服务的质量和创新水平，下水道疏通清洗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下水道疏通清洗车项目范围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全面涵盖了产品研发、制造、市场推广和售后服务，确保从产品设计到最终用户体验的全方位关注。这一全面的下水道疏通清洗车项目范围是为了确保下水道疏通清洗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下水道疏通清洗车项目时间表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下水道疏通清洗车项目计划在未来18个月内完成，包括研发、测试、市场试点和正式推出等不同阶段。这个时间表的合理设计是为了确保下水道疏通清洗车项目各个阶段的顺利推进，以便按时交付高质量的成果。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下水道疏通清洗车项目预算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总预算估算为XX百万美元，主要分配在研发、市场推广、人员培训和运营等方面。这一充足的预算为下水道疏通清洗车项目提供了充足的资源，确保下水道疏通清洗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下水道疏通清洗车项目风险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可能面临的风险包括市场接受度低、技术难题、竞争激烈等。下水道疏通清洗车项目团队已经制定了相应的风险应对计划，通过前瞻性的风险管理，确保下水道疏通清洗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下水道疏通清洗车项目团队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下水道疏通清洗车项目汇聚了一支经验丰富、多领域专业素养的核心团队，确保下水道疏通清洗车项目在各个方面都能拥有高水平的执行力。团队的协同作战是下水道疏通清洗车项目成功的关键因素之一。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下水道疏通清洗车项目背景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下水道疏通清洗车项目的背景根植于市场对更高效、创新产品的渴望，同时也受到科技发展对行业格局的深刻改变的影响。这为下水道疏通清洗车项目提供了广阔的发展空间和市场需求。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下水道疏通清洗车项目现状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截至目前，下水道疏通清洗车项目已完成市场调研和技术验证，取得了初步的成功。这为下水道疏通清洗车项目在未来的发展奠定了坚实的基础，为更远大的目标打下了坚实的基石。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9551"/>
      <w:r>
        <w:rPr>
          <w:rFonts w:ascii="仿宋" w:eastAsia="仿宋" w:hAnsi="仿宋" w:cs="仿宋" w:hint="eastAsia"/>
          <w:sz w:val="28"/>
          <w:lang w:eastAsia="zh-CN"/>
        </w:rPr>
        <w:t>(二)、下水道疏通清洗车项目目标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下水道疏通清洗车项目首要业务目标是在市场中占据有利地位，实现产品/服务的成功推广和销售。通过不断提升产品质量、创新性，下水道疏通清洗车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在科技迅速发展的时代，下水道疏通清洗车项目着眼于技术创新。通过持续的研发和技术升级，下水道疏通清洗车项目旨在推出更具创新性的产品或服务，以满足市场对新鲜、先进解决方案的需求。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下水道疏通清洗车项目设定了客户满意度目标。通过提供卓越的产品质量和优质的客户服务，下水道疏通清洗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下水道疏通清洗车项目注重社会责任和可持续发展。通过实施环保、社会责任下水道疏通清洗车项目，下水道疏通清洗车项目致力于在经济发展的同时保护环境，促进社会公平，实现可持续经营。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下水道疏通清洗车项目的团队是实现目标的核心驱动力。因此，下水道疏通清洗车项目设定了团队发展目标，包括提升团队成员的专业技能、培养领导力，以及搭建协同高效的团队工作氛围。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836"/>
      <w:r>
        <w:rPr>
          <w:rFonts w:ascii="仿宋" w:eastAsia="仿宋" w:hAnsi="仿宋" w:cs="仿宋" w:hint="eastAsia"/>
          <w:sz w:val="28"/>
          <w:lang w:eastAsia="zh-CN"/>
        </w:rPr>
        <w:t>(三)、下水道疏通清洗车项目提出的理由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下水道疏通清洗车项目提出的理由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源于对市场机遇的深刻洞察。当前市场中存在的需求缺口和行业发展趋势表明，有巨大的商业机会等待被开发。通过准确捕捉市场机遇，下水道疏通清洗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理念基于对技术创新的信仰。通过持续的研发和技术投入，下水道疏通清洗车项目有望推出更具创新性的产品或服务。在科技飞速发展的当下，下水道疏通清洗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是为了增强企业的行业竞争力。通过提升产品或服务的质量和独特性，下水道疏通清洗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响应了消费者需求的变化。随着社会和科技的不断发展，消费者对产品和服务的需求也在发生变化。通过深入了解并及时回应消费者的新需求，下水道疏通清洗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是企业战略发展规划的一部分。在面对日益激烈的市场竞争和不断变化的商业环境中，下水道疏通清洗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下水道疏通清洗车项目的提出不仅仅是基于商业考量，还注重社会责任。通过推出环保、社会责任等方面的下水道疏通清洗车项目，下水道疏通清洗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下水道疏通清洗车项目的提出反映了对利益相关者期望的关注。包括客户、员工、投资者等利益相关者在企业发展中都有着各自的期望，下水道疏通清洗车项目力求在满足这些期望的同时，取得更大的共赢。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854"/>
      <w:r>
        <w:rPr>
          <w:rFonts w:ascii="仿宋" w:eastAsia="仿宋" w:hAnsi="仿宋" w:cs="仿宋" w:hint="eastAsia"/>
          <w:sz w:val="28"/>
          <w:lang w:eastAsia="zh-CN"/>
        </w:rPr>
        <w:t>(四)、下水道疏通清洗车项目意义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在实施下水道疏通清洗车项目的过程中，我们不仅仅是在追逐商业成功，更是为企业和社会的多个层面创造了深远的意义。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下水道疏通清洗车项目的首要意义在于提升企业的市场竞争力。通过持续的创新和对产品质量的高标准要求，下水道疏通清洗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下水道疏通清洗车项目的推进将促使行业技术水平的提升。通过引入先进技术和创新性解决方案，下水道疏通清洗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下水道疏通清洗车项目不仅创造了大量就业机会，提高了就业水平，还注重社会责任和环保。通过参与社会公益事业和推动环保下水道疏通清洗车项目，下水道疏通清洗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综合而言，下水道疏通清洗车项目意义重大，不仅推动了企业的发展，也为行业和社会的进步贡献了积极力量。这是一个全面而深刻的影响，将在未来产生可持续的正面效应。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5408"/>
      <w:r>
        <w:rPr>
          <w:rFonts w:ascii="仿宋" w:eastAsia="仿宋" w:hAnsi="仿宋" w:cs="仿宋" w:hint="eastAsia"/>
          <w:sz w:val="28"/>
          <w:lang w:eastAsia="zh-CN"/>
        </w:rPr>
        <w:t>(五)、下水道疏通清洗车项目背景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在当今迅猛发展的商业环境中，下水道疏通清洗车项目的动因根植于对多方面因素的审慎考量。这个下水道疏通清洗车项目的提出并非孤立的决策，而是对企业所处背景深入思考的产物。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下水道疏通清洗车项目背后的首要原因。科技的迅速发展和全球市场的快速变化使得企业必须灵活应对。下水道疏通清洗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竞争的激烈程度也是下水道疏通清洗车项目背景中不可忽视的一环。企业需要在激烈竞争中脱颖而出，为此，下水道疏通清洗车项目致力于打破常规，提供独特的价值主张，以吸引客户并确保市场份额的增长。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技术的迅速发展为企业带来了机遇与挑战。作为下水道疏通清洗车项目启动的背景之一，对新兴技术的应用将有助于提升企业的技术水平，使其在不断演进的商业环境中保持竞争优势。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https://d.book118.com/957103151164006030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下水道疏通清洗车项目规划设计蓝图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47670"/>
    <w:rsid w:val="027476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0315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2024-01-11T09:10:00Z</dcterms:created>
  <dcterms:modified xsi:type="dcterms:W3CDTF">2024-01-11T09:10:46Z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E50B7C8235744878B7331DB899AEC7E0_11</vt:lpwstr>
  </property>
  <property fmtid="{D5CDD505-2E9C-101B-9397-08002B2CF9AE}" pid="3" name="KSOProductBuildVer">
    <vt:lpwstr>2052-12.1.0.16120</vt:lpwstr>
  </property>
</Properties>
</file>