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粮食加工设备项目计划设计方案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79" w:history="1">
        <w:r>
          <w:rPr>
            <w:rFonts w:ascii="仿宋" w:eastAsia="仿宋" w:hAnsi="仿宋" w:cs="仿宋" w:hint="eastAsia"/>
            <w:lang w:eastAsia="zh-CN"/>
          </w:rPr>
          <w:t>序言</w:t>
        </w:r>
        <w:r>
          <w:tab/>
        </w:r>
        <w:r>
          <w:fldChar w:fldCharType="begin"/>
        </w:r>
        <w:r>
          <w:instrText xml:space="preserve"> PAGEREF _Toc24179 \h </w:instrText>
        </w:r>
        <w:r>
          <w:fldChar w:fldCharType="separate"/>
        </w:r>
        <w:r>
          <w:t>3</w:t>
        </w:r>
        <w:r>
          <w:fldChar w:fldCharType="end"/>
        </w:r>
      </w:hyperlink>
    </w:p>
    <w:p>
      <w:pPr>
        <w:pStyle w:val="TOC1"/>
        <w:tabs>
          <w:tab w:val="right" w:leader="dot" w:pos="8306"/>
        </w:tabs>
      </w:pPr>
      <w:hyperlink w:anchor="_Toc5320" w:history="1">
        <w:r>
          <w:rPr>
            <w:rFonts w:ascii="仿宋" w:eastAsia="仿宋" w:hAnsi="仿宋" w:cs="仿宋" w:hint="eastAsia"/>
            <w:lang w:eastAsia="zh-CN"/>
          </w:rPr>
          <w:t>一、粮食加工设备项目文档管理</w:t>
        </w:r>
        <w:r>
          <w:tab/>
        </w:r>
        <w:r>
          <w:fldChar w:fldCharType="begin"/>
        </w:r>
        <w:r>
          <w:instrText xml:space="preserve"> PAGEREF _Toc5320 \h </w:instrText>
        </w:r>
        <w:r>
          <w:fldChar w:fldCharType="separate"/>
        </w:r>
        <w:r>
          <w:t>3</w:t>
        </w:r>
        <w:r>
          <w:fldChar w:fldCharType="end"/>
        </w:r>
      </w:hyperlink>
    </w:p>
    <w:p>
      <w:pPr>
        <w:pStyle w:val="TOC2"/>
        <w:tabs>
          <w:tab w:val="right" w:leader="dot" w:pos="8306"/>
        </w:tabs>
      </w:pPr>
      <w:hyperlink w:anchor="_Toc31166" w:history="1">
        <w:r>
          <w:rPr>
            <w:rFonts w:ascii="仿宋" w:eastAsia="仿宋" w:hAnsi="仿宋" w:cs="仿宋" w:hint="eastAsia"/>
            <w:lang w:eastAsia="zh-CN"/>
          </w:rPr>
          <w:t>(一)、文档编制与审查</w:t>
        </w:r>
        <w:r>
          <w:tab/>
        </w:r>
        <w:r>
          <w:fldChar w:fldCharType="begin"/>
        </w:r>
        <w:r>
          <w:instrText xml:space="preserve"> PAGEREF _Toc31166 \h </w:instrText>
        </w:r>
        <w:r>
          <w:fldChar w:fldCharType="separate"/>
        </w:r>
        <w:r>
          <w:t>3</w:t>
        </w:r>
        <w:r>
          <w:fldChar w:fldCharType="end"/>
        </w:r>
      </w:hyperlink>
    </w:p>
    <w:p>
      <w:pPr>
        <w:pStyle w:val="TOC2"/>
        <w:tabs>
          <w:tab w:val="right" w:leader="dot" w:pos="8306"/>
        </w:tabs>
      </w:pPr>
      <w:hyperlink w:anchor="_Toc14185" w:history="1">
        <w:r>
          <w:rPr>
            <w:rFonts w:ascii="仿宋" w:eastAsia="仿宋" w:hAnsi="仿宋" w:cs="仿宋" w:hint="eastAsia"/>
            <w:lang w:eastAsia="zh-CN"/>
          </w:rPr>
          <w:t>(二)、文档发布与分发</w:t>
        </w:r>
        <w:r>
          <w:tab/>
        </w:r>
        <w:r>
          <w:fldChar w:fldCharType="begin"/>
        </w:r>
        <w:r>
          <w:instrText xml:space="preserve"> PAGEREF _Toc14185 \h </w:instrText>
        </w:r>
        <w:r>
          <w:fldChar w:fldCharType="separate"/>
        </w:r>
        <w:r>
          <w:t>4</w:t>
        </w:r>
        <w:r>
          <w:fldChar w:fldCharType="end"/>
        </w:r>
      </w:hyperlink>
    </w:p>
    <w:p>
      <w:pPr>
        <w:pStyle w:val="TOC2"/>
        <w:tabs>
          <w:tab w:val="right" w:leader="dot" w:pos="8306"/>
        </w:tabs>
      </w:pPr>
      <w:hyperlink w:anchor="_Toc27506" w:history="1">
        <w:r>
          <w:rPr>
            <w:rFonts w:ascii="仿宋" w:eastAsia="仿宋" w:hAnsi="仿宋" w:cs="仿宋" w:hint="eastAsia"/>
            <w:lang w:eastAsia="zh-CN"/>
          </w:rPr>
          <w:t>(三)、文档存档与归档</w:t>
        </w:r>
        <w:r>
          <w:tab/>
        </w:r>
        <w:r>
          <w:fldChar w:fldCharType="begin"/>
        </w:r>
        <w:r>
          <w:instrText xml:space="preserve"> PAGEREF _Toc27506 \h </w:instrText>
        </w:r>
        <w:r>
          <w:fldChar w:fldCharType="separate"/>
        </w:r>
        <w:r>
          <w:t>5</w:t>
        </w:r>
        <w:r>
          <w:fldChar w:fldCharType="end"/>
        </w:r>
      </w:hyperlink>
    </w:p>
    <w:p>
      <w:pPr>
        <w:pStyle w:val="TOC1"/>
        <w:tabs>
          <w:tab w:val="right" w:leader="dot" w:pos="8306"/>
        </w:tabs>
      </w:pPr>
      <w:hyperlink w:anchor="_Toc12332" w:history="1">
        <w:r>
          <w:rPr>
            <w:rFonts w:ascii="仿宋" w:eastAsia="仿宋" w:hAnsi="仿宋" w:cs="仿宋" w:hint="eastAsia"/>
            <w:lang w:eastAsia="zh-CN"/>
          </w:rPr>
          <w:t>二、粮食加工设备项目可持续发展</w:t>
        </w:r>
        <w:r>
          <w:tab/>
        </w:r>
        <w:r>
          <w:fldChar w:fldCharType="begin"/>
        </w:r>
        <w:r>
          <w:instrText xml:space="preserve"> PAGEREF _Toc12332 \h </w:instrText>
        </w:r>
        <w:r>
          <w:fldChar w:fldCharType="separate"/>
        </w:r>
        <w:r>
          <w:t>6</w:t>
        </w:r>
        <w:r>
          <w:fldChar w:fldCharType="end"/>
        </w:r>
      </w:hyperlink>
    </w:p>
    <w:p>
      <w:pPr>
        <w:pStyle w:val="TOC2"/>
        <w:tabs>
          <w:tab w:val="right" w:leader="dot" w:pos="8306"/>
        </w:tabs>
      </w:pPr>
      <w:hyperlink w:anchor="_Toc1968" w:history="1">
        <w:r>
          <w:rPr>
            <w:rFonts w:ascii="仿宋" w:eastAsia="仿宋" w:hAnsi="仿宋" w:cs="仿宋" w:hint="eastAsia"/>
            <w:lang w:eastAsia="zh-CN"/>
          </w:rPr>
          <w:t>(一)、可持续战略与实践</w:t>
        </w:r>
        <w:r>
          <w:tab/>
        </w:r>
        <w:r>
          <w:fldChar w:fldCharType="begin"/>
        </w:r>
        <w:r>
          <w:instrText xml:space="preserve"> PAGEREF _Toc1968 \h </w:instrText>
        </w:r>
        <w:r>
          <w:fldChar w:fldCharType="separate"/>
        </w:r>
        <w:r>
          <w:t>6</w:t>
        </w:r>
        <w:r>
          <w:fldChar w:fldCharType="end"/>
        </w:r>
      </w:hyperlink>
    </w:p>
    <w:p>
      <w:pPr>
        <w:pStyle w:val="TOC2"/>
        <w:tabs>
          <w:tab w:val="right" w:leader="dot" w:pos="8306"/>
        </w:tabs>
      </w:pPr>
      <w:hyperlink w:anchor="_Toc30586" w:history="1">
        <w:r>
          <w:rPr>
            <w:rFonts w:ascii="仿宋" w:eastAsia="仿宋" w:hAnsi="仿宋" w:cs="仿宋" w:hint="eastAsia"/>
            <w:lang w:eastAsia="zh-CN"/>
          </w:rPr>
          <w:t>(二)、环保与社会责任</w:t>
        </w:r>
        <w:r>
          <w:tab/>
        </w:r>
        <w:r>
          <w:fldChar w:fldCharType="begin"/>
        </w:r>
        <w:r>
          <w:instrText xml:space="preserve"> PAGEREF _Toc30586 \h </w:instrText>
        </w:r>
        <w:r>
          <w:fldChar w:fldCharType="separate"/>
        </w:r>
        <w:r>
          <w:t>7</w:t>
        </w:r>
        <w:r>
          <w:fldChar w:fldCharType="end"/>
        </w:r>
      </w:hyperlink>
    </w:p>
    <w:p>
      <w:pPr>
        <w:pStyle w:val="TOC1"/>
        <w:tabs>
          <w:tab w:val="right" w:leader="dot" w:pos="8306"/>
        </w:tabs>
      </w:pPr>
      <w:hyperlink w:anchor="_Toc20170" w:history="1">
        <w:r>
          <w:rPr>
            <w:rFonts w:ascii="仿宋" w:eastAsia="仿宋" w:hAnsi="仿宋" w:cs="仿宋" w:hint="eastAsia"/>
            <w:lang w:eastAsia="zh-CN"/>
          </w:rPr>
          <w:t>三、粮食加工设备项目危机管理</w:t>
        </w:r>
        <w:r>
          <w:tab/>
        </w:r>
        <w:r>
          <w:fldChar w:fldCharType="begin"/>
        </w:r>
        <w:r>
          <w:instrText xml:space="preserve"> PAGEREF _Toc20170 \h </w:instrText>
        </w:r>
        <w:r>
          <w:fldChar w:fldCharType="separate"/>
        </w:r>
        <w:r>
          <w:t>8</w:t>
        </w:r>
        <w:r>
          <w:fldChar w:fldCharType="end"/>
        </w:r>
      </w:hyperlink>
    </w:p>
    <w:p>
      <w:pPr>
        <w:pStyle w:val="TOC2"/>
        <w:tabs>
          <w:tab w:val="right" w:leader="dot" w:pos="8306"/>
        </w:tabs>
      </w:pPr>
      <w:hyperlink w:anchor="_Toc30662" w:history="1">
        <w:r>
          <w:rPr>
            <w:rFonts w:ascii="仿宋" w:eastAsia="仿宋" w:hAnsi="仿宋" w:cs="仿宋" w:hint="eastAsia"/>
            <w:lang w:eastAsia="zh-CN"/>
          </w:rPr>
          <w:t>(一)、危机预警与识别</w:t>
        </w:r>
        <w:r>
          <w:tab/>
        </w:r>
        <w:r>
          <w:fldChar w:fldCharType="begin"/>
        </w:r>
        <w:r>
          <w:instrText xml:space="preserve"> PAGEREF _Toc30662 \h </w:instrText>
        </w:r>
        <w:r>
          <w:fldChar w:fldCharType="separate"/>
        </w:r>
        <w:r>
          <w:t>8</w:t>
        </w:r>
        <w:r>
          <w:fldChar w:fldCharType="end"/>
        </w:r>
      </w:hyperlink>
    </w:p>
    <w:p>
      <w:pPr>
        <w:pStyle w:val="TOC2"/>
        <w:tabs>
          <w:tab w:val="right" w:leader="dot" w:pos="8306"/>
        </w:tabs>
      </w:pPr>
      <w:hyperlink w:anchor="_Toc18236" w:history="1">
        <w:r>
          <w:rPr>
            <w:rFonts w:ascii="仿宋" w:eastAsia="仿宋" w:hAnsi="仿宋" w:cs="仿宋" w:hint="eastAsia"/>
            <w:lang w:eastAsia="zh-CN"/>
          </w:rPr>
          <w:t>(二)、危机应对与恢复</w:t>
        </w:r>
        <w:r>
          <w:tab/>
        </w:r>
        <w:r>
          <w:fldChar w:fldCharType="begin"/>
        </w:r>
        <w:r>
          <w:instrText xml:space="preserve"> PAGEREF _Toc18236 \h </w:instrText>
        </w:r>
        <w:r>
          <w:fldChar w:fldCharType="separate"/>
        </w:r>
        <w:r>
          <w:t>9</w:t>
        </w:r>
        <w:r>
          <w:fldChar w:fldCharType="end"/>
        </w:r>
      </w:hyperlink>
    </w:p>
    <w:p>
      <w:pPr>
        <w:pStyle w:val="TOC1"/>
        <w:tabs>
          <w:tab w:val="right" w:leader="dot" w:pos="8306"/>
        </w:tabs>
      </w:pPr>
      <w:hyperlink w:anchor="_Toc13318" w:history="1">
        <w:r>
          <w:rPr>
            <w:rFonts w:ascii="仿宋" w:eastAsia="仿宋" w:hAnsi="仿宋" w:cs="仿宋" w:hint="eastAsia"/>
            <w:lang w:eastAsia="zh-CN"/>
          </w:rPr>
          <w:t>四、粮食加工设备项目土建工程</w:t>
        </w:r>
        <w:r>
          <w:tab/>
        </w:r>
        <w:r>
          <w:fldChar w:fldCharType="begin"/>
        </w:r>
        <w:r>
          <w:instrText xml:space="preserve"> PAGEREF _Toc13318 \h </w:instrText>
        </w:r>
        <w:r>
          <w:fldChar w:fldCharType="separate"/>
        </w:r>
        <w:r>
          <w:t>11</w:t>
        </w:r>
        <w:r>
          <w:fldChar w:fldCharType="end"/>
        </w:r>
      </w:hyperlink>
    </w:p>
    <w:p>
      <w:pPr>
        <w:pStyle w:val="TOC2"/>
        <w:tabs>
          <w:tab w:val="right" w:leader="dot" w:pos="8306"/>
        </w:tabs>
      </w:pPr>
      <w:hyperlink w:anchor="_Toc27859" w:history="1">
        <w:r>
          <w:rPr>
            <w:rFonts w:ascii="仿宋" w:eastAsia="仿宋" w:hAnsi="仿宋" w:cs="仿宋" w:hint="eastAsia"/>
            <w:lang w:eastAsia="zh-CN"/>
          </w:rPr>
          <w:t>(一)、建筑工程设计原则</w:t>
        </w:r>
        <w:r>
          <w:tab/>
        </w:r>
        <w:r>
          <w:fldChar w:fldCharType="begin"/>
        </w:r>
        <w:r>
          <w:instrText xml:space="preserve"> PAGEREF _Toc27859 \h </w:instrText>
        </w:r>
        <w:r>
          <w:fldChar w:fldCharType="separate"/>
        </w:r>
        <w:r>
          <w:t>11</w:t>
        </w:r>
        <w:r>
          <w:fldChar w:fldCharType="end"/>
        </w:r>
      </w:hyperlink>
    </w:p>
    <w:p>
      <w:pPr>
        <w:pStyle w:val="TOC2"/>
        <w:tabs>
          <w:tab w:val="right" w:leader="dot" w:pos="8306"/>
        </w:tabs>
      </w:pPr>
      <w:hyperlink w:anchor="_Toc21212" w:history="1">
        <w:r>
          <w:rPr>
            <w:rFonts w:ascii="仿宋" w:eastAsia="仿宋" w:hAnsi="仿宋" w:cs="仿宋" w:hint="eastAsia"/>
            <w:lang w:eastAsia="zh-CN"/>
          </w:rPr>
          <w:t>(二)、土建工程设计年限及安全等级</w:t>
        </w:r>
        <w:r>
          <w:tab/>
        </w:r>
        <w:r>
          <w:fldChar w:fldCharType="begin"/>
        </w:r>
        <w:r>
          <w:instrText xml:space="preserve"> PAGEREF _Toc21212 \h </w:instrText>
        </w:r>
        <w:r>
          <w:fldChar w:fldCharType="separate"/>
        </w:r>
        <w:r>
          <w:t>12</w:t>
        </w:r>
        <w:r>
          <w:fldChar w:fldCharType="end"/>
        </w:r>
      </w:hyperlink>
    </w:p>
    <w:p>
      <w:pPr>
        <w:pStyle w:val="TOC2"/>
        <w:tabs>
          <w:tab w:val="right" w:leader="dot" w:pos="8306"/>
        </w:tabs>
      </w:pPr>
      <w:hyperlink w:anchor="_Toc1441" w:history="1">
        <w:r>
          <w:rPr>
            <w:rFonts w:ascii="仿宋" w:eastAsia="仿宋" w:hAnsi="仿宋" w:cs="仿宋" w:hint="eastAsia"/>
            <w:lang w:eastAsia="zh-CN"/>
          </w:rPr>
          <w:t>(三)、建筑工程设计总体要求</w:t>
        </w:r>
        <w:r>
          <w:tab/>
        </w:r>
        <w:r>
          <w:fldChar w:fldCharType="begin"/>
        </w:r>
        <w:r>
          <w:instrText xml:space="preserve"> PAGEREF _Toc1441 \h </w:instrText>
        </w:r>
        <w:r>
          <w:fldChar w:fldCharType="separate"/>
        </w:r>
        <w:r>
          <w:t>13</w:t>
        </w:r>
        <w:r>
          <w:fldChar w:fldCharType="end"/>
        </w:r>
      </w:hyperlink>
    </w:p>
    <w:p>
      <w:pPr>
        <w:pStyle w:val="TOC2"/>
        <w:tabs>
          <w:tab w:val="right" w:leader="dot" w:pos="8306"/>
        </w:tabs>
      </w:pPr>
      <w:hyperlink w:anchor="_Toc15392" w:history="1">
        <w:r>
          <w:rPr>
            <w:rFonts w:ascii="仿宋" w:eastAsia="仿宋" w:hAnsi="仿宋" w:cs="仿宋" w:hint="eastAsia"/>
            <w:lang w:eastAsia="zh-CN"/>
          </w:rPr>
          <w:t>(四)、土建工程建设指标</w:t>
        </w:r>
        <w:r>
          <w:tab/>
        </w:r>
        <w:r>
          <w:fldChar w:fldCharType="begin"/>
        </w:r>
        <w:r>
          <w:instrText xml:space="preserve"> PAGEREF _Toc15392 \h </w:instrText>
        </w:r>
        <w:r>
          <w:fldChar w:fldCharType="separate"/>
        </w:r>
        <w:r>
          <w:t>14</w:t>
        </w:r>
        <w:r>
          <w:fldChar w:fldCharType="end"/>
        </w:r>
      </w:hyperlink>
    </w:p>
    <w:p>
      <w:pPr>
        <w:pStyle w:val="TOC1"/>
        <w:tabs>
          <w:tab w:val="right" w:leader="dot" w:pos="8306"/>
        </w:tabs>
      </w:pPr>
      <w:hyperlink w:anchor="_Toc29673" w:history="1">
        <w:r>
          <w:rPr>
            <w:rFonts w:ascii="仿宋" w:eastAsia="仿宋" w:hAnsi="仿宋" w:cs="仿宋" w:hint="eastAsia"/>
            <w:lang w:eastAsia="zh-CN"/>
          </w:rPr>
          <w:t>五、市场分析、调研</w:t>
        </w:r>
        <w:r>
          <w:tab/>
        </w:r>
        <w:r>
          <w:fldChar w:fldCharType="begin"/>
        </w:r>
        <w:r>
          <w:instrText xml:space="preserve"> PAGEREF _Toc29673 \h </w:instrText>
        </w:r>
        <w:r>
          <w:fldChar w:fldCharType="separate"/>
        </w:r>
        <w:r>
          <w:t>14</w:t>
        </w:r>
        <w:r>
          <w:fldChar w:fldCharType="end"/>
        </w:r>
      </w:hyperlink>
    </w:p>
    <w:p>
      <w:pPr>
        <w:pStyle w:val="TOC2"/>
        <w:tabs>
          <w:tab w:val="right" w:leader="dot" w:pos="8306"/>
        </w:tabs>
      </w:pPr>
      <w:hyperlink w:anchor="_Toc9133" w:history="1">
        <w:r>
          <w:rPr>
            <w:rFonts w:ascii="仿宋" w:eastAsia="仿宋" w:hAnsi="仿宋" w:cs="仿宋" w:hint="eastAsia"/>
            <w:lang w:eastAsia="zh-CN"/>
          </w:rPr>
          <w:t>(一)、粮食加工设备行业分析</w:t>
        </w:r>
        <w:r>
          <w:tab/>
        </w:r>
        <w:r>
          <w:fldChar w:fldCharType="begin"/>
        </w:r>
        <w:r>
          <w:instrText xml:space="preserve"> PAGEREF _Toc9133 \h </w:instrText>
        </w:r>
        <w:r>
          <w:fldChar w:fldCharType="separate"/>
        </w:r>
        <w:r>
          <w:t>14</w:t>
        </w:r>
        <w:r>
          <w:fldChar w:fldCharType="end"/>
        </w:r>
      </w:hyperlink>
    </w:p>
    <w:p>
      <w:pPr>
        <w:pStyle w:val="TOC2"/>
        <w:tabs>
          <w:tab w:val="right" w:leader="dot" w:pos="8306"/>
        </w:tabs>
      </w:pPr>
      <w:hyperlink w:anchor="_Toc5171" w:history="1">
        <w:r>
          <w:rPr>
            <w:rFonts w:ascii="仿宋" w:eastAsia="仿宋" w:hAnsi="仿宋" w:cs="仿宋" w:hint="eastAsia"/>
            <w:lang w:eastAsia="zh-CN"/>
          </w:rPr>
          <w:t>(二)、粮食加工设备市场分析预测</w:t>
        </w:r>
        <w:r>
          <w:tab/>
        </w:r>
        <w:r>
          <w:fldChar w:fldCharType="begin"/>
        </w:r>
        <w:r>
          <w:instrText xml:space="preserve"> PAGEREF _Toc5171 \h </w:instrText>
        </w:r>
        <w:r>
          <w:fldChar w:fldCharType="separate"/>
        </w:r>
        <w:r>
          <w:t>15</w:t>
        </w:r>
        <w:r>
          <w:fldChar w:fldCharType="end"/>
        </w:r>
      </w:hyperlink>
    </w:p>
    <w:p>
      <w:pPr>
        <w:pStyle w:val="TOC1"/>
        <w:tabs>
          <w:tab w:val="right" w:leader="dot" w:pos="8306"/>
        </w:tabs>
      </w:pPr>
      <w:hyperlink w:anchor="_Toc29596" w:history="1">
        <w:r>
          <w:rPr>
            <w:rFonts w:ascii="仿宋" w:eastAsia="仿宋" w:hAnsi="仿宋" w:cs="仿宋" w:hint="eastAsia"/>
            <w:lang w:eastAsia="zh-CN"/>
          </w:rPr>
          <w:t>六、粮食加工设备项目建设单位说明</w:t>
        </w:r>
        <w:r>
          <w:tab/>
        </w:r>
        <w:r>
          <w:fldChar w:fldCharType="begin"/>
        </w:r>
        <w:r>
          <w:instrText xml:space="preserve"> PAGEREF _Toc29596 \h </w:instrText>
        </w:r>
        <w:r>
          <w:fldChar w:fldCharType="separate"/>
        </w:r>
        <w:r>
          <w:t>16</w:t>
        </w:r>
        <w:r>
          <w:fldChar w:fldCharType="end"/>
        </w:r>
      </w:hyperlink>
    </w:p>
    <w:p>
      <w:pPr>
        <w:pStyle w:val="TOC2"/>
        <w:tabs>
          <w:tab w:val="right" w:leader="dot" w:pos="8306"/>
        </w:tabs>
      </w:pPr>
      <w:hyperlink w:anchor="_Toc28958" w:history="1">
        <w:r>
          <w:rPr>
            <w:rFonts w:ascii="仿宋" w:eastAsia="仿宋" w:hAnsi="仿宋" w:cs="仿宋" w:hint="eastAsia"/>
            <w:lang w:eastAsia="zh-CN"/>
          </w:rPr>
          <w:t>(一)、粮食加工设备项目承办单位基本情况</w:t>
        </w:r>
        <w:r>
          <w:tab/>
        </w:r>
        <w:r>
          <w:fldChar w:fldCharType="begin"/>
        </w:r>
        <w:r>
          <w:instrText xml:space="preserve"> PAGEREF _Toc28958 \h </w:instrText>
        </w:r>
        <w:r>
          <w:fldChar w:fldCharType="separate"/>
        </w:r>
        <w:r>
          <w:t>16</w:t>
        </w:r>
        <w:r>
          <w:fldChar w:fldCharType="end"/>
        </w:r>
      </w:hyperlink>
    </w:p>
    <w:p>
      <w:pPr>
        <w:pStyle w:val="TOC2"/>
        <w:tabs>
          <w:tab w:val="right" w:leader="dot" w:pos="8306"/>
        </w:tabs>
      </w:pPr>
      <w:hyperlink w:anchor="_Toc22869" w:history="1">
        <w:r>
          <w:rPr>
            <w:rFonts w:ascii="仿宋" w:eastAsia="仿宋" w:hAnsi="仿宋" w:cs="仿宋" w:hint="eastAsia"/>
            <w:lang w:eastAsia="zh-CN"/>
          </w:rPr>
          <w:t>(二)、公司经济效益分析</w:t>
        </w:r>
        <w:r>
          <w:tab/>
        </w:r>
        <w:r>
          <w:fldChar w:fldCharType="begin"/>
        </w:r>
        <w:r>
          <w:instrText xml:space="preserve"> PAGEREF _Toc22869 \h </w:instrText>
        </w:r>
        <w:r>
          <w:fldChar w:fldCharType="separate"/>
        </w:r>
        <w:r>
          <w:t>16</w:t>
        </w:r>
        <w:r>
          <w:fldChar w:fldCharType="end"/>
        </w:r>
      </w:hyperlink>
    </w:p>
    <w:p>
      <w:pPr>
        <w:pStyle w:val="TOC1"/>
        <w:tabs>
          <w:tab w:val="right" w:leader="dot" w:pos="8306"/>
        </w:tabs>
      </w:pPr>
      <w:hyperlink w:anchor="_Toc8878" w:history="1">
        <w:r>
          <w:rPr>
            <w:rFonts w:ascii="仿宋" w:eastAsia="仿宋" w:hAnsi="仿宋" w:cs="仿宋" w:hint="eastAsia"/>
            <w:lang w:eastAsia="zh-CN"/>
          </w:rPr>
          <w:t>七、粮食加工设备项目经营效益</w:t>
        </w:r>
        <w:r>
          <w:tab/>
        </w:r>
        <w:r>
          <w:fldChar w:fldCharType="begin"/>
        </w:r>
        <w:r>
          <w:instrText xml:space="preserve"> PAGEREF _Toc8878 \h </w:instrText>
        </w:r>
        <w:r>
          <w:fldChar w:fldCharType="separate"/>
        </w:r>
        <w:r>
          <w:t>17</w:t>
        </w:r>
        <w:r>
          <w:fldChar w:fldCharType="end"/>
        </w:r>
      </w:hyperlink>
    </w:p>
    <w:p>
      <w:pPr>
        <w:pStyle w:val="TOC2"/>
        <w:tabs>
          <w:tab w:val="right" w:leader="dot" w:pos="8306"/>
        </w:tabs>
      </w:pPr>
      <w:hyperlink w:anchor="_Toc5143" w:history="1">
        <w:r>
          <w:rPr>
            <w:rFonts w:ascii="仿宋" w:eastAsia="仿宋" w:hAnsi="仿宋" w:cs="仿宋" w:hint="eastAsia"/>
            <w:lang w:eastAsia="zh-CN"/>
          </w:rPr>
          <w:t>(一)、经济评价财务测算</w:t>
        </w:r>
        <w:r>
          <w:tab/>
        </w:r>
        <w:r>
          <w:fldChar w:fldCharType="begin"/>
        </w:r>
        <w:r>
          <w:instrText xml:space="preserve"> PAGEREF _Toc5143 \h </w:instrText>
        </w:r>
        <w:r>
          <w:fldChar w:fldCharType="separate"/>
        </w:r>
        <w:r>
          <w:t>17</w:t>
        </w:r>
        <w:r>
          <w:fldChar w:fldCharType="end"/>
        </w:r>
      </w:hyperlink>
    </w:p>
    <w:p>
      <w:pPr>
        <w:pStyle w:val="TOC2"/>
        <w:tabs>
          <w:tab w:val="right" w:leader="dot" w:pos="8306"/>
        </w:tabs>
      </w:pPr>
      <w:hyperlink w:anchor="_Toc7468" w:history="1">
        <w:r>
          <w:rPr>
            <w:rFonts w:ascii="仿宋" w:eastAsia="仿宋" w:hAnsi="仿宋" w:cs="仿宋" w:hint="eastAsia"/>
            <w:lang w:eastAsia="zh-CN"/>
          </w:rPr>
          <w:t>(二)、粮食加工设备项目盈利能力分析</w:t>
        </w:r>
        <w:r>
          <w:tab/>
        </w:r>
        <w:r>
          <w:fldChar w:fldCharType="begin"/>
        </w:r>
        <w:r>
          <w:instrText xml:space="preserve"> PAGEREF _Toc7468 \h </w:instrText>
        </w:r>
        <w:r>
          <w:fldChar w:fldCharType="separate"/>
        </w:r>
        <w:r>
          <w:t>19</w:t>
        </w:r>
        <w:r>
          <w:fldChar w:fldCharType="end"/>
        </w:r>
      </w:hyperlink>
    </w:p>
    <w:p>
      <w:pPr>
        <w:pStyle w:val="TOC1"/>
        <w:tabs>
          <w:tab w:val="right" w:leader="dot" w:pos="8306"/>
        </w:tabs>
      </w:pPr>
      <w:hyperlink w:anchor="_Toc22768" w:history="1">
        <w:r>
          <w:rPr>
            <w:rFonts w:ascii="仿宋" w:eastAsia="仿宋" w:hAnsi="仿宋" w:cs="仿宋" w:hint="eastAsia"/>
            <w:lang w:eastAsia="zh-CN"/>
          </w:rPr>
          <w:t>八、粮食加工设备项目人力资源管理</w:t>
        </w:r>
        <w:r>
          <w:tab/>
        </w:r>
        <w:r>
          <w:fldChar w:fldCharType="begin"/>
        </w:r>
        <w:r>
          <w:instrText xml:space="preserve"> PAGEREF _Toc22768 \h </w:instrText>
        </w:r>
        <w:r>
          <w:fldChar w:fldCharType="separate"/>
        </w:r>
        <w:r>
          <w:t>19</w:t>
        </w:r>
        <w:r>
          <w:fldChar w:fldCharType="end"/>
        </w:r>
      </w:hyperlink>
    </w:p>
    <w:p>
      <w:pPr>
        <w:pStyle w:val="TOC2"/>
        <w:tabs>
          <w:tab w:val="right" w:leader="dot" w:pos="8306"/>
        </w:tabs>
      </w:pPr>
      <w:hyperlink w:anchor="_Toc5066" w:history="1">
        <w:r>
          <w:rPr>
            <w:rFonts w:ascii="仿宋" w:eastAsia="仿宋" w:hAnsi="仿宋" w:cs="仿宋" w:hint="eastAsia"/>
            <w:lang w:eastAsia="zh-CN"/>
          </w:rPr>
          <w:t>(一)、建立健全的预算管理制度</w:t>
        </w:r>
        <w:r>
          <w:tab/>
        </w:r>
        <w:r>
          <w:fldChar w:fldCharType="begin"/>
        </w:r>
        <w:r>
          <w:instrText xml:space="preserve"> PAGEREF _Toc5066 \h </w:instrText>
        </w:r>
        <w:r>
          <w:fldChar w:fldCharType="separate"/>
        </w:r>
        <w:r>
          <w:t>19</w:t>
        </w:r>
        <w:r>
          <w:fldChar w:fldCharType="end"/>
        </w:r>
      </w:hyperlink>
    </w:p>
    <w:p>
      <w:pPr>
        <w:pStyle w:val="TOC2"/>
        <w:tabs>
          <w:tab w:val="right" w:leader="dot" w:pos="8306"/>
        </w:tabs>
      </w:pPr>
      <w:hyperlink w:anchor="_Toc32568" w:history="1">
        <w:r>
          <w:rPr>
            <w:rFonts w:ascii="仿宋" w:eastAsia="仿宋" w:hAnsi="仿宋" w:cs="仿宋" w:hint="eastAsia"/>
            <w:lang w:eastAsia="zh-CN"/>
          </w:rPr>
          <w:t>(二)、加强资金流动监控</w:t>
        </w:r>
        <w:r>
          <w:tab/>
        </w:r>
        <w:r>
          <w:fldChar w:fldCharType="begin"/>
        </w:r>
        <w:r>
          <w:instrText xml:space="preserve"> PAGEREF _Toc32568 \h </w:instrText>
        </w:r>
        <w:r>
          <w:fldChar w:fldCharType="separate"/>
        </w:r>
        <w:r>
          <w:t>21</w:t>
        </w:r>
        <w:r>
          <w:fldChar w:fldCharType="end"/>
        </w:r>
      </w:hyperlink>
    </w:p>
    <w:p>
      <w:pPr>
        <w:pStyle w:val="TOC2"/>
        <w:tabs>
          <w:tab w:val="right" w:leader="dot" w:pos="8306"/>
        </w:tabs>
      </w:pPr>
      <w:hyperlink w:anchor="_Toc30126" w:history="1">
        <w:r>
          <w:rPr>
            <w:rFonts w:ascii="仿宋" w:eastAsia="仿宋" w:hAnsi="仿宋" w:cs="仿宋" w:hint="eastAsia"/>
            <w:lang w:eastAsia="zh-CN"/>
          </w:rPr>
          <w:t>(三)、制定完善的风险控制机制</w:t>
        </w:r>
        <w:r>
          <w:tab/>
        </w:r>
        <w:r>
          <w:fldChar w:fldCharType="begin"/>
        </w:r>
        <w:r>
          <w:instrText xml:space="preserve"> PAGEREF _Toc30126 \h </w:instrText>
        </w:r>
        <w:r>
          <w:fldChar w:fldCharType="separate"/>
        </w:r>
        <w:r>
          <w:t>22</w:t>
        </w:r>
        <w:r>
          <w:fldChar w:fldCharType="end"/>
        </w:r>
      </w:hyperlink>
    </w:p>
    <w:p>
      <w:pPr>
        <w:pStyle w:val="TOC2"/>
        <w:tabs>
          <w:tab w:val="right" w:leader="dot" w:pos="8306"/>
        </w:tabs>
      </w:pPr>
      <w:hyperlink w:anchor="_Toc514" w:history="1">
        <w:r>
          <w:rPr>
            <w:rFonts w:ascii="仿宋" w:eastAsia="仿宋" w:hAnsi="仿宋" w:cs="仿宋" w:hint="eastAsia"/>
            <w:lang w:eastAsia="zh-CN"/>
          </w:rPr>
          <w:t>(四)、优化成本管理</w:t>
        </w:r>
        <w:r>
          <w:tab/>
        </w:r>
        <w:r>
          <w:fldChar w:fldCharType="begin"/>
        </w:r>
        <w:r>
          <w:instrText xml:space="preserve"> PAGEREF _Toc514 \h </w:instrText>
        </w:r>
        <w:r>
          <w:fldChar w:fldCharType="separate"/>
        </w:r>
        <w:r>
          <w:t>23</w:t>
        </w:r>
        <w:r>
          <w:fldChar w:fldCharType="end"/>
        </w:r>
      </w:hyperlink>
    </w:p>
    <w:p>
      <w:pPr>
        <w:pStyle w:val="TOC1"/>
        <w:tabs>
          <w:tab w:val="right" w:leader="dot" w:pos="8306"/>
        </w:tabs>
      </w:pPr>
      <w:hyperlink w:anchor="_Toc16" w:history="1">
        <w:r>
          <w:rPr>
            <w:rFonts w:ascii="仿宋" w:eastAsia="仿宋" w:hAnsi="仿宋" w:cs="仿宋" w:hint="eastAsia"/>
            <w:lang w:eastAsia="zh-CN"/>
          </w:rPr>
          <w:t>九、粮食加工设备项目环境影响分析</w:t>
        </w:r>
        <w:r>
          <w:tab/>
        </w:r>
        <w:r>
          <w:fldChar w:fldCharType="begin"/>
        </w:r>
        <w:r>
          <w:instrText xml:space="preserve"> PAGEREF _Toc16 \h </w:instrText>
        </w:r>
        <w:r>
          <w:fldChar w:fldCharType="separate"/>
        </w:r>
        <w:r>
          <w:t>25</w:t>
        </w:r>
        <w:r>
          <w:fldChar w:fldCharType="end"/>
        </w:r>
      </w:hyperlink>
    </w:p>
    <w:p>
      <w:pPr>
        <w:pStyle w:val="TOC2"/>
        <w:tabs>
          <w:tab w:val="right" w:leader="dot" w:pos="8306"/>
        </w:tabs>
      </w:pPr>
      <w:hyperlink w:anchor="_Toc1588" w:history="1">
        <w:r>
          <w:rPr>
            <w:rFonts w:ascii="仿宋" w:eastAsia="仿宋" w:hAnsi="仿宋" w:cs="仿宋" w:hint="eastAsia"/>
            <w:lang w:eastAsia="zh-CN"/>
          </w:rPr>
          <w:t>(一)、建设区域环境质量现状</w:t>
        </w:r>
        <w:r>
          <w:tab/>
        </w:r>
        <w:r>
          <w:fldChar w:fldCharType="begin"/>
        </w:r>
        <w:r>
          <w:instrText xml:space="preserve"> PAGEREF _Toc1588 \h </w:instrText>
        </w:r>
        <w:r>
          <w:fldChar w:fldCharType="separate"/>
        </w:r>
        <w:r>
          <w:t>25</w:t>
        </w:r>
        <w:r>
          <w:fldChar w:fldCharType="end"/>
        </w:r>
      </w:hyperlink>
    </w:p>
    <w:p>
      <w:pPr>
        <w:pStyle w:val="TOC2"/>
        <w:tabs>
          <w:tab w:val="right" w:leader="dot" w:pos="8306"/>
        </w:tabs>
      </w:pPr>
      <w:hyperlink w:anchor="_Toc30351" w:history="1">
        <w:r>
          <w:rPr>
            <w:rFonts w:ascii="仿宋" w:eastAsia="仿宋" w:hAnsi="仿宋" w:cs="仿宋" w:hint="eastAsia"/>
            <w:lang w:eastAsia="zh-CN"/>
          </w:rPr>
          <w:t>(二)、建设期环境保护</w:t>
        </w:r>
        <w:r>
          <w:tab/>
        </w:r>
        <w:r>
          <w:fldChar w:fldCharType="begin"/>
        </w:r>
        <w:r>
          <w:instrText xml:space="preserve"> PAGEREF _Toc30351 \h </w:instrText>
        </w:r>
        <w:r>
          <w:fldChar w:fldCharType="separate"/>
        </w:r>
        <w:r>
          <w:t>26</w:t>
        </w:r>
        <w:r>
          <w:fldChar w:fldCharType="end"/>
        </w:r>
      </w:hyperlink>
    </w:p>
    <w:p>
      <w:pPr>
        <w:pStyle w:val="TOC2"/>
        <w:tabs>
          <w:tab w:val="right" w:leader="dot" w:pos="8306"/>
        </w:tabs>
      </w:pPr>
      <w:hyperlink w:anchor="_Toc21015" w:history="1">
        <w:r>
          <w:rPr>
            <w:rFonts w:ascii="仿宋" w:eastAsia="仿宋" w:hAnsi="仿宋" w:cs="仿宋" w:hint="eastAsia"/>
            <w:lang w:eastAsia="zh-CN"/>
          </w:rPr>
          <w:t>(三)、运营期环境保护</w:t>
        </w:r>
        <w:r>
          <w:tab/>
        </w:r>
        <w:r>
          <w:fldChar w:fldCharType="begin"/>
        </w:r>
        <w:r>
          <w:instrText xml:space="preserve"> PAGEREF _Toc21015 \h </w:instrText>
        </w:r>
        <w:r>
          <w:fldChar w:fldCharType="separate"/>
        </w:r>
        <w:r>
          <w:t>28</w:t>
        </w:r>
        <w:r>
          <w:fldChar w:fldCharType="end"/>
        </w:r>
      </w:hyperlink>
    </w:p>
    <w:p>
      <w:pPr>
        <w:pStyle w:val="TOC2"/>
        <w:tabs>
          <w:tab w:val="right" w:leader="dot" w:pos="8306"/>
        </w:tabs>
      </w:pPr>
      <w:hyperlink w:anchor="_Toc23275" w:history="1">
        <w:r>
          <w:rPr>
            <w:rFonts w:ascii="仿宋" w:eastAsia="仿宋" w:hAnsi="仿宋" w:cs="仿宋" w:hint="eastAsia"/>
            <w:lang w:eastAsia="zh-CN"/>
          </w:rPr>
          <w:t>(四)、粮食加工设备项目建设对区域经济的影响</w:t>
        </w:r>
        <w:r>
          <w:tab/>
        </w:r>
        <w:r>
          <w:fldChar w:fldCharType="begin"/>
        </w:r>
        <w:r>
          <w:instrText xml:space="preserve"> PAGEREF _Toc23275 \h </w:instrText>
        </w:r>
        <w:r>
          <w:fldChar w:fldCharType="separate"/>
        </w:r>
        <w:r>
          <w:t>29</w:t>
        </w:r>
        <w:r>
          <w:fldChar w:fldCharType="end"/>
        </w:r>
      </w:hyperlink>
    </w:p>
    <w:p>
      <w:pPr>
        <w:pStyle w:val="TOC2"/>
        <w:tabs>
          <w:tab w:val="right" w:leader="dot" w:pos="8306"/>
        </w:tabs>
      </w:pPr>
      <w:hyperlink w:anchor="_Toc19096" w:history="1">
        <w:r>
          <w:rPr>
            <w:rFonts w:ascii="仿宋" w:eastAsia="仿宋" w:hAnsi="仿宋" w:cs="仿宋" w:hint="eastAsia"/>
            <w:lang w:eastAsia="zh-CN"/>
          </w:rPr>
          <w:t>(五)、废弃物处理</w:t>
        </w:r>
        <w:r>
          <w:tab/>
        </w:r>
        <w:r>
          <w:fldChar w:fldCharType="begin"/>
        </w:r>
        <w:r>
          <w:instrText xml:space="preserve"> PAGEREF _Toc19096 \h </w:instrText>
        </w:r>
        <w:r>
          <w:fldChar w:fldCharType="separate"/>
        </w:r>
        <w:r>
          <w:t>31</w:t>
        </w:r>
        <w:r>
          <w:fldChar w:fldCharType="end"/>
        </w:r>
      </w:hyperlink>
    </w:p>
    <w:p>
      <w:pPr>
        <w:pStyle w:val="TOC2"/>
        <w:tabs>
          <w:tab w:val="right" w:leader="dot" w:pos="8306"/>
        </w:tabs>
      </w:pPr>
      <w:hyperlink w:anchor="_Toc1986" w:history="1">
        <w:r>
          <w:rPr>
            <w:rFonts w:ascii="仿宋" w:eastAsia="仿宋" w:hAnsi="仿宋" w:cs="仿宋" w:hint="eastAsia"/>
            <w:lang w:eastAsia="zh-CN"/>
          </w:rPr>
          <w:t>(六)、特殊环境影响分析</w:t>
        </w:r>
        <w:r>
          <w:tab/>
        </w:r>
        <w:r>
          <w:fldChar w:fldCharType="begin"/>
        </w:r>
        <w:r>
          <w:instrText xml:space="preserve"> PAGEREF _Toc1986 \h </w:instrText>
        </w:r>
        <w:r>
          <w:fldChar w:fldCharType="separate"/>
        </w:r>
        <w:r>
          <w:t>32</w:t>
        </w:r>
        <w:r>
          <w:fldChar w:fldCharType="end"/>
        </w:r>
      </w:hyperlink>
    </w:p>
    <w:p>
      <w:pPr>
        <w:pStyle w:val="TOC2"/>
        <w:tabs>
          <w:tab w:val="right" w:leader="dot" w:pos="8306"/>
        </w:tabs>
      </w:pPr>
      <w:hyperlink w:anchor="_Toc27558" w:history="1">
        <w:r>
          <w:rPr>
            <w:rFonts w:ascii="仿宋" w:eastAsia="仿宋" w:hAnsi="仿宋" w:cs="仿宋" w:hint="eastAsia"/>
            <w:lang w:eastAsia="zh-CN"/>
          </w:rPr>
          <w:t>(七)、清洁生产</w:t>
        </w:r>
        <w:r>
          <w:tab/>
        </w:r>
        <w:r>
          <w:fldChar w:fldCharType="begin"/>
        </w:r>
        <w:r>
          <w:instrText xml:space="preserve"> PAGEREF _Toc27558 \h </w:instrText>
        </w:r>
        <w:r>
          <w:fldChar w:fldCharType="separate"/>
        </w:r>
        <w:r>
          <w:t>33</w:t>
        </w:r>
        <w:r>
          <w:fldChar w:fldCharType="end"/>
        </w:r>
      </w:hyperlink>
    </w:p>
    <w:p>
      <w:pPr>
        <w:pStyle w:val="TOC2"/>
        <w:tabs>
          <w:tab w:val="right" w:leader="dot" w:pos="8306"/>
        </w:tabs>
      </w:pPr>
      <w:hyperlink w:anchor="_Toc28162" w:history="1">
        <w:r>
          <w:rPr>
            <w:rFonts w:ascii="仿宋" w:eastAsia="仿宋" w:hAnsi="仿宋" w:cs="仿宋" w:hint="eastAsia"/>
            <w:lang w:eastAsia="zh-CN"/>
          </w:rPr>
          <w:t>(八)、环境保护综合评价</w:t>
        </w:r>
        <w:r>
          <w:tab/>
        </w:r>
        <w:r>
          <w:fldChar w:fldCharType="begin"/>
        </w:r>
        <w:r>
          <w:instrText xml:space="preserve"> PAGEREF _Toc28162 \h </w:instrText>
        </w:r>
        <w:r>
          <w:fldChar w:fldCharType="separate"/>
        </w:r>
        <w:r>
          <w:t>34</w:t>
        </w:r>
        <w:r>
          <w:fldChar w:fldCharType="end"/>
        </w:r>
      </w:hyperlink>
    </w:p>
    <w:p>
      <w:pPr>
        <w:pStyle w:val="TOC1"/>
        <w:tabs>
          <w:tab w:val="right" w:leader="dot" w:pos="8306"/>
        </w:tabs>
      </w:pPr>
      <w:hyperlink w:anchor="_Toc7235" w:history="1">
        <w:r>
          <w:rPr>
            <w:rFonts w:ascii="仿宋" w:eastAsia="仿宋" w:hAnsi="仿宋" w:cs="仿宋" w:hint="eastAsia"/>
            <w:lang w:eastAsia="zh-CN"/>
          </w:rPr>
          <w:t>十、粮食加工设备项目投资规划</w:t>
        </w:r>
        <w:r>
          <w:tab/>
        </w:r>
        <w:r>
          <w:fldChar w:fldCharType="begin"/>
        </w:r>
        <w:r>
          <w:instrText xml:space="preserve"> PAGEREF _Toc7235 \h </w:instrText>
        </w:r>
        <w:r>
          <w:fldChar w:fldCharType="separate"/>
        </w:r>
        <w:r>
          <w:t>36</w:t>
        </w:r>
        <w:r>
          <w:fldChar w:fldCharType="end"/>
        </w:r>
      </w:hyperlink>
    </w:p>
    <w:p>
      <w:pPr>
        <w:pStyle w:val="TOC2"/>
        <w:tabs>
          <w:tab w:val="right" w:leader="dot" w:pos="8306"/>
        </w:tabs>
      </w:pPr>
      <w:hyperlink w:anchor="_Toc29491" w:history="1">
        <w:r>
          <w:rPr>
            <w:rFonts w:ascii="仿宋" w:eastAsia="仿宋" w:hAnsi="仿宋" w:cs="仿宋" w:hint="eastAsia"/>
            <w:lang w:eastAsia="zh-CN"/>
          </w:rPr>
          <w:t>(一)、粮食加工设备项目总投资估算</w:t>
        </w:r>
        <w:r>
          <w:tab/>
        </w:r>
        <w:r>
          <w:fldChar w:fldCharType="begin"/>
        </w:r>
        <w:r>
          <w:instrText xml:space="preserve"> PAGEREF _Toc29491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3" w:history="1">
        <w:r>
          <w:rPr>
            <w:rFonts w:ascii="仿宋" w:eastAsia="仿宋" w:hAnsi="仿宋" w:cs="仿宋" w:hint="eastAsia"/>
            <w:lang w:eastAsia="zh-CN"/>
          </w:rPr>
          <w:t>(二)、资金筹措</w:t>
        </w:r>
        <w:r>
          <w:tab/>
        </w:r>
        <w:r>
          <w:fldChar w:fldCharType="begin"/>
        </w:r>
        <w:r>
          <w:instrText xml:space="preserve"> PAGEREF _Toc1083 \h </w:instrText>
        </w:r>
        <w:r>
          <w:fldChar w:fldCharType="separate"/>
        </w:r>
        <w:r>
          <w:t>37</w:t>
        </w:r>
        <w:r>
          <w:fldChar w:fldCharType="end"/>
        </w:r>
      </w:hyperlink>
    </w:p>
    <w:p>
      <w:pPr>
        <w:pStyle w:val="TOC1"/>
        <w:tabs>
          <w:tab w:val="right" w:leader="dot" w:pos="8306"/>
        </w:tabs>
      </w:pPr>
      <w:hyperlink w:anchor="_Toc7877" w:history="1">
        <w:r>
          <w:rPr>
            <w:rFonts w:ascii="仿宋" w:eastAsia="仿宋" w:hAnsi="仿宋" w:cs="仿宋" w:hint="eastAsia"/>
            <w:lang w:eastAsia="zh-CN"/>
          </w:rPr>
          <w:t>十一、生产安全保护</w:t>
        </w:r>
        <w:r>
          <w:tab/>
        </w:r>
        <w:r>
          <w:fldChar w:fldCharType="begin"/>
        </w:r>
        <w:r>
          <w:instrText xml:space="preserve"> PAGEREF _Toc7877 \h </w:instrText>
        </w:r>
        <w:r>
          <w:fldChar w:fldCharType="separate"/>
        </w:r>
        <w:r>
          <w:t>38</w:t>
        </w:r>
        <w:r>
          <w:fldChar w:fldCharType="end"/>
        </w:r>
      </w:hyperlink>
    </w:p>
    <w:p>
      <w:pPr>
        <w:pStyle w:val="TOC2"/>
        <w:tabs>
          <w:tab w:val="right" w:leader="dot" w:pos="8306"/>
        </w:tabs>
      </w:pPr>
      <w:hyperlink w:anchor="_Toc30897" w:history="1">
        <w:r>
          <w:rPr>
            <w:rFonts w:ascii="仿宋" w:eastAsia="仿宋" w:hAnsi="仿宋" w:cs="仿宋" w:hint="eastAsia"/>
            <w:lang w:eastAsia="zh-CN"/>
          </w:rPr>
          <w:t>(一)、消防安全</w:t>
        </w:r>
        <w:r>
          <w:tab/>
        </w:r>
        <w:r>
          <w:fldChar w:fldCharType="begin"/>
        </w:r>
        <w:r>
          <w:instrText xml:space="preserve"> PAGEREF _Toc30897 \h </w:instrText>
        </w:r>
        <w:r>
          <w:fldChar w:fldCharType="separate"/>
        </w:r>
        <w:r>
          <w:t>38</w:t>
        </w:r>
        <w:r>
          <w:fldChar w:fldCharType="end"/>
        </w:r>
      </w:hyperlink>
    </w:p>
    <w:p>
      <w:pPr>
        <w:pStyle w:val="TOC2"/>
        <w:tabs>
          <w:tab w:val="right" w:leader="dot" w:pos="8306"/>
        </w:tabs>
      </w:pPr>
      <w:hyperlink w:anchor="_Toc30462" w:history="1">
        <w:r>
          <w:rPr>
            <w:rFonts w:ascii="仿宋" w:eastAsia="仿宋" w:hAnsi="仿宋" w:cs="仿宋" w:hint="eastAsia"/>
            <w:lang w:eastAsia="zh-CN"/>
          </w:rPr>
          <w:t>(二)、防火防爆总图布置措施</w:t>
        </w:r>
        <w:r>
          <w:tab/>
        </w:r>
        <w:r>
          <w:fldChar w:fldCharType="begin"/>
        </w:r>
        <w:r>
          <w:instrText xml:space="preserve"> PAGEREF _Toc30462 \h </w:instrText>
        </w:r>
        <w:r>
          <w:fldChar w:fldCharType="separate"/>
        </w:r>
        <w:r>
          <w:t>39</w:t>
        </w:r>
        <w:r>
          <w:fldChar w:fldCharType="end"/>
        </w:r>
      </w:hyperlink>
    </w:p>
    <w:p>
      <w:pPr>
        <w:pStyle w:val="TOC2"/>
        <w:tabs>
          <w:tab w:val="right" w:leader="dot" w:pos="8306"/>
        </w:tabs>
      </w:pPr>
      <w:hyperlink w:anchor="_Toc32213" w:history="1">
        <w:r>
          <w:rPr>
            <w:rFonts w:ascii="仿宋" w:eastAsia="仿宋" w:hAnsi="仿宋" w:cs="仿宋" w:hint="eastAsia"/>
            <w:lang w:eastAsia="zh-CN"/>
          </w:rPr>
          <w:t>(三)、自然灾害防范措施</w:t>
        </w:r>
        <w:r>
          <w:tab/>
        </w:r>
        <w:r>
          <w:fldChar w:fldCharType="begin"/>
        </w:r>
        <w:r>
          <w:instrText xml:space="preserve"> PAGEREF _Toc32213 \h </w:instrText>
        </w:r>
        <w:r>
          <w:fldChar w:fldCharType="separate"/>
        </w:r>
        <w:r>
          <w:t>40</w:t>
        </w:r>
        <w:r>
          <w:fldChar w:fldCharType="end"/>
        </w:r>
      </w:hyperlink>
    </w:p>
    <w:p>
      <w:pPr>
        <w:pStyle w:val="TOC2"/>
        <w:tabs>
          <w:tab w:val="right" w:leader="dot" w:pos="8306"/>
        </w:tabs>
      </w:pPr>
      <w:hyperlink w:anchor="_Toc12870" w:history="1">
        <w:r>
          <w:rPr>
            <w:rFonts w:ascii="仿宋" w:eastAsia="仿宋" w:hAnsi="仿宋" w:cs="仿宋" w:hint="eastAsia"/>
            <w:lang w:eastAsia="zh-CN"/>
          </w:rPr>
          <w:t>(四)、安全色及安全标志使用要求</w:t>
        </w:r>
        <w:r>
          <w:tab/>
        </w:r>
        <w:r>
          <w:fldChar w:fldCharType="begin"/>
        </w:r>
        <w:r>
          <w:instrText xml:space="preserve"> PAGEREF _Toc12870 \h </w:instrText>
        </w:r>
        <w:r>
          <w:fldChar w:fldCharType="separate"/>
        </w:r>
        <w:r>
          <w:t>41</w:t>
        </w:r>
        <w:r>
          <w:fldChar w:fldCharType="end"/>
        </w:r>
      </w:hyperlink>
    </w:p>
    <w:p>
      <w:pPr>
        <w:pStyle w:val="TOC2"/>
        <w:tabs>
          <w:tab w:val="right" w:leader="dot" w:pos="8306"/>
        </w:tabs>
      </w:pPr>
      <w:hyperlink w:anchor="_Toc3968" w:history="1">
        <w:r>
          <w:rPr>
            <w:rFonts w:ascii="仿宋" w:eastAsia="仿宋" w:hAnsi="仿宋" w:cs="仿宋" w:hint="eastAsia"/>
            <w:lang w:eastAsia="zh-CN"/>
          </w:rPr>
          <w:t>(五)、防尘防毒措施</w:t>
        </w:r>
        <w:r>
          <w:tab/>
        </w:r>
        <w:r>
          <w:fldChar w:fldCharType="begin"/>
        </w:r>
        <w:r>
          <w:instrText xml:space="preserve"> PAGEREF _Toc3968 \h </w:instrText>
        </w:r>
        <w:r>
          <w:fldChar w:fldCharType="separate"/>
        </w:r>
        <w:r>
          <w:t>42</w:t>
        </w:r>
        <w:r>
          <w:fldChar w:fldCharType="end"/>
        </w:r>
      </w:hyperlink>
    </w:p>
    <w:p>
      <w:pPr>
        <w:pStyle w:val="TOC2"/>
        <w:tabs>
          <w:tab w:val="right" w:leader="dot" w:pos="8306"/>
        </w:tabs>
      </w:pPr>
      <w:hyperlink w:anchor="_Toc18400" w:history="1">
        <w:r>
          <w:rPr>
            <w:rFonts w:ascii="仿宋" w:eastAsia="仿宋" w:hAnsi="仿宋" w:cs="仿宋" w:hint="eastAsia"/>
            <w:lang w:eastAsia="zh-CN"/>
          </w:rPr>
          <w:t>(六)、防静电、触电防护及防雷措施</w:t>
        </w:r>
        <w:r>
          <w:tab/>
        </w:r>
        <w:r>
          <w:fldChar w:fldCharType="begin"/>
        </w:r>
        <w:r>
          <w:instrText xml:space="preserve"> PAGEREF _Toc18400 \h </w:instrText>
        </w:r>
        <w:r>
          <w:fldChar w:fldCharType="separate"/>
        </w:r>
        <w:r>
          <w:t>43</w:t>
        </w:r>
        <w:r>
          <w:fldChar w:fldCharType="end"/>
        </w:r>
      </w:hyperlink>
    </w:p>
    <w:p>
      <w:pPr>
        <w:pStyle w:val="TOC2"/>
        <w:tabs>
          <w:tab w:val="right" w:leader="dot" w:pos="8306"/>
        </w:tabs>
      </w:pPr>
      <w:hyperlink w:anchor="_Toc12173" w:history="1">
        <w:r>
          <w:rPr>
            <w:rFonts w:ascii="仿宋" w:eastAsia="仿宋" w:hAnsi="仿宋" w:cs="仿宋" w:hint="eastAsia"/>
            <w:lang w:eastAsia="zh-CN"/>
          </w:rPr>
          <w:t>(七)、机械设备安全保障措施</w:t>
        </w:r>
        <w:r>
          <w:tab/>
        </w:r>
        <w:r>
          <w:fldChar w:fldCharType="begin"/>
        </w:r>
        <w:r>
          <w:instrText xml:space="preserve"> PAGEREF _Toc12173 \h </w:instrText>
        </w:r>
        <w:r>
          <w:fldChar w:fldCharType="separate"/>
        </w:r>
        <w:r>
          <w:t>44</w:t>
        </w:r>
        <w:r>
          <w:fldChar w:fldCharType="end"/>
        </w:r>
      </w:hyperlink>
    </w:p>
    <w:p>
      <w:pPr>
        <w:pStyle w:val="TOC1"/>
        <w:tabs>
          <w:tab w:val="right" w:leader="dot" w:pos="8306"/>
        </w:tabs>
      </w:pPr>
      <w:hyperlink w:anchor="_Toc843" w:history="1">
        <w:r>
          <w:rPr>
            <w:rFonts w:ascii="仿宋" w:eastAsia="仿宋" w:hAnsi="仿宋" w:cs="仿宋" w:hint="eastAsia"/>
            <w:lang w:eastAsia="zh-CN"/>
          </w:rPr>
          <w:t>十二、粮食加工设备项目计划安排</w:t>
        </w:r>
        <w:r>
          <w:tab/>
        </w:r>
        <w:r>
          <w:fldChar w:fldCharType="begin"/>
        </w:r>
        <w:r>
          <w:instrText xml:space="preserve"> PAGEREF _Toc843 \h </w:instrText>
        </w:r>
        <w:r>
          <w:fldChar w:fldCharType="separate"/>
        </w:r>
        <w:r>
          <w:t>46</w:t>
        </w:r>
        <w:r>
          <w:fldChar w:fldCharType="end"/>
        </w:r>
      </w:hyperlink>
    </w:p>
    <w:p>
      <w:pPr>
        <w:pStyle w:val="TOC2"/>
        <w:tabs>
          <w:tab w:val="right" w:leader="dot" w:pos="8306"/>
        </w:tabs>
      </w:pPr>
      <w:hyperlink w:anchor="_Toc28716" w:history="1">
        <w:r>
          <w:rPr>
            <w:rFonts w:ascii="仿宋" w:eastAsia="仿宋" w:hAnsi="仿宋" w:cs="仿宋" w:hint="eastAsia"/>
            <w:lang w:eastAsia="zh-CN"/>
          </w:rPr>
          <w:t>(一)、建设周期</w:t>
        </w:r>
        <w:r>
          <w:tab/>
        </w:r>
        <w:r>
          <w:fldChar w:fldCharType="begin"/>
        </w:r>
        <w:r>
          <w:instrText xml:space="preserve"> PAGEREF _Toc28716 \h </w:instrText>
        </w:r>
        <w:r>
          <w:fldChar w:fldCharType="separate"/>
        </w:r>
        <w:r>
          <w:t>46</w:t>
        </w:r>
        <w:r>
          <w:fldChar w:fldCharType="end"/>
        </w:r>
      </w:hyperlink>
    </w:p>
    <w:p>
      <w:pPr>
        <w:pStyle w:val="TOC2"/>
        <w:tabs>
          <w:tab w:val="right" w:leader="dot" w:pos="8306"/>
        </w:tabs>
      </w:pPr>
      <w:hyperlink w:anchor="_Toc6122" w:history="1">
        <w:r>
          <w:rPr>
            <w:rFonts w:ascii="仿宋" w:eastAsia="仿宋" w:hAnsi="仿宋" w:cs="仿宋" w:hint="eastAsia"/>
            <w:lang w:eastAsia="zh-CN"/>
          </w:rPr>
          <w:t>(二)、建设进度</w:t>
        </w:r>
        <w:r>
          <w:tab/>
        </w:r>
        <w:r>
          <w:fldChar w:fldCharType="begin"/>
        </w:r>
        <w:r>
          <w:instrText xml:space="preserve"> PAGEREF _Toc6122 \h </w:instrText>
        </w:r>
        <w:r>
          <w:fldChar w:fldCharType="separate"/>
        </w:r>
        <w:r>
          <w:t>47</w:t>
        </w:r>
        <w:r>
          <w:fldChar w:fldCharType="end"/>
        </w:r>
      </w:hyperlink>
    </w:p>
    <w:p>
      <w:pPr>
        <w:pStyle w:val="TOC2"/>
        <w:tabs>
          <w:tab w:val="right" w:leader="dot" w:pos="8306"/>
        </w:tabs>
      </w:pPr>
      <w:hyperlink w:anchor="_Toc8569" w:history="1">
        <w:r>
          <w:rPr>
            <w:rFonts w:ascii="仿宋" w:eastAsia="仿宋" w:hAnsi="仿宋" w:cs="仿宋" w:hint="eastAsia"/>
            <w:lang w:eastAsia="zh-CN"/>
          </w:rPr>
          <w:t>(三)、进度安排注意事项</w:t>
        </w:r>
        <w:r>
          <w:tab/>
        </w:r>
        <w:r>
          <w:fldChar w:fldCharType="begin"/>
        </w:r>
        <w:r>
          <w:instrText xml:space="preserve"> PAGEREF _Toc8569 \h </w:instrText>
        </w:r>
        <w:r>
          <w:fldChar w:fldCharType="separate"/>
        </w:r>
        <w:r>
          <w:t>48</w:t>
        </w:r>
        <w:r>
          <w:fldChar w:fldCharType="end"/>
        </w:r>
      </w:hyperlink>
    </w:p>
    <w:p>
      <w:pPr>
        <w:pStyle w:val="TOC2"/>
        <w:tabs>
          <w:tab w:val="right" w:leader="dot" w:pos="8306"/>
        </w:tabs>
      </w:pPr>
      <w:hyperlink w:anchor="_Toc24225" w:history="1">
        <w:r>
          <w:rPr>
            <w:rFonts w:ascii="仿宋" w:eastAsia="仿宋" w:hAnsi="仿宋" w:cs="仿宋" w:hint="eastAsia"/>
            <w:lang w:eastAsia="zh-CN"/>
          </w:rPr>
          <w:t>(四)、人力资源配置</w:t>
        </w:r>
        <w:r>
          <w:tab/>
        </w:r>
        <w:r>
          <w:fldChar w:fldCharType="begin"/>
        </w:r>
        <w:r>
          <w:instrText xml:space="preserve"> PAGEREF _Toc24225 \h </w:instrText>
        </w:r>
        <w:r>
          <w:fldChar w:fldCharType="separate"/>
        </w:r>
        <w:r>
          <w:t>49</w:t>
        </w:r>
        <w:r>
          <w:fldChar w:fldCharType="end"/>
        </w:r>
      </w:hyperlink>
    </w:p>
    <w:p>
      <w:pPr>
        <w:pStyle w:val="TOC1"/>
        <w:tabs>
          <w:tab w:val="right" w:leader="dot" w:pos="8306"/>
        </w:tabs>
      </w:pPr>
      <w:hyperlink w:anchor="_Toc17694" w:history="1">
        <w:r>
          <w:rPr>
            <w:rFonts w:ascii="仿宋" w:eastAsia="仿宋" w:hAnsi="仿宋" w:cs="仿宋" w:hint="eastAsia"/>
            <w:lang w:eastAsia="zh-CN"/>
          </w:rPr>
          <w:t>十三、粮食加工设备项目变更管理</w:t>
        </w:r>
        <w:r>
          <w:tab/>
        </w:r>
        <w:r>
          <w:fldChar w:fldCharType="begin"/>
        </w:r>
        <w:r>
          <w:instrText xml:space="preserve"> PAGEREF _Toc17694 \h </w:instrText>
        </w:r>
        <w:r>
          <w:fldChar w:fldCharType="separate"/>
        </w:r>
        <w:r>
          <w:t>50</w:t>
        </w:r>
        <w:r>
          <w:fldChar w:fldCharType="end"/>
        </w:r>
      </w:hyperlink>
    </w:p>
    <w:p>
      <w:pPr>
        <w:pStyle w:val="TOC2"/>
        <w:tabs>
          <w:tab w:val="right" w:leader="dot" w:pos="8306"/>
        </w:tabs>
      </w:pPr>
      <w:hyperlink w:anchor="_Toc30077" w:history="1">
        <w:r>
          <w:rPr>
            <w:rFonts w:ascii="仿宋" w:eastAsia="仿宋" w:hAnsi="仿宋" w:cs="仿宋" w:hint="eastAsia"/>
            <w:lang w:eastAsia="zh-CN"/>
          </w:rPr>
          <w:t>(一)、变更申请与评估</w:t>
        </w:r>
        <w:r>
          <w:tab/>
        </w:r>
        <w:r>
          <w:fldChar w:fldCharType="begin"/>
        </w:r>
        <w:r>
          <w:instrText xml:space="preserve"> PAGEREF _Toc30077 \h </w:instrText>
        </w:r>
        <w:r>
          <w:fldChar w:fldCharType="separate"/>
        </w:r>
        <w:r>
          <w:t>50</w:t>
        </w:r>
        <w:r>
          <w:fldChar w:fldCharType="end"/>
        </w:r>
      </w:hyperlink>
    </w:p>
    <w:p>
      <w:pPr>
        <w:pStyle w:val="TOC2"/>
        <w:tabs>
          <w:tab w:val="right" w:leader="dot" w:pos="8306"/>
        </w:tabs>
      </w:pPr>
      <w:hyperlink w:anchor="_Toc16336" w:history="1">
        <w:r>
          <w:rPr>
            <w:rFonts w:ascii="仿宋" w:eastAsia="仿宋" w:hAnsi="仿宋" w:cs="仿宋" w:hint="eastAsia"/>
            <w:lang w:eastAsia="zh-CN"/>
          </w:rPr>
          <w:t>(二)、变更实施与控制</w:t>
        </w:r>
        <w:r>
          <w:tab/>
        </w:r>
        <w:r>
          <w:fldChar w:fldCharType="begin"/>
        </w:r>
        <w:r>
          <w:instrText xml:space="preserve"> PAGEREF _Toc16336 \h </w:instrText>
        </w:r>
        <w:r>
          <w:fldChar w:fldCharType="separate"/>
        </w:r>
        <w:r>
          <w:t>50</w:t>
        </w:r>
        <w:r>
          <w:fldChar w:fldCharType="end"/>
        </w:r>
      </w:hyperlink>
    </w:p>
    <w:p>
      <w:pPr>
        <w:pStyle w:val="TOC1"/>
        <w:tabs>
          <w:tab w:val="right" w:leader="dot" w:pos="8306"/>
        </w:tabs>
      </w:pPr>
      <w:hyperlink w:anchor="_Toc31155" w:history="1">
        <w:r>
          <w:rPr>
            <w:rFonts w:ascii="仿宋" w:eastAsia="仿宋" w:hAnsi="仿宋" w:cs="仿宋" w:hint="eastAsia"/>
            <w:lang w:eastAsia="zh-CN"/>
          </w:rPr>
          <w:t>十四、风险识别与分类</w:t>
        </w:r>
        <w:r>
          <w:tab/>
        </w:r>
        <w:r>
          <w:fldChar w:fldCharType="begin"/>
        </w:r>
        <w:r>
          <w:instrText xml:space="preserve"> PAGEREF _Toc31155 \h </w:instrText>
        </w:r>
        <w:r>
          <w:fldChar w:fldCharType="separate"/>
        </w:r>
        <w:r>
          <w:t>51</w:t>
        </w:r>
        <w:r>
          <w:fldChar w:fldCharType="end"/>
        </w:r>
      </w:hyperlink>
    </w:p>
    <w:p>
      <w:pPr>
        <w:pStyle w:val="TOC2"/>
        <w:tabs>
          <w:tab w:val="right" w:leader="dot" w:pos="8306"/>
        </w:tabs>
      </w:pPr>
      <w:hyperlink w:anchor="_Toc16357" w:history="1">
        <w:r>
          <w:rPr>
            <w:rFonts w:ascii="仿宋" w:eastAsia="仿宋" w:hAnsi="仿宋" w:cs="仿宋" w:hint="eastAsia"/>
            <w:lang w:eastAsia="zh-CN"/>
          </w:rPr>
          <w:t>(一)、风险识别</w:t>
        </w:r>
        <w:r>
          <w:tab/>
        </w:r>
        <w:r>
          <w:fldChar w:fldCharType="begin"/>
        </w:r>
        <w:r>
          <w:instrText xml:space="preserve"> PAGEREF _Toc16357 \h </w:instrText>
        </w:r>
        <w:r>
          <w:fldChar w:fldCharType="separate"/>
        </w:r>
        <w:r>
          <w:t>51</w:t>
        </w:r>
        <w:r>
          <w:fldChar w:fldCharType="end"/>
        </w:r>
      </w:hyperlink>
    </w:p>
    <w:p>
      <w:pPr>
        <w:pStyle w:val="TOC2"/>
        <w:tabs>
          <w:tab w:val="right" w:leader="dot" w:pos="8306"/>
        </w:tabs>
      </w:pPr>
      <w:hyperlink w:anchor="_Toc5746" w:history="1">
        <w:r>
          <w:rPr>
            <w:rFonts w:ascii="仿宋" w:eastAsia="仿宋" w:hAnsi="仿宋" w:cs="仿宋" w:hint="eastAsia"/>
            <w:lang w:eastAsia="zh-CN"/>
          </w:rPr>
          <w:t>(二)、风险分类</w:t>
        </w:r>
        <w:r>
          <w:tab/>
        </w:r>
        <w:r>
          <w:fldChar w:fldCharType="begin"/>
        </w:r>
        <w:r>
          <w:instrText xml:space="preserve"> PAGEREF _Toc5746 \h </w:instrText>
        </w:r>
        <w:r>
          <w:fldChar w:fldCharType="separate"/>
        </w:r>
        <w:r>
          <w:t>52</w:t>
        </w:r>
        <w:r>
          <w:fldChar w:fldCharType="end"/>
        </w:r>
      </w:hyperlink>
    </w:p>
    <w:p>
      <w:pPr>
        <w:pStyle w:val="TOC1"/>
        <w:tabs>
          <w:tab w:val="right" w:leader="dot" w:pos="8306"/>
        </w:tabs>
      </w:pPr>
      <w:hyperlink w:anchor="_Toc18767" w:history="1">
        <w:r>
          <w:rPr>
            <w:rFonts w:ascii="仿宋" w:eastAsia="仿宋" w:hAnsi="仿宋" w:cs="仿宋" w:hint="eastAsia"/>
            <w:lang w:eastAsia="zh-CN"/>
          </w:rPr>
          <w:t>十五、营销与推广策略</w:t>
        </w:r>
        <w:r>
          <w:tab/>
        </w:r>
        <w:r>
          <w:fldChar w:fldCharType="begin"/>
        </w:r>
        <w:r>
          <w:instrText xml:space="preserve"> PAGEREF _Toc18767 \h </w:instrText>
        </w:r>
        <w:r>
          <w:fldChar w:fldCharType="separate"/>
        </w:r>
        <w:r>
          <w:t>54</w:t>
        </w:r>
        <w:r>
          <w:fldChar w:fldCharType="end"/>
        </w:r>
      </w:hyperlink>
    </w:p>
    <w:p>
      <w:pPr>
        <w:pStyle w:val="TOC2"/>
        <w:tabs>
          <w:tab w:val="right" w:leader="dot" w:pos="8306"/>
        </w:tabs>
      </w:pPr>
      <w:hyperlink w:anchor="_Toc14171" w:history="1">
        <w:r>
          <w:rPr>
            <w:rFonts w:ascii="仿宋" w:eastAsia="仿宋" w:hAnsi="仿宋" w:cs="仿宋" w:hint="eastAsia"/>
            <w:lang w:eastAsia="zh-CN"/>
          </w:rPr>
          <w:t>(一)、产品/服务定位与特点</w:t>
        </w:r>
        <w:r>
          <w:tab/>
        </w:r>
        <w:r>
          <w:fldChar w:fldCharType="begin"/>
        </w:r>
        <w:r>
          <w:instrText xml:space="preserve"> PAGEREF _Toc14171 \h </w:instrText>
        </w:r>
        <w:r>
          <w:fldChar w:fldCharType="separate"/>
        </w:r>
        <w:r>
          <w:t>54</w:t>
        </w:r>
        <w:r>
          <w:fldChar w:fldCharType="end"/>
        </w:r>
      </w:hyperlink>
    </w:p>
    <w:p>
      <w:pPr>
        <w:pStyle w:val="TOC2"/>
        <w:tabs>
          <w:tab w:val="right" w:leader="dot" w:pos="8306"/>
        </w:tabs>
      </w:pPr>
      <w:hyperlink w:anchor="_Toc6851" w:history="1">
        <w:r>
          <w:rPr>
            <w:rFonts w:ascii="仿宋" w:eastAsia="仿宋" w:hAnsi="仿宋" w:cs="仿宋" w:hint="eastAsia"/>
            <w:lang w:eastAsia="zh-CN"/>
          </w:rPr>
          <w:t>(二)、市场定位与竞争分析</w:t>
        </w:r>
        <w:r>
          <w:tab/>
        </w:r>
        <w:r>
          <w:fldChar w:fldCharType="begin"/>
        </w:r>
        <w:r>
          <w:instrText xml:space="preserve"> PAGEREF _Toc6851 \h </w:instrText>
        </w:r>
        <w:r>
          <w:fldChar w:fldCharType="separate"/>
        </w:r>
        <w:r>
          <w:t>56</w:t>
        </w:r>
        <w:r>
          <w:fldChar w:fldCharType="end"/>
        </w:r>
      </w:hyperlink>
    </w:p>
    <w:p>
      <w:pPr>
        <w:pStyle w:val="TOC2"/>
        <w:tabs>
          <w:tab w:val="right" w:leader="dot" w:pos="8306"/>
        </w:tabs>
      </w:pPr>
      <w:hyperlink w:anchor="_Toc25497" w:history="1">
        <w:r>
          <w:rPr>
            <w:rFonts w:ascii="仿宋" w:eastAsia="仿宋" w:hAnsi="仿宋" w:cs="仿宋" w:hint="eastAsia"/>
            <w:lang w:eastAsia="zh-CN"/>
          </w:rPr>
          <w:t>(三)、营销渠道与策略</w:t>
        </w:r>
        <w:r>
          <w:tab/>
        </w:r>
        <w:r>
          <w:fldChar w:fldCharType="begin"/>
        </w:r>
        <w:r>
          <w:instrText xml:space="preserve"> PAGEREF _Toc25497 \h </w:instrText>
        </w:r>
        <w:r>
          <w:fldChar w:fldCharType="separate"/>
        </w:r>
        <w:r>
          <w:t>57</w:t>
        </w:r>
        <w:r>
          <w:fldChar w:fldCharType="end"/>
        </w:r>
      </w:hyperlink>
    </w:p>
    <w:p>
      <w:pPr>
        <w:pStyle w:val="TOC2"/>
        <w:tabs>
          <w:tab w:val="right" w:leader="dot" w:pos="8306"/>
        </w:tabs>
      </w:pPr>
      <w:hyperlink w:anchor="_Toc31963" w:history="1">
        <w:r>
          <w:rPr>
            <w:rFonts w:ascii="仿宋" w:eastAsia="仿宋" w:hAnsi="仿宋" w:cs="仿宋" w:hint="eastAsia"/>
            <w:lang w:eastAsia="zh-CN"/>
          </w:rPr>
          <w:t>(四)、推广与宣传活动</w:t>
        </w:r>
        <w:r>
          <w:tab/>
        </w:r>
        <w:r>
          <w:fldChar w:fldCharType="begin"/>
        </w:r>
        <w:r>
          <w:instrText xml:space="preserve"> PAGEREF _Toc31963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20"/>
      <w:r>
        <w:rPr>
          <w:rFonts w:ascii="仿宋" w:eastAsia="仿宋" w:hAnsi="仿宋" w:cs="仿宋" w:hint="eastAsia"/>
          <w:sz w:val="28"/>
          <w:lang w:eastAsia="zh-CN"/>
        </w:rPr>
        <w:t>一、粮食加工设备项目文档管理</w:t>
      </w:r>
      <w:bookmarkEnd w:id="2"/>
    </w:p>
    <w:p>
      <w:pPr>
        <w:pStyle w:val="Heading2"/>
        <w:rPr>
          <w:rFonts w:ascii="仿宋" w:eastAsia="仿宋" w:hAnsi="仿宋" w:cs="仿宋" w:hint="eastAsia"/>
          <w:lang w:eastAsia="zh-CN"/>
        </w:rPr>
      </w:pPr>
      <w:bookmarkStart w:id="3" w:name="_Toc3116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粮食加工设备项目高度重视文档的质量和准确性，以支持粮食加工设备项目的各项活动和决策。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文档的编制始于粮食加工设备项目计划的初期，我们制定了详细的文档编制计划，明确了每个文档的内容、格式和编写责任人。在粮食加工设备项目启动阶段，我们首先编制了粮食加工设备项目章程，明确定义了粮食加工设备项目的目标、范围、风险等关键要素。随后，粮食加工设备项目团队根据计划陆续编制了需求文档、设计文档、测试文档等各类文档，确保粮食加工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粮食加工设备项目管理中的重要环节，旨在确保粮食加工设备项目文档符合质量标准和粮食加工设备项目需求。在粮食加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粮食加工设备项目相关利益方和专业领域的专家对文档进行独立审查。这有助于获取更全面、客观的反馈，确保粮食加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粮食加工设备项目在文档编制与审查方面建立了严格的管理机制，通过规范的流程和多维度的审查，确保粮食加工设备项目文档的质量、准确性和可靠性，为粮食加工设备项目的顺利推进提供了有力支持。</w:t>
      </w:r>
    </w:p>
    <w:p>
      <w:pPr>
        <w:pStyle w:val="Heading2"/>
        <w:ind w:firstLine="560" w:firstLineChars="200"/>
        <w:rPr>
          <w:rFonts w:ascii="仿宋" w:eastAsia="仿宋" w:hAnsi="仿宋" w:cs="仿宋" w:hint="eastAsia"/>
          <w:sz w:val="28"/>
          <w:lang w:eastAsia="zh-CN"/>
        </w:rPr>
      </w:pPr>
      <w:bookmarkStart w:id="4" w:name="_Toc1418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我们通过多渠道发布文档，包括电子邮件、粮食加工设备项目管理平台、内部网站等，以满足不同团队成员的偏好和需求。多渠道发布确保了信息的全面覆盖。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我们采用了精细的权限控制，确保只有授权人员可以访问敏感信息。这种安全措施保护了粮食加工设备项目文档的机密性，防止了未经授权的信息泄露。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50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粮食加工设备项目生命周期中一个至关重要的环节，直接关系到粮食加工设备项目信息的长期保存和历史记录的完整性。在粮食加工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332"/>
      <w:r>
        <w:rPr>
          <w:rFonts w:ascii="仿宋" w:eastAsia="仿宋" w:hAnsi="仿宋" w:cs="仿宋" w:hint="eastAsia"/>
          <w:sz w:val="28"/>
          <w:lang w:eastAsia="zh-CN"/>
        </w:rPr>
        <w:t>二、粮食加工设备项目可持续发展</w:t>
      </w:r>
      <w:bookmarkEnd w:id="6"/>
    </w:p>
    <w:p>
      <w:pPr>
        <w:pStyle w:val="Heading2"/>
        <w:rPr>
          <w:rFonts w:ascii="仿宋" w:eastAsia="仿宋" w:hAnsi="仿宋" w:cs="仿宋" w:hint="eastAsia"/>
          <w:lang w:eastAsia="zh-CN"/>
        </w:rPr>
      </w:pPr>
      <w:bookmarkStart w:id="7" w:name="_Toc196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中，粮食加工设备项目团队着眼于未来，明确了可持续发展的战略方向。制定的具体可持续发展目标包括降低资源使用、采用环保技术、最大化社会效益等。这一步骤不仅有助于粮食加工设备项目在环保和社会责任方面达到最高标准，也为未来提供了明确的指引，确保粮食加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可持续实践的融入粮食加工设备项目管理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粮食加工设备项目管理周期。从粮食加工设备项目规划开始，粮食加工设备项目团队就考虑了环境和社会的因素。在执行阶段，粮食加工设备项目团队积极推动绿色技术的应用，优化资源利用。此外，关注员工的社会责任，通过培训和沟通活动提高员工对可持续发展的认知，使他们能够在日常工作中践行可持续实践。这些举措不仅为粮食加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058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扎根于粮食加工设备项目的可持续发展理念，我们深信环保与社会责任是粮食加工设备项目成功的关键支柱。在粮食加工设备项目的每一步，我们都致力于通过创新和实践，履行对环境和社会的坚定责任。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粮食加工设备项目团队通过引入先进的环保技术、建立高效的废物处理系统以及推动能源节约措施，积极履行环保责任。定期的环保监测和评估确保粮食加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不仅致力于自身可持续发展，还注重对社会的回馈。通过支持社区粮食加工设备项目、参与慈善事业、提供培训机会等方式，粮食加工设备项目积极履行社会责任。与当地社区建立积极互动，关注员工的工作与生活平衡，以及员工的身心健康，是粮食加工设备项目在社会责任层面的关键举措。这样的实践不仅增强了粮食加工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170"/>
      <w:r>
        <w:rPr>
          <w:rFonts w:ascii="仿宋" w:eastAsia="仿宋" w:hAnsi="仿宋" w:cs="仿宋" w:hint="eastAsia"/>
          <w:sz w:val="28"/>
          <w:lang w:eastAsia="zh-CN"/>
        </w:rPr>
        <w:t>三、粮食加工设备项目危机管理</w:t>
      </w:r>
      <w:bookmarkEnd w:id="9"/>
    </w:p>
    <w:p>
      <w:pPr>
        <w:pStyle w:val="Heading2"/>
        <w:rPr>
          <w:rFonts w:ascii="仿宋" w:eastAsia="仿宋" w:hAnsi="仿宋" w:cs="仿宋" w:hint="eastAsia"/>
          <w:lang w:eastAsia="zh-CN"/>
        </w:rPr>
      </w:pPr>
      <w:bookmarkStart w:id="10" w:name="_Toc3066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危机管理中，危机预警与识别是确保粮食加工设备项目稳健运行的核心步骤。通过建立全面的监测机制，粮食加工设备项目团队旨在及时发现和理解潜在的风险和危机因素，以便采取及时的预防和应对措施，确保粮食加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首先，通过深入的风险评估，粮食加工设备项目团队全面分析了整个粮食加工设备项目和各个阶段可能存在的威胁。这包括准确评估每个潜在风险的发生概率和可能影响的程度，为后续危机预警提供了有力支持。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粮食加工设备项目团队着重于明确定义粮食加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粮食加工设备项目进展的持续监控，团队能够及时发现潜在问题并作出迅速反应。粮食加工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在这一阶段，团队的专业素养和反应速度将发挥至关重要的作用，以确保潜在危机能够在初期得到有效的处理，最大程度地减轻负面影响。通过危机预警与识别，粮食加工设备项目得以更有序、可控地推进。</w:t>
      </w:r>
    </w:p>
    <w:p>
      <w:pPr>
        <w:pStyle w:val="Heading2"/>
        <w:ind w:firstLine="560" w:firstLineChars="200"/>
        <w:rPr>
          <w:rFonts w:ascii="仿宋" w:eastAsia="仿宋" w:hAnsi="仿宋" w:cs="仿宋" w:hint="eastAsia"/>
          <w:sz w:val="28"/>
          <w:lang w:eastAsia="zh-CN"/>
        </w:rPr>
      </w:pPr>
      <w:bookmarkStart w:id="11" w:name="_Toc1823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在危机发生时，粮食加工设备项目团队立即行动，成立了应急小组。该小组的任务是迅速制定并实施紧急应对措施，以最小化潜在损失。以下是采取的主要措施：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暂停粮食加工设备项目进度：为遏制危机蔓延，粮食加工设备项目暂时停止进行，以便全面评估当前状况。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资源重新分配：重新评估粮食加工设备项目资源的分配，确保最大限度地减小损失。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实时沟通：与关键利益相关者建立实时沟通机制，向他们传递粮食加工设备项目危机的实际状况，保障粮食加工设备项目核心利益。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在紧急应对的同时，粮食加工设备项目团队强调了团队协作和有效沟通的重要性。以下是团队协作的关键举措：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信息共享机制：建立了信息共享平台，确保团队成员能够及时获取粮食加工设备项目危机的实时信息。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领导者沟通：粮食加工设备项目领导者通过定期会议和即时沟通工具，指导团队应对危机，保持团队稳定运行。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随着危机得到初步控制，粮食加工设备项目团队转向制定恢复计划，以确保粮食加工设备项目能够从中迅速恢复。主要恢复计划包括：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修复受损的进度计划：重新评估粮食加工设备项目进度，制定修复计划，确保粮食加工设备项目尽快回归正常进程。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重新调整资源分配：优化资源分配，确保粮食加工设备项目在有限资源下高效运转。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风险管理机制加强：对粮食加工设备项目风险进行全面评估，制定更强化的风险管理策略，以预防未来可能的危机。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318"/>
      <w:r>
        <w:rPr>
          <w:rFonts w:ascii="仿宋" w:eastAsia="仿宋" w:hAnsi="仿宋" w:cs="仿宋" w:hint="eastAsia"/>
          <w:sz w:val="28"/>
          <w:lang w:eastAsia="zh-CN"/>
        </w:rPr>
        <w:t>四、粮食加工设备项目土建工程</w:t>
      </w:r>
      <w:bookmarkEnd w:id="12"/>
    </w:p>
    <w:p>
      <w:pPr>
        <w:pStyle w:val="Heading2"/>
        <w:rPr>
          <w:rFonts w:ascii="仿宋" w:eastAsia="仿宋" w:hAnsi="仿宋" w:cs="仿宋" w:hint="eastAsia"/>
          <w:lang w:eastAsia="zh-CN"/>
        </w:rPr>
      </w:pPr>
      <w:bookmarkStart w:id="13" w:name="_Toc2785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在粮食加工设备项目的建筑工程设计中，我们将秉承一系列重要的设计原则，以确保粮食加工设备项目建筑在功能、美观、可持续性等方面达到最佳效果。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首要原则是确保建筑的功能性得到最大化的发挥。我们将充分理解粮食加工设备项目的实际需求，合理布局各个功能区域，保证建筑在满足业务需求的同时，提供高效的工作环境。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在建筑设计中，我们将综合考虑建设和运营成本。通过精细的经济效益分析，确保设计方案在高效利用资源的同时，对粮食加工设备项目的长期盈利能力有积极的贡献。</w:t>
      </w:r>
    </w:p>
    <w:p>
      <w:pPr>
        <w:pStyle w:val="Heading2"/>
        <w:ind w:firstLine="560" w:firstLineChars="200"/>
        <w:rPr>
          <w:rFonts w:ascii="仿宋" w:eastAsia="仿宋" w:hAnsi="仿宋" w:cs="仿宋" w:hint="eastAsia"/>
          <w:sz w:val="28"/>
          <w:lang w:eastAsia="zh-CN"/>
        </w:rPr>
      </w:pPr>
      <w:bookmarkStart w:id="14" w:name="_Toc2121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的土建工程设计中，我们将精准设定设计年限，结合粮食加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粮食加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4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粮食加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粮食加工设备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粮食加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539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本期工程粮食加工设备项目预计总建筑面积XXX平方米，其中：计容建筑面积XXX平方米，计划建筑工程投资XX万元，占粮食加工设备项目总投资的XX%。</w:t>
      </w:r>
    </w:p>
    <w:p>
      <w:pPr>
        <w:pStyle w:val="Heading1"/>
        <w:ind w:firstLine="560" w:firstLineChars="200"/>
        <w:rPr>
          <w:rFonts w:ascii="仿宋" w:eastAsia="仿宋" w:hAnsi="仿宋" w:cs="仿宋" w:hint="eastAsia"/>
          <w:sz w:val="28"/>
          <w:lang w:eastAsia="zh-CN"/>
        </w:rPr>
      </w:pPr>
      <w:bookmarkStart w:id="17" w:name="_Toc2967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9133"/>
      <w:r>
        <w:rPr>
          <w:rFonts w:ascii="仿宋" w:eastAsia="仿宋" w:hAnsi="仿宋" w:cs="仿宋" w:hint="eastAsia"/>
          <w:lang w:eastAsia="zh-CN"/>
        </w:rPr>
        <w:t>(一)、粮食加工设备行业分析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行业一直以来都是市场的关注焦点。行业内的发展趋势、竞争态势以及潜在机会都对粮食加工设备项目的推进产生深远的影响。通过深入研究行业的整体概貌，我们将更好地理解行业的核心特征，为粮食加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行业，技术一直是推动创新和发展的关键因素。我们将对当前技术趋势进行详尽分析，包括但不限于人工智能、大数据应用、先进制造技术等。这有助于粮食加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粮食加工设备项目成功的基础。我们将对主要竞争对手进行深入研究，包括其市场份额、产品特点、市场定位等。通过全面了解竞争对手的优势和劣势，粮食加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5171"/>
      <w:r>
        <w:rPr>
          <w:rFonts w:ascii="仿宋" w:eastAsia="仿宋" w:hAnsi="仿宋" w:cs="仿宋" w:hint="eastAsia"/>
          <w:sz w:val="28"/>
          <w:lang w:eastAsia="zh-CN"/>
        </w:rPr>
        <w:t>(二)、粮食加工设备市场分析预测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粮食加工设备市场未来的增长趋势。这包括市场的整体规模、各细分领域的发展趋势等。粮食加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粮食加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粮食加工设备项目实施过程中需要充分考虑的因素。我们将对市场风险进行全面评估，包括但不限于政策法规风险、市场竞争风险、技术变革风险等。通过对潜在风险的深入分析，粮食加工设备项目可以制定相应的风险缓解策略，降低不确定性对粮食加工设备项目的影响。</w:t>
      </w:r>
    </w:p>
    <w:p>
      <w:pPr>
        <w:pStyle w:val="Heading1"/>
        <w:ind w:firstLine="560" w:firstLineChars="200"/>
        <w:rPr>
          <w:rFonts w:ascii="仿宋" w:eastAsia="仿宋" w:hAnsi="仿宋" w:cs="仿宋" w:hint="eastAsia"/>
          <w:sz w:val="28"/>
          <w:lang w:eastAsia="zh-CN"/>
        </w:rPr>
      </w:pPr>
      <w:bookmarkStart w:id="20" w:name="_Toc29596"/>
      <w:r>
        <w:rPr>
          <w:rFonts w:ascii="仿宋" w:eastAsia="仿宋" w:hAnsi="仿宋" w:cs="仿宋" w:hint="eastAsia"/>
          <w:sz w:val="28"/>
          <w:lang w:eastAsia="zh-CN"/>
        </w:rPr>
        <w:t>六、粮食加工设备项目建设单位说明</w:t>
      </w:r>
      <w:bookmarkEnd w:id="20"/>
    </w:p>
    <w:p>
      <w:pPr>
        <w:pStyle w:val="Heading2"/>
        <w:rPr>
          <w:rFonts w:ascii="仿宋" w:eastAsia="仿宋" w:hAnsi="仿宋" w:cs="仿宋" w:hint="eastAsia"/>
          <w:lang w:eastAsia="zh-CN"/>
        </w:rPr>
      </w:pPr>
      <w:bookmarkStart w:id="21" w:name="_Toc28958"/>
      <w:r>
        <w:rPr>
          <w:rFonts w:ascii="仿宋" w:eastAsia="仿宋" w:hAnsi="仿宋" w:cs="仿宋" w:hint="eastAsia"/>
          <w:lang w:eastAsia="zh-CN"/>
        </w:rPr>
        <w:t>(一)、粮食加工设备项目承办单位基本情况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22869"/>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粮食加工设备项目承办单位的XXXX，我们着眼于实现可持续的经济效益。通过技术创新和解决方案的提供，公司预计在粮食加工设备项目执行期间将获得可观的收入增长。这一收入来源主要包括粮食加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https://d.book118.com/957106056162006040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6638F2"/>
    <w:rsid w:val="6D6638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10605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2024-02-06T12:43:00Z</dcterms:created>
  <dcterms:modified xsi:type="dcterms:W3CDTF">2024-02-06T12:44:01Z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843E122FA91A4EA5B252EF5AE8957C1A_11</vt:lpwstr>
  </property>
  <property fmtid="{D5CDD505-2E9C-101B-9397-08002B2CF9AE}" pid="3" name="KSOProductBuildVer">
    <vt:lpwstr>2052-12.1.0.16250</vt:lpwstr>
  </property>
</Properties>
</file>