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汽车回收项目计划设计方案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21" w:history="1">
        <w:r>
          <w:rPr>
            <w:rFonts w:ascii="仿宋" w:eastAsia="仿宋" w:hAnsi="仿宋" w:cs="仿宋" w:hint="eastAsia"/>
            <w:lang w:eastAsia="zh-CN"/>
          </w:rPr>
          <w:t>概论</w:t>
        </w:r>
        <w:r>
          <w:tab/>
        </w:r>
        <w:r>
          <w:fldChar w:fldCharType="begin"/>
        </w:r>
        <w:r>
          <w:instrText xml:space="preserve"> PAGEREF _Toc18621 \h </w:instrText>
        </w:r>
        <w:r>
          <w:fldChar w:fldCharType="separate"/>
        </w:r>
        <w:r>
          <w:t>3</w:t>
        </w:r>
        <w:r>
          <w:fldChar w:fldCharType="end"/>
        </w:r>
      </w:hyperlink>
    </w:p>
    <w:p>
      <w:pPr>
        <w:pStyle w:val="TOC1"/>
        <w:tabs>
          <w:tab w:val="right" w:leader="dot" w:pos="8306"/>
        </w:tabs>
      </w:pPr>
      <w:hyperlink w:anchor="_Toc27541" w:history="1">
        <w:r>
          <w:rPr>
            <w:rFonts w:ascii="仿宋" w:eastAsia="仿宋" w:hAnsi="仿宋" w:cs="仿宋" w:hint="eastAsia"/>
            <w:lang w:eastAsia="zh-CN"/>
          </w:rPr>
          <w:t>一、汽车回收项目绩效评估</w:t>
        </w:r>
        <w:r>
          <w:tab/>
        </w:r>
        <w:r>
          <w:fldChar w:fldCharType="begin"/>
        </w:r>
        <w:r>
          <w:instrText xml:space="preserve"> PAGEREF _Toc27541 \h </w:instrText>
        </w:r>
        <w:r>
          <w:fldChar w:fldCharType="separate"/>
        </w:r>
        <w:r>
          <w:t>3</w:t>
        </w:r>
        <w:r>
          <w:fldChar w:fldCharType="end"/>
        </w:r>
      </w:hyperlink>
    </w:p>
    <w:p>
      <w:pPr>
        <w:pStyle w:val="TOC2"/>
        <w:tabs>
          <w:tab w:val="right" w:leader="dot" w:pos="8306"/>
        </w:tabs>
      </w:pPr>
      <w:hyperlink w:anchor="_Toc14322" w:history="1">
        <w:r>
          <w:rPr>
            <w:rFonts w:ascii="仿宋" w:eastAsia="仿宋" w:hAnsi="仿宋" w:cs="仿宋" w:hint="eastAsia"/>
            <w:lang w:eastAsia="zh-CN"/>
          </w:rPr>
          <w:t>(一)、绩效评估指标</w:t>
        </w:r>
        <w:r>
          <w:tab/>
        </w:r>
        <w:r>
          <w:fldChar w:fldCharType="begin"/>
        </w:r>
        <w:r>
          <w:instrText xml:space="preserve"> PAGEREF _Toc14322 \h </w:instrText>
        </w:r>
        <w:r>
          <w:fldChar w:fldCharType="separate"/>
        </w:r>
        <w:r>
          <w:t>3</w:t>
        </w:r>
        <w:r>
          <w:fldChar w:fldCharType="end"/>
        </w:r>
      </w:hyperlink>
    </w:p>
    <w:p>
      <w:pPr>
        <w:pStyle w:val="TOC2"/>
        <w:tabs>
          <w:tab w:val="right" w:leader="dot" w:pos="8306"/>
        </w:tabs>
      </w:pPr>
      <w:hyperlink w:anchor="_Toc10782" w:history="1">
        <w:r>
          <w:rPr>
            <w:rFonts w:ascii="仿宋" w:eastAsia="仿宋" w:hAnsi="仿宋" w:cs="仿宋" w:hint="eastAsia"/>
            <w:lang w:eastAsia="zh-CN"/>
          </w:rPr>
          <w:t>(二)、绩效评估方法</w:t>
        </w:r>
        <w:r>
          <w:tab/>
        </w:r>
        <w:r>
          <w:fldChar w:fldCharType="begin"/>
        </w:r>
        <w:r>
          <w:instrText xml:space="preserve"> PAGEREF _Toc10782 \h </w:instrText>
        </w:r>
        <w:r>
          <w:fldChar w:fldCharType="separate"/>
        </w:r>
        <w:r>
          <w:t>4</w:t>
        </w:r>
        <w:r>
          <w:fldChar w:fldCharType="end"/>
        </w:r>
      </w:hyperlink>
    </w:p>
    <w:p>
      <w:pPr>
        <w:pStyle w:val="TOC2"/>
        <w:tabs>
          <w:tab w:val="right" w:leader="dot" w:pos="8306"/>
        </w:tabs>
      </w:pPr>
      <w:hyperlink w:anchor="_Toc11267" w:history="1">
        <w:r>
          <w:rPr>
            <w:rFonts w:ascii="仿宋" w:eastAsia="仿宋" w:hAnsi="仿宋" w:cs="仿宋" w:hint="eastAsia"/>
            <w:lang w:eastAsia="zh-CN"/>
          </w:rPr>
          <w:t>(三)、绩效评估周期</w:t>
        </w:r>
        <w:r>
          <w:tab/>
        </w:r>
        <w:r>
          <w:fldChar w:fldCharType="begin"/>
        </w:r>
        <w:r>
          <w:instrText xml:space="preserve"> PAGEREF _Toc11267 \h </w:instrText>
        </w:r>
        <w:r>
          <w:fldChar w:fldCharType="separate"/>
        </w:r>
        <w:r>
          <w:t>5</w:t>
        </w:r>
        <w:r>
          <w:fldChar w:fldCharType="end"/>
        </w:r>
      </w:hyperlink>
    </w:p>
    <w:p>
      <w:pPr>
        <w:pStyle w:val="TOC1"/>
        <w:tabs>
          <w:tab w:val="right" w:leader="dot" w:pos="8306"/>
        </w:tabs>
      </w:pPr>
      <w:hyperlink w:anchor="_Toc17028" w:history="1">
        <w:r>
          <w:rPr>
            <w:rFonts w:ascii="仿宋" w:eastAsia="仿宋" w:hAnsi="仿宋" w:cs="仿宋" w:hint="eastAsia"/>
            <w:lang w:eastAsia="zh-CN"/>
          </w:rPr>
          <w:t>二、汽车回收项目文档管理</w:t>
        </w:r>
        <w:r>
          <w:tab/>
        </w:r>
        <w:r>
          <w:fldChar w:fldCharType="begin"/>
        </w:r>
        <w:r>
          <w:instrText xml:space="preserve"> PAGEREF _Toc17028 \h </w:instrText>
        </w:r>
        <w:r>
          <w:fldChar w:fldCharType="separate"/>
        </w:r>
        <w:r>
          <w:t>6</w:t>
        </w:r>
        <w:r>
          <w:fldChar w:fldCharType="end"/>
        </w:r>
      </w:hyperlink>
    </w:p>
    <w:p>
      <w:pPr>
        <w:pStyle w:val="TOC2"/>
        <w:tabs>
          <w:tab w:val="right" w:leader="dot" w:pos="8306"/>
        </w:tabs>
      </w:pPr>
      <w:hyperlink w:anchor="_Toc31265" w:history="1">
        <w:r>
          <w:rPr>
            <w:rFonts w:ascii="仿宋" w:eastAsia="仿宋" w:hAnsi="仿宋" w:cs="仿宋" w:hint="eastAsia"/>
            <w:lang w:eastAsia="zh-CN"/>
          </w:rPr>
          <w:t>(一)、文档编制与审查</w:t>
        </w:r>
        <w:r>
          <w:tab/>
        </w:r>
        <w:r>
          <w:fldChar w:fldCharType="begin"/>
        </w:r>
        <w:r>
          <w:instrText xml:space="preserve"> PAGEREF _Toc31265 \h </w:instrText>
        </w:r>
        <w:r>
          <w:fldChar w:fldCharType="separate"/>
        </w:r>
        <w:r>
          <w:t>6</w:t>
        </w:r>
        <w:r>
          <w:fldChar w:fldCharType="end"/>
        </w:r>
      </w:hyperlink>
    </w:p>
    <w:p>
      <w:pPr>
        <w:pStyle w:val="TOC2"/>
        <w:tabs>
          <w:tab w:val="right" w:leader="dot" w:pos="8306"/>
        </w:tabs>
      </w:pPr>
      <w:hyperlink w:anchor="_Toc13020" w:history="1">
        <w:r>
          <w:rPr>
            <w:rFonts w:ascii="仿宋" w:eastAsia="仿宋" w:hAnsi="仿宋" w:cs="仿宋" w:hint="eastAsia"/>
            <w:lang w:eastAsia="zh-CN"/>
          </w:rPr>
          <w:t>(二)、文档发布与分发</w:t>
        </w:r>
        <w:r>
          <w:tab/>
        </w:r>
        <w:r>
          <w:fldChar w:fldCharType="begin"/>
        </w:r>
        <w:r>
          <w:instrText xml:space="preserve"> PAGEREF _Toc13020 \h </w:instrText>
        </w:r>
        <w:r>
          <w:fldChar w:fldCharType="separate"/>
        </w:r>
        <w:r>
          <w:t>7</w:t>
        </w:r>
        <w:r>
          <w:fldChar w:fldCharType="end"/>
        </w:r>
      </w:hyperlink>
    </w:p>
    <w:p>
      <w:pPr>
        <w:pStyle w:val="TOC2"/>
        <w:tabs>
          <w:tab w:val="right" w:leader="dot" w:pos="8306"/>
        </w:tabs>
      </w:pPr>
      <w:hyperlink w:anchor="_Toc14118" w:history="1">
        <w:r>
          <w:rPr>
            <w:rFonts w:ascii="仿宋" w:eastAsia="仿宋" w:hAnsi="仿宋" w:cs="仿宋" w:hint="eastAsia"/>
            <w:lang w:eastAsia="zh-CN"/>
          </w:rPr>
          <w:t>(三)、文档存档与归档</w:t>
        </w:r>
        <w:r>
          <w:tab/>
        </w:r>
        <w:r>
          <w:fldChar w:fldCharType="begin"/>
        </w:r>
        <w:r>
          <w:instrText xml:space="preserve"> PAGEREF _Toc14118 \h </w:instrText>
        </w:r>
        <w:r>
          <w:fldChar w:fldCharType="separate"/>
        </w:r>
        <w:r>
          <w:t>8</w:t>
        </w:r>
        <w:r>
          <w:fldChar w:fldCharType="end"/>
        </w:r>
      </w:hyperlink>
    </w:p>
    <w:p>
      <w:pPr>
        <w:pStyle w:val="TOC1"/>
        <w:tabs>
          <w:tab w:val="right" w:leader="dot" w:pos="8306"/>
        </w:tabs>
      </w:pPr>
      <w:hyperlink w:anchor="_Toc30535" w:history="1">
        <w:r>
          <w:rPr>
            <w:rFonts w:ascii="仿宋" w:eastAsia="仿宋" w:hAnsi="仿宋" w:cs="仿宋" w:hint="eastAsia"/>
            <w:lang w:eastAsia="zh-CN"/>
          </w:rPr>
          <w:t>三、汽车回收项目概论</w:t>
        </w:r>
        <w:r>
          <w:tab/>
        </w:r>
        <w:r>
          <w:fldChar w:fldCharType="begin"/>
        </w:r>
        <w:r>
          <w:instrText xml:space="preserve"> PAGEREF _Toc30535 \h </w:instrText>
        </w:r>
        <w:r>
          <w:fldChar w:fldCharType="separate"/>
        </w:r>
        <w:r>
          <w:t>9</w:t>
        </w:r>
        <w:r>
          <w:fldChar w:fldCharType="end"/>
        </w:r>
      </w:hyperlink>
    </w:p>
    <w:p>
      <w:pPr>
        <w:pStyle w:val="TOC2"/>
        <w:tabs>
          <w:tab w:val="right" w:leader="dot" w:pos="8306"/>
        </w:tabs>
      </w:pPr>
      <w:hyperlink w:anchor="_Toc1689" w:history="1">
        <w:r>
          <w:rPr>
            <w:rFonts w:ascii="仿宋" w:eastAsia="仿宋" w:hAnsi="仿宋" w:cs="仿宋" w:hint="eastAsia"/>
            <w:lang w:eastAsia="zh-CN"/>
          </w:rPr>
          <w:t>(一)、汽车回收项目概况</w:t>
        </w:r>
        <w:r>
          <w:tab/>
        </w:r>
        <w:r>
          <w:fldChar w:fldCharType="begin"/>
        </w:r>
        <w:r>
          <w:instrText xml:space="preserve"> PAGEREF _Toc1689 \h </w:instrText>
        </w:r>
        <w:r>
          <w:fldChar w:fldCharType="separate"/>
        </w:r>
        <w:r>
          <w:t>9</w:t>
        </w:r>
        <w:r>
          <w:fldChar w:fldCharType="end"/>
        </w:r>
      </w:hyperlink>
    </w:p>
    <w:p>
      <w:pPr>
        <w:pStyle w:val="TOC2"/>
        <w:tabs>
          <w:tab w:val="right" w:leader="dot" w:pos="8306"/>
        </w:tabs>
      </w:pPr>
      <w:hyperlink w:anchor="_Toc1394" w:history="1">
        <w:r>
          <w:rPr>
            <w:rFonts w:ascii="仿宋" w:eastAsia="仿宋" w:hAnsi="仿宋" w:cs="仿宋" w:hint="eastAsia"/>
            <w:lang w:eastAsia="zh-CN"/>
          </w:rPr>
          <w:t>(二)、汽车回收项目目标</w:t>
        </w:r>
        <w:r>
          <w:tab/>
        </w:r>
        <w:r>
          <w:fldChar w:fldCharType="begin"/>
        </w:r>
        <w:r>
          <w:instrText xml:space="preserve"> PAGEREF _Toc1394 \h </w:instrText>
        </w:r>
        <w:r>
          <w:fldChar w:fldCharType="separate"/>
        </w:r>
        <w:r>
          <w:t>12</w:t>
        </w:r>
        <w:r>
          <w:fldChar w:fldCharType="end"/>
        </w:r>
      </w:hyperlink>
    </w:p>
    <w:p>
      <w:pPr>
        <w:pStyle w:val="TOC2"/>
        <w:tabs>
          <w:tab w:val="right" w:leader="dot" w:pos="8306"/>
        </w:tabs>
      </w:pPr>
      <w:hyperlink w:anchor="_Toc28334" w:history="1">
        <w:r>
          <w:rPr>
            <w:rFonts w:ascii="仿宋" w:eastAsia="仿宋" w:hAnsi="仿宋" w:cs="仿宋" w:hint="eastAsia"/>
            <w:lang w:eastAsia="zh-CN"/>
          </w:rPr>
          <w:t>(三)、汽车回收项目提出的理由</w:t>
        </w:r>
        <w:r>
          <w:tab/>
        </w:r>
        <w:r>
          <w:fldChar w:fldCharType="begin"/>
        </w:r>
        <w:r>
          <w:instrText xml:space="preserve"> PAGEREF _Toc28334 \h </w:instrText>
        </w:r>
        <w:r>
          <w:fldChar w:fldCharType="separate"/>
        </w:r>
        <w:r>
          <w:t>12</w:t>
        </w:r>
        <w:r>
          <w:fldChar w:fldCharType="end"/>
        </w:r>
      </w:hyperlink>
    </w:p>
    <w:p>
      <w:pPr>
        <w:pStyle w:val="TOC2"/>
        <w:tabs>
          <w:tab w:val="right" w:leader="dot" w:pos="8306"/>
        </w:tabs>
      </w:pPr>
      <w:hyperlink w:anchor="_Toc32017" w:history="1">
        <w:r>
          <w:rPr>
            <w:rFonts w:ascii="仿宋" w:eastAsia="仿宋" w:hAnsi="仿宋" w:cs="仿宋" w:hint="eastAsia"/>
            <w:lang w:eastAsia="zh-CN"/>
          </w:rPr>
          <w:t>(四)、汽车回收项目意义</w:t>
        </w:r>
        <w:r>
          <w:tab/>
        </w:r>
        <w:r>
          <w:fldChar w:fldCharType="begin"/>
        </w:r>
        <w:r>
          <w:instrText xml:space="preserve"> PAGEREF _Toc32017 \h </w:instrText>
        </w:r>
        <w:r>
          <w:fldChar w:fldCharType="separate"/>
        </w:r>
        <w:r>
          <w:t>14</w:t>
        </w:r>
        <w:r>
          <w:fldChar w:fldCharType="end"/>
        </w:r>
      </w:hyperlink>
    </w:p>
    <w:p>
      <w:pPr>
        <w:pStyle w:val="TOC2"/>
        <w:tabs>
          <w:tab w:val="right" w:leader="dot" w:pos="8306"/>
        </w:tabs>
      </w:pPr>
      <w:hyperlink w:anchor="_Toc16722" w:history="1">
        <w:r>
          <w:rPr>
            <w:rFonts w:ascii="仿宋" w:eastAsia="仿宋" w:hAnsi="仿宋" w:cs="仿宋" w:hint="eastAsia"/>
            <w:lang w:eastAsia="zh-CN"/>
          </w:rPr>
          <w:t>(五)、汽车回收项目背景</w:t>
        </w:r>
        <w:r>
          <w:tab/>
        </w:r>
        <w:r>
          <w:fldChar w:fldCharType="begin"/>
        </w:r>
        <w:r>
          <w:instrText xml:space="preserve"> PAGEREF _Toc16722 \h </w:instrText>
        </w:r>
        <w:r>
          <w:fldChar w:fldCharType="separate"/>
        </w:r>
        <w:r>
          <w:t>15</w:t>
        </w:r>
        <w:r>
          <w:fldChar w:fldCharType="end"/>
        </w:r>
      </w:hyperlink>
    </w:p>
    <w:p>
      <w:pPr>
        <w:pStyle w:val="TOC1"/>
        <w:tabs>
          <w:tab w:val="right" w:leader="dot" w:pos="8306"/>
        </w:tabs>
      </w:pPr>
      <w:hyperlink w:anchor="_Toc32066" w:history="1">
        <w:r>
          <w:rPr>
            <w:rFonts w:ascii="仿宋" w:eastAsia="仿宋" w:hAnsi="仿宋" w:cs="仿宋" w:hint="eastAsia"/>
            <w:lang w:eastAsia="zh-CN"/>
          </w:rPr>
          <w:t>四、市场分析、调研</w:t>
        </w:r>
        <w:r>
          <w:tab/>
        </w:r>
        <w:r>
          <w:fldChar w:fldCharType="begin"/>
        </w:r>
        <w:r>
          <w:instrText xml:space="preserve"> PAGEREF _Toc32066 \h </w:instrText>
        </w:r>
        <w:r>
          <w:fldChar w:fldCharType="separate"/>
        </w:r>
        <w:r>
          <w:t>16</w:t>
        </w:r>
        <w:r>
          <w:fldChar w:fldCharType="end"/>
        </w:r>
      </w:hyperlink>
    </w:p>
    <w:p>
      <w:pPr>
        <w:pStyle w:val="TOC2"/>
        <w:tabs>
          <w:tab w:val="right" w:leader="dot" w:pos="8306"/>
        </w:tabs>
      </w:pPr>
      <w:hyperlink w:anchor="_Toc27267" w:history="1">
        <w:r>
          <w:rPr>
            <w:rFonts w:ascii="仿宋" w:eastAsia="仿宋" w:hAnsi="仿宋" w:cs="仿宋" w:hint="eastAsia"/>
            <w:lang w:eastAsia="zh-CN"/>
          </w:rPr>
          <w:t>(一)、汽车回收行业分析</w:t>
        </w:r>
        <w:r>
          <w:tab/>
        </w:r>
        <w:r>
          <w:fldChar w:fldCharType="begin"/>
        </w:r>
        <w:r>
          <w:instrText xml:space="preserve"> PAGEREF _Toc27267 \h </w:instrText>
        </w:r>
        <w:r>
          <w:fldChar w:fldCharType="separate"/>
        </w:r>
        <w:r>
          <w:t>16</w:t>
        </w:r>
        <w:r>
          <w:fldChar w:fldCharType="end"/>
        </w:r>
      </w:hyperlink>
    </w:p>
    <w:p>
      <w:pPr>
        <w:pStyle w:val="TOC2"/>
        <w:tabs>
          <w:tab w:val="right" w:leader="dot" w:pos="8306"/>
        </w:tabs>
      </w:pPr>
      <w:hyperlink w:anchor="_Toc19966" w:history="1">
        <w:r>
          <w:rPr>
            <w:rFonts w:ascii="仿宋" w:eastAsia="仿宋" w:hAnsi="仿宋" w:cs="仿宋" w:hint="eastAsia"/>
            <w:lang w:eastAsia="zh-CN"/>
          </w:rPr>
          <w:t>(二)、汽车回收市场分析预测</w:t>
        </w:r>
        <w:r>
          <w:tab/>
        </w:r>
        <w:r>
          <w:fldChar w:fldCharType="begin"/>
        </w:r>
        <w:r>
          <w:instrText xml:space="preserve"> PAGEREF _Toc19966 \h </w:instrText>
        </w:r>
        <w:r>
          <w:fldChar w:fldCharType="separate"/>
        </w:r>
        <w:r>
          <w:t>17</w:t>
        </w:r>
        <w:r>
          <w:fldChar w:fldCharType="end"/>
        </w:r>
      </w:hyperlink>
    </w:p>
    <w:p>
      <w:pPr>
        <w:pStyle w:val="TOC1"/>
        <w:tabs>
          <w:tab w:val="right" w:leader="dot" w:pos="8306"/>
        </w:tabs>
      </w:pPr>
      <w:hyperlink w:anchor="_Toc13958" w:history="1">
        <w:r>
          <w:rPr>
            <w:rFonts w:ascii="仿宋" w:eastAsia="仿宋" w:hAnsi="仿宋" w:cs="仿宋" w:hint="eastAsia"/>
            <w:lang w:eastAsia="zh-CN"/>
          </w:rPr>
          <w:t>五、汽车回收项目可持续发展</w:t>
        </w:r>
        <w:r>
          <w:tab/>
        </w:r>
        <w:r>
          <w:fldChar w:fldCharType="begin"/>
        </w:r>
        <w:r>
          <w:instrText xml:space="preserve"> PAGEREF _Toc13958 \h </w:instrText>
        </w:r>
        <w:r>
          <w:fldChar w:fldCharType="separate"/>
        </w:r>
        <w:r>
          <w:t>17</w:t>
        </w:r>
        <w:r>
          <w:fldChar w:fldCharType="end"/>
        </w:r>
      </w:hyperlink>
    </w:p>
    <w:p>
      <w:pPr>
        <w:pStyle w:val="TOC2"/>
        <w:tabs>
          <w:tab w:val="right" w:leader="dot" w:pos="8306"/>
        </w:tabs>
      </w:pPr>
      <w:hyperlink w:anchor="_Toc17910" w:history="1">
        <w:r>
          <w:rPr>
            <w:rFonts w:ascii="仿宋" w:eastAsia="仿宋" w:hAnsi="仿宋" w:cs="仿宋" w:hint="eastAsia"/>
            <w:lang w:eastAsia="zh-CN"/>
          </w:rPr>
          <w:t>(一)、可持续战略与实践</w:t>
        </w:r>
        <w:r>
          <w:tab/>
        </w:r>
        <w:r>
          <w:fldChar w:fldCharType="begin"/>
        </w:r>
        <w:r>
          <w:instrText xml:space="preserve"> PAGEREF _Toc17910 \h </w:instrText>
        </w:r>
        <w:r>
          <w:fldChar w:fldCharType="separate"/>
        </w:r>
        <w:r>
          <w:t>17</w:t>
        </w:r>
        <w:r>
          <w:fldChar w:fldCharType="end"/>
        </w:r>
      </w:hyperlink>
    </w:p>
    <w:p>
      <w:pPr>
        <w:pStyle w:val="TOC2"/>
        <w:tabs>
          <w:tab w:val="right" w:leader="dot" w:pos="8306"/>
        </w:tabs>
      </w:pPr>
      <w:hyperlink w:anchor="_Toc30395" w:history="1">
        <w:r>
          <w:rPr>
            <w:rFonts w:ascii="仿宋" w:eastAsia="仿宋" w:hAnsi="仿宋" w:cs="仿宋" w:hint="eastAsia"/>
            <w:lang w:eastAsia="zh-CN"/>
          </w:rPr>
          <w:t>(二)、环保与社会责任</w:t>
        </w:r>
        <w:r>
          <w:tab/>
        </w:r>
        <w:r>
          <w:fldChar w:fldCharType="begin"/>
        </w:r>
        <w:r>
          <w:instrText xml:space="preserve"> PAGEREF _Toc30395 \h </w:instrText>
        </w:r>
        <w:r>
          <w:fldChar w:fldCharType="separate"/>
        </w:r>
        <w:r>
          <w:t>18</w:t>
        </w:r>
        <w:r>
          <w:fldChar w:fldCharType="end"/>
        </w:r>
      </w:hyperlink>
    </w:p>
    <w:p>
      <w:pPr>
        <w:pStyle w:val="TOC1"/>
        <w:tabs>
          <w:tab w:val="right" w:leader="dot" w:pos="8306"/>
        </w:tabs>
      </w:pPr>
      <w:hyperlink w:anchor="_Toc22683" w:history="1">
        <w:r>
          <w:rPr>
            <w:rFonts w:ascii="仿宋" w:eastAsia="仿宋" w:hAnsi="仿宋" w:cs="仿宋" w:hint="eastAsia"/>
            <w:lang w:eastAsia="zh-CN"/>
          </w:rPr>
          <w:t>六、汽车回收项目建设背景及必要性分析</w:t>
        </w:r>
        <w:r>
          <w:tab/>
        </w:r>
        <w:r>
          <w:fldChar w:fldCharType="begin"/>
        </w:r>
        <w:r>
          <w:instrText xml:space="preserve"> PAGEREF _Toc22683 \h </w:instrText>
        </w:r>
        <w:r>
          <w:fldChar w:fldCharType="separate"/>
        </w:r>
        <w:r>
          <w:t>19</w:t>
        </w:r>
        <w:r>
          <w:fldChar w:fldCharType="end"/>
        </w:r>
      </w:hyperlink>
    </w:p>
    <w:p>
      <w:pPr>
        <w:pStyle w:val="TOC2"/>
        <w:tabs>
          <w:tab w:val="right" w:leader="dot" w:pos="8306"/>
        </w:tabs>
      </w:pPr>
      <w:hyperlink w:anchor="_Toc25118" w:history="1">
        <w:r>
          <w:rPr>
            <w:rFonts w:ascii="仿宋" w:eastAsia="仿宋" w:hAnsi="仿宋" w:cs="仿宋" w:hint="eastAsia"/>
            <w:lang w:eastAsia="zh-CN"/>
          </w:rPr>
          <w:t>(一)、汽车回收项目背景分析</w:t>
        </w:r>
        <w:r>
          <w:tab/>
        </w:r>
        <w:r>
          <w:fldChar w:fldCharType="begin"/>
        </w:r>
        <w:r>
          <w:instrText xml:space="preserve"> PAGEREF _Toc25118 \h </w:instrText>
        </w:r>
        <w:r>
          <w:fldChar w:fldCharType="separate"/>
        </w:r>
        <w:r>
          <w:t>19</w:t>
        </w:r>
        <w:r>
          <w:fldChar w:fldCharType="end"/>
        </w:r>
      </w:hyperlink>
    </w:p>
    <w:p>
      <w:pPr>
        <w:pStyle w:val="TOC2"/>
        <w:tabs>
          <w:tab w:val="right" w:leader="dot" w:pos="8306"/>
        </w:tabs>
      </w:pPr>
      <w:hyperlink w:anchor="_Toc21791" w:history="1">
        <w:r>
          <w:rPr>
            <w:rFonts w:ascii="仿宋" w:eastAsia="仿宋" w:hAnsi="仿宋" w:cs="仿宋" w:hint="eastAsia"/>
            <w:lang w:eastAsia="zh-CN"/>
          </w:rPr>
          <w:t>(二)、汽车回收项目建设必要性分析</w:t>
        </w:r>
        <w:r>
          <w:tab/>
        </w:r>
        <w:r>
          <w:fldChar w:fldCharType="begin"/>
        </w:r>
        <w:r>
          <w:instrText xml:space="preserve"> PAGEREF _Toc21791 \h </w:instrText>
        </w:r>
        <w:r>
          <w:fldChar w:fldCharType="separate"/>
        </w:r>
        <w:r>
          <w:t>21</w:t>
        </w:r>
        <w:r>
          <w:fldChar w:fldCharType="end"/>
        </w:r>
      </w:hyperlink>
    </w:p>
    <w:p>
      <w:pPr>
        <w:pStyle w:val="TOC1"/>
        <w:tabs>
          <w:tab w:val="right" w:leader="dot" w:pos="8306"/>
        </w:tabs>
      </w:pPr>
      <w:hyperlink w:anchor="_Toc14001" w:history="1">
        <w:r>
          <w:rPr>
            <w:rFonts w:ascii="仿宋" w:eastAsia="仿宋" w:hAnsi="仿宋" w:cs="仿宋" w:hint="eastAsia"/>
            <w:lang w:eastAsia="zh-CN"/>
          </w:rPr>
          <w:t>七、汽车回收项目风险管理</w:t>
        </w:r>
        <w:r>
          <w:tab/>
        </w:r>
        <w:r>
          <w:fldChar w:fldCharType="begin"/>
        </w:r>
        <w:r>
          <w:instrText xml:space="preserve"> PAGEREF _Toc14001 \h </w:instrText>
        </w:r>
        <w:r>
          <w:fldChar w:fldCharType="separate"/>
        </w:r>
        <w:r>
          <w:t>22</w:t>
        </w:r>
        <w:r>
          <w:fldChar w:fldCharType="end"/>
        </w:r>
      </w:hyperlink>
    </w:p>
    <w:p>
      <w:pPr>
        <w:pStyle w:val="TOC2"/>
        <w:tabs>
          <w:tab w:val="right" w:leader="dot" w:pos="8306"/>
        </w:tabs>
      </w:pPr>
      <w:hyperlink w:anchor="_Toc26281" w:history="1">
        <w:r>
          <w:rPr>
            <w:rFonts w:ascii="仿宋" w:eastAsia="仿宋" w:hAnsi="仿宋" w:cs="仿宋" w:hint="eastAsia"/>
            <w:lang w:eastAsia="zh-CN"/>
          </w:rPr>
          <w:t>(一)、风险识别与评估</w:t>
        </w:r>
        <w:r>
          <w:tab/>
        </w:r>
        <w:r>
          <w:fldChar w:fldCharType="begin"/>
        </w:r>
        <w:r>
          <w:instrText xml:space="preserve"> PAGEREF _Toc26281 \h </w:instrText>
        </w:r>
        <w:r>
          <w:fldChar w:fldCharType="separate"/>
        </w:r>
        <w:r>
          <w:t>22</w:t>
        </w:r>
        <w:r>
          <w:fldChar w:fldCharType="end"/>
        </w:r>
      </w:hyperlink>
    </w:p>
    <w:p>
      <w:pPr>
        <w:pStyle w:val="TOC2"/>
        <w:tabs>
          <w:tab w:val="right" w:leader="dot" w:pos="8306"/>
        </w:tabs>
      </w:pPr>
      <w:hyperlink w:anchor="_Toc2922" w:history="1">
        <w:r>
          <w:rPr>
            <w:rFonts w:ascii="仿宋" w:eastAsia="仿宋" w:hAnsi="仿宋" w:cs="仿宋" w:hint="eastAsia"/>
            <w:lang w:eastAsia="zh-CN"/>
          </w:rPr>
          <w:t>(二)、风险应对策略</w:t>
        </w:r>
        <w:r>
          <w:tab/>
        </w:r>
        <w:r>
          <w:fldChar w:fldCharType="begin"/>
        </w:r>
        <w:r>
          <w:instrText xml:space="preserve"> PAGEREF _Toc2922 \h </w:instrText>
        </w:r>
        <w:r>
          <w:fldChar w:fldCharType="separate"/>
        </w:r>
        <w:r>
          <w:t>23</w:t>
        </w:r>
        <w:r>
          <w:fldChar w:fldCharType="end"/>
        </w:r>
      </w:hyperlink>
    </w:p>
    <w:p>
      <w:pPr>
        <w:pStyle w:val="TOC2"/>
        <w:tabs>
          <w:tab w:val="right" w:leader="dot" w:pos="8306"/>
        </w:tabs>
      </w:pPr>
      <w:hyperlink w:anchor="_Toc10012" w:history="1">
        <w:r>
          <w:rPr>
            <w:rFonts w:ascii="仿宋" w:eastAsia="仿宋" w:hAnsi="仿宋" w:cs="仿宋" w:hint="eastAsia"/>
            <w:lang w:eastAsia="zh-CN"/>
          </w:rPr>
          <w:t>(三)、风险监控与控制</w:t>
        </w:r>
        <w:r>
          <w:tab/>
        </w:r>
        <w:r>
          <w:fldChar w:fldCharType="begin"/>
        </w:r>
        <w:r>
          <w:instrText xml:space="preserve"> PAGEREF _Toc10012 \h </w:instrText>
        </w:r>
        <w:r>
          <w:fldChar w:fldCharType="separate"/>
        </w:r>
        <w:r>
          <w:t>25</w:t>
        </w:r>
        <w:r>
          <w:fldChar w:fldCharType="end"/>
        </w:r>
      </w:hyperlink>
    </w:p>
    <w:p>
      <w:pPr>
        <w:pStyle w:val="TOC1"/>
        <w:tabs>
          <w:tab w:val="right" w:leader="dot" w:pos="8306"/>
        </w:tabs>
      </w:pPr>
      <w:hyperlink w:anchor="_Toc32343" w:history="1">
        <w:r>
          <w:rPr>
            <w:rFonts w:ascii="仿宋" w:eastAsia="仿宋" w:hAnsi="仿宋" w:cs="仿宋" w:hint="eastAsia"/>
            <w:lang w:eastAsia="zh-CN"/>
          </w:rPr>
          <w:t>八、生产安全保护</w:t>
        </w:r>
        <w:r>
          <w:tab/>
        </w:r>
        <w:r>
          <w:fldChar w:fldCharType="begin"/>
        </w:r>
        <w:r>
          <w:instrText xml:space="preserve"> PAGEREF _Toc32343 \h </w:instrText>
        </w:r>
        <w:r>
          <w:fldChar w:fldCharType="separate"/>
        </w:r>
        <w:r>
          <w:t>26</w:t>
        </w:r>
        <w:r>
          <w:fldChar w:fldCharType="end"/>
        </w:r>
      </w:hyperlink>
    </w:p>
    <w:p>
      <w:pPr>
        <w:pStyle w:val="TOC2"/>
        <w:tabs>
          <w:tab w:val="right" w:leader="dot" w:pos="8306"/>
        </w:tabs>
      </w:pPr>
      <w:hyperlink w:anchor="_Toc24862" w:history="1">
        <w:r>
          <w:rPr>
            <w:rFonts w:ascii="仿宋" w:eastAsia="仿宋" w:hAnsi="仿宋" w:cs="仿宋" w:hint="eastAsia"/>
            <w:lang w:eastAsia="zh-CN"/>
          </w:rPr>
          <w:t>(一)、消防安全</w:t>
        </w:r>
        <w:r>
          <w:tab/>
        </w:r>
        <w:r>
          <w:fldChar w:fldCharType="begin"/>
        </w:r>
        <w:r>
          <w:instrText xml:space="preserve"> PAGEREF _Toc24862 \h </w:instrText>
        </w:r>
        <w:r>
          <w:fldChar w:fldCharType="separate"/>
        </w:r>
        <w:r>
          <w:t>26</w:t>
        </w:r>
        <w:r>
          <w:fldChar w:fldCharType="end"/>
        </w:r>
      </w:hyperlink>
    </w:p>
    <w:p>
      <w:pPr>
        <w:pStyle w:val="TOC2"/>
        <w:tabs>
          <w:tab w:val="right" w:leader="dot" w:pos="8306"/>
        </w:tabs>
      </w:pPr>
      <w:hyperlink w:anchor="_Toc2324" w:history="1">
        <w:r>
          <w:rPr>
            <w:rFonts w:ascii="仿宋" w:eastAsia="仿宋" w:hAnsi="仿宋" w:cs="仿宋" w:hint="eastAsia"/>
            <w:lang w:eastAsia="zh-CN"/>
          </w:rPr>
          <w:t>(二)、防火防爆总图布置措施</w:t>
        </w:r>
        <w:r>
          <w:tab/>
        </w:r>
        <w:r>
          <w:fldChar w:fldCharType="begin"/>
        </w:r>
        <w:r>
          <w:instrText xml:space="preserve"> PAGEREF _Toc2324 \h </w:instrText>
        </w:r>
        <w:r>
          <w:fldChar w:fldCharType="separate"/>
        </w:r>
        <w:r>
          <w:t>27</w:t>
        </w:r>
        <w:r>
          <w:fldChar w:fldCharType="end"/>
        </w:r>
      </w:hyperlink>
    </w:p>
    <w:p>
      <w:pPr>
        <w:pStyle w:val="TOC2"/>
        <w:tabs>
          <w:tab w:val="right" w:leader="dot" w:pos="8306"/>
        </w:tabs>
      </w:pPr>
      <w:hyperlink w:anchor="_Toc17214" w:history="1">
        <w:r>
          <w:rPr>
            <w:rFonts w:ascii="仿宋" w:eastAsia="仿宋" w:hAnsi="仿宋" w:cs="仿宋" w:hint="eastAsia"/>
            <w:lang w:eastAsia="zh-CN"/>
          </w:rPr>
          <w:t>(三)、自然灾害防范措施</w:t>
        </w:r>
        <w:r>
          <w:tab/>
        </w:r>
        <w:r>
          <w:fldChar w:fldCharType="begin"/>
        </w:r>
        <w:r>
          <w:instrText xml:space="preserve"> PAGEREF _Toc17214 \h </w:instrText>
        </w:r>
        <w:r>
          <w:fldChar w:fldCharType="separate"/>
        </w:r>
        <w:r>
          <w:t>28</w:t>
        </w:r>
        <w:r>
          <w:fldChar w:fldCharType="end"/>
        </w:r>
      </w:hyperlink>
    </w:p>
    <w:p>
      <w:pPr>
        <w:pStyle w:val="TOC2"/>
        <w:tabs>
          <w:tab w:val="right" w:leader="dot" w:pos="8306"/>
        </w:tabs>
      </w:pPr>
      <w:hyperlink w:anchor="_Toc21965" w:history="1">
        <w:r>
          <w:rPr>
            <w:rFonts w:ascii="仿宋" w:eastAsia="仿宋" w:hAnsi="仿宋" w:cs="仿宋" w:hint="eastAsia"/>
            <w:lang w:eastAsia="zh-CN"/>
          </w:rPr>
          <w:t>(四)、安全色及安全标志使用要求</w:t>
        </w:r>
        <w:r>
          <w:tab/>
        </w:r>
        <w:r>
          <w:fldChar w:fldCharType="begin"/>
        </w:r>
        <w:r>
          <w:instrText xml:space="preserve"> PAGEREF _Toc21965 \h </w:instrText>
        </w:r>
        <w:r>
          <w:fldChar w:fldCharType="separate"/>
        </w:r>
        <w:r>
          <w:t>29</w:t>
        </w:r>
        <w:r>
          <w:fldChar w:fldCharType="end"/>
        </w:r>
      </w:hyperlink>
    </w:p>
    <w:p>
      <w:pPr>
        <w:pStyle w:val="TOC2"/>
        <w:tabs>
          <w:tab w:val="right" w:leader="dot" w:pos="8306"/>
        </w:tabs>
      </w:pPr>
      <w:hyperlink w:anchor="_Toc5485" w:history="1">
        <w:r>
          <w:rPr>
            <w:rFonts w:ascii="仿宋" w:eastAsia="仿宋" w:hAnsi="仿宋" w:cs="仿宋" w:hint="eastAsia"/>
            <w:lang w:eastAsia="zh-CN"/>
          </w:rPr>
          <w:t>(五)、防尘防毒措施</w:t>
        </w:r>
        <w:r>
          <w:tab/>
        </w:r>
        <w:r>
          <w:fldChar w:fldCharType="begin"/>
        </w:r>
        <w:r>
          <w:instrText xml:space="preserve"> PAGEREF _Toc5485 \h </w:instrText>
        </w:r>
        <w:r>
          <w:fldChar w:fldCharType="separate"/>
        </w:r>
        <w:r>
          <w:t>30</w:t>
        </w:r>
        <w:r>
          <w:fldChar w:fldCharType="end"/>
        </w:r>
      </w:hyperlink>
    </w:p>
    <w:p>
      <w:pPr>
        <w:pStyle w:val="TOC2"/>
        <w:tabs>
          <w:tab w:val="right" w:leader="dot" w:pos="8306"/>
        </w:tabs>
      </w:pPr>
      <w:hyperlink w:anchor="_Toc343" w:history="1">
        <w:r>
          <w:rPr>
            <w:rFonts w:ascii="仿宋" w:eastAsia="仿宋" w:hAnsi="仿宋" w:cs="仿宋" w:hint="eastAsia"/>
            <w:lang w:eastAsia="zh-CN"/>
          </w:rPr>
          <w:t>(六)、防静电、触电防护及防雷措施</w:t>
        </w:r>
        <w:r>
          <w:tab/>
        </w:r>
        <w:r>
          <w:fldChar w:fldCharType="begin"/>
        </w:r>
        <w:r>
          <w:instrText xml:space="preserve"> PAGEREF _Toc343 \h </w:instrText>
        </w:r>
        <w:r>
          <w:fldChar w:fldCharType="separate"/>
        </w:r>
        <w:r>
          <w:t>31</w:t>
        </w:r>
        <w:r>
          <w:fldChar w:fldCharType="end"/>
        </w:r>
      </w:hyperlink>
    </w:p>
    <w:p>
      <w:pPr>
        <w:pStyle w:val="TOC2"/>
        <w:tabs>
          <w:tab w:val="right" w:leader="dot" w:pos="8306"/>
        </w:tabs>
      </w:pPr>
      <w:hyperlink w:anchor="_Toc19242" w:history="1">
        <w:r>
          <w:rPr>
            <w:rFonts w:ascii="仿宋" w:eastAsia="仿宋" w:hAnsi="仿宋" w:cs="仿宋" w:hint="eastAsia"/>
            <w:lang w:eastAsia="zh-CN"/>
          </w:rPr>
          <w:t>(七)、机械设备安全保障措施</w:t>
        </w:r>
        <w:r>
          <w:tab/>
        </w:r>
        <w:r>
          <w:fldChar w:fldCharType="begin"/>
        </w:r>
        <w:r>
          <w:instrText xml:space="preserve"> PAGEREF _Toc19242 \h </w:instrText>
        </w:r>
        <w:r>
          <w:fldChar w:fldCharType="separate"/>
        </w:r>
        <w:r>
          <w:t>32</w:t>
        </w:r>
        <w:r>
          <w:fldChar w:fldCharType="end"/>
        </w:r>
      </w:hyperlink>
    </w:p>
    <w:p>
      <w:pPr>
        <w:pStyle w:val="TOC1"/>
        <w:tabs>
          <w:tab w:val="right" w:leader="dot" w:pos="8306"/>
        </w:tabs>
      </w:pPr>
      <w:hyperlink w:anchor="_Toc23346" w:history="1">
        <w:r>
          <w:rPr>
            <w:rFonts w:ascii="仿宋" w:eastAsia="仿宋" w:hAnsi="仿宋" w:cs="仿宋" w:hint="eastAsia"/>
            <w:lang w:eastAsia="zh-CN"/>
          </w:rPr>
          <w:t>九、汽车回收项目计划安排</w:t>
        </w:r>
        <w:r>
          <w:tab/>
        </w:r>
        <w:r>
          <w:fldChar w:fldCharType="begin"/>
        </w:r>
        <w:r>
          <w:instrText xml:space="preserve"> PAGEREF _Toc23346 \h </w:instrText>
        </w:r>
        <w:r>
          <w:fldChar w:fldCharType="separate"/>
        </w:r>
        <w:r>
          <w:t>34</w:t>
        </w:r>
        <w:r>
          <w:fldChar w:fldCharType="end"/>
        </w:r>
      </w:hyperlink>
    </w:p>
    <w:p>
      <w:pPr>
        <w:pStyle w:val="TOC2"/>
        <w:tabs>
          <w:tab w:val="right" w:leader="dot" w:pos="8306"/>
        </w:tabs>
      </w:pPr>
      <w:hyperlink w:anchor="_Toc24583" w:history="1">
        <w:r>
          <w:rPr>
            <w:rFonts w:ascii="仿宋" w:eastAsia="仿宋" w:hAnsi="仿宋" w:cs="仿宋" w:hint="eastAsia"/>
            <w:lang w:eastAsia="zh-CN"/>
          </w:rPr>
          <w:t>(一)、建设周期</w:t>
        </w:r>
        <w:r>
          <w:tab/>
        </w:r>
        <w:r>
          <w:fldChar w:fldCharType="begin"/>
        </w:r>
        <w:r>
          <w:instrText xml:space="preserve"> PAGEREF _Toc24583 \h </w:instrText>
        </w:r>
        <w:r>
          <w:fldChar w:fldCharType="separate"/>
        </w:r>
        <w:r>
          <w:t>34</w:t>
        </w:r>
        <w:r>
          <w:fldChar w:fldCharType="end"/>
        </w:r>
      </w:hyperlink>
    </w:p>
    <w:p>
      <w:pPr>
        <w:pStyle w:val="TOC2"/>
        <w:tabs>
          <w:tab w:val="right" w:leader="dot" w:pos="8306"/>
        </w:tabs>
      </w:pPr>
      <w:hyperlink w:anchor="_Toc31340" w:history="1">
        <w:r>
          <w:rPr>
            <w:rFonts w:ascii="仿宋" w:eastAsia="仿宋" w:hAnsi="仿宋" w:cs="仿宋" w:hint="eastAsia"/>
            <w:lang w:eastAsia="zh-CN"/>
          </w:rPr>
          <w:t>(二)、建设进度</w:t>
        </w:r>
        <w:r>
          <w:tab/>
        </w:r>
        <w:r>
          <w:fldChar w:fldCharType="begin"/>
        </w:r>
        <w:r>
          <w:instrText xml:space="preserve"> PAGEREF _Toc31340 \h </w:instrText>
        </w:r>
        <w:r>
          <w:fldChar w:fldCharType="separate"/>
        </w:r>
        <w:r>
          <w:t>35</w:t>
        </w:r>
        <w:r>
          <w:fldChar w:fldCharType="end"/>
        </w:r>
      </w:hyperlink>
    </w:p>
    <w:p>
      <w:pPr>
        <w:pStyle w:val="TOC2"/>
        <w:tabs>
          <w:tab w:val="right" w:leader="dot" w:pos="8306"/>
        </w:tabs>
      </w:pPr>
      <w:hyperlink w:anchor="_Toc6526" w:history="1">
        <w:r>
          <w:rPr>
            <w:rFonts w:ascii="仿宋" w:eastAsia="仿宋" w:hAnsi="仿宋" w:cs="仿宋" w:hint="eastAsia"/>
            <w:lang w:eastAsia="zh-CN"/>
          </w:rPr>
          <w:t>(三)、进度安排注意事项</w:t>
        </w:r>
        <w:r>
          <w:tab/>
        </w:r>
        <w:r>
          <w:fldChar w:fldCharType="begin"/>
        </w:r>
        <w:r>
          <w:instrText xml:space="preserve"> PAGEREF _Toc6526 \h </w:instrText>
        </w:r>
        <w:r>
          <w:fldChar w:fldCharType="separate"/>
        </w:r>
        <w:r>
          <w:t>35</w:t>
        </w:r>
        <w:r>
          <w:fldChar w:fldCharType="end"/>
        </w:r>
      </w:hyperlink>
    </w:p>
    <w:p>
      <w:pPr>
        <w:pStyle w:val="TOC2"/>
        <w:tabs>
          <w:tab w:val="right" w:leader="dot" w:pos="8306"/>
        </w:tabs>
      </w:pPr>
      <w:hyperlink w:anchor="_Toc30394" w:history="1">
        <w:r>
          <w:rPr>
            <w:rFonts w:ascii="仿宋" w:eastAsia="仿宋" w:hAnsi="仿宋" w:cs="仿宋" w:hint="eastAsia"/>
            <w:lang w:eastAsia="zh-CN"/>
          </w:rPr>
          <w:t>(四)、人力资源配置</w:t>
        </w:r>
        <w:r>
          <w:tab/>
        </w:r>
        <w:r>
          <w:fldChar w:fldCharType="begin"/>
        </w:r>
        <w:r>
          <w:instrText xml:space="preserve"> PAGEREF _Toc30394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10" w:history="1">
        <w:r>
          <w:rPr>
            <w:rFonts w:ascii="仿宋" w:eastAsia="仿宋" w:hAnsi="仿宋" w:cs="仿宋" w:hint="eastAsia"/>
            <w:lang w:eastAsia="zh-CN"/>
          </w:rPr>
          <w:t>十、汽车回收项目社会影响</w:t>
        </w:r>
        <w:r>
          <w:tab/>
        </w:r>
        <w:r>
          <w:fldChar w:fldCharType="begin"/>
        </w:r>
        <w:r>
          <w:instrText xml:space="preserve"> PAGEREF _Toc24610 \h </w:instrText>
        </w:r>
        <w:r>
          <w:fldChar w:fldCharType="separate"/>
        </w:r>
        <w:r>
          <w:t>38</w:t>
        </w:r>
        <w:r>
          <w:fldChar w:fldCharType="end"/>
        </w:r>
      </w:hyperlink>
    </w:p>
    <w:p>
      <w:pPr>
        <w:pStyle w:val="TOC2"/>
        <w:tabs>
          <w:tab w:val="right" w:leader="dot" w:pos="8306"/>
        </w:tabs>
      </w:pPr>
      <w:hyperlink w:anchor="_Toc20293" w:history="1">
        <w:r>
          <w:rPr>
            <w:rFonts w:ascii="仿宋" w:eastAsia="仿宋" w:hAnsi="仿宋" w:cs="仿宋" w:hint="eastAsia"/>
            <w:lang w:eastAsia="zh-CN"/>
          </w:rPr>
          <w:t>(一)、社会责任与义务</w:t>
        </w:r>
        <w:r>
          <w:tab/>
        </w:r>
        <w:r>
          <w:fldChar w:fldCharType="begin"/>
        </w:r>
        <w:r>
          <w:instrText xml:space="preserve"> PAGEREF _Toc20293 \h </w:instrText>
        </w:r>
        <w:r>
          <w:fldChar w:fldCharType="separate"/>
        </w:r>
        <w:r>
          <w:t>38</w:t>
        </w:r>
        <w:r>
          <w:fldChar w:fldCharType="end"/>
        </w:r>
      </w:hyperlink>
    </w:p>
    <w:p>
      <w:pPr>
        <w:pStyle w:val="TOC2"/>
        <w:tabs>
          <w:tab w:val="right" w:leader="dot" w:pos="8306"/>
        </w:tabs>
      </w:pPr>
      <w:hyperlink w:anchor="_Toc13239" w:history="1">
        <w:r>
          <w:rPr>
            <w:rFonts w:ascii="仿宋" w:eastAsia="仿宋" w:hAnsi="仿宋" w:cs="仿宋" w:hint="eastAsia"/>
            <w:lang w:eastAsia="zh-CN"/>
          </w:rPr>
          <w:t>(二)、社会参与与沟通</w:t>
        </w:r>
        <w:r>
          <w:tab/>
        </w:r>
        <w:r>
          <w:fldChar w:fldCharType="begin"/>
        </w:r>
        <w:r>
          <w:instrText xml:space="preserve"> PAGEREF _Toc13239 \h </w:instrText>
        </w:r>
        <w:r>
          <w:fldChar w:fldCharType="separate"/>
        </w:r>
        <w:r>
          <w:t>39</w:t>
        </w:r>
        <w:r>
          <w:fldChar w:fldCharType="end"/>
        </w:r>
      </w:hyperlink>
    </w:p>
    <w:p>
      <w:pPr>
        <w:pStyle w:val="TOC1"/>
        <w:tabs>
          <w:tab w:val="right" w:leader="dot" w:pos="8306"/>
        </w:tabs>
      </w:pPr>
      <w:hyperlink w:anchor="_Toc5376" w:history="1">
        <w:r>
          <w:rPr>
            <w:rFonts w:ascii="仿宋" w:eastAsia="仿宋" w:hAnsi="仿宋" w:cs="仿宋" w:hint="eastAsia"/>
            <w:lang w:eastAsia="zh-CN"/>
          </w:rPr>
          <w:t>十一、汽车回收项目技术管理</w:t>
        </w:r>
        <w:r>
          <w:tab/>
        </w:r>
        <w:r>
          <w:fldChar w:fldCharType="begin"/>
        </w:r>
        <w:r>
          <w:instrText xml:space="preserve"> PAGEREF _Toc5376 \h </w:instrText>
        </w:r>
        <w:r>
          <w:fldChar w:fldCharType="separate"/>
        </w:r>
        <w:r>
          <w:t>40</w:t>
        </w:r>
        <w:r>
          <w:fldChar w:fldCharType="end"/>
        </w:r>
      </w:hyperlink>
    </w:p>
    <w:p>
      <w:pPr>
        <w:pStyle w:val="TOC2"/>
        <w:tabs>
          <w:tab w:val="right" w:leader="dot" w:pos="8306"/>
        </w:tabs>
      </w:pPr>
      <w:hyperlink w:anchor="_Toc6329" w:history="1">
        <w:r>
          <w:rPr>
            <w:rFonts w:ascii="仿宋" w:eastAsia="仿宋" w:hAnsi="仿宋" w:cs="仿宋" w:hint="eastAsia"/>
            <w:lang w:eastAsia="zh-CN"/>
          </w:rPr>
          <w:t>(一)、技术方案选用方向</w:t>
        </w:r>
        <w:r>
          <w:tab/>
        </w:r>
        <w:r>
          <w:fldChar w:fldCharType="begin"/>
        </w:r>
        <w:r>
          <w:instrText xml:space="preserve"> PAGEREF _Toc6329 \h </w:instrText>
        </w:r>
        <w:r>
          <w:fldChar w:fldCharType="separate"/>
        </w:r>
        <w:r>
          <w:t>40</w:t>
        </w:r>
        <w:r>
          <w:fldChar w:fldCharType="end"/>
        </w:r>
      </w:hyperlink>
    </w:p>
    <w:p>
      <w:pPr>
        <w:pStyle w:val="TOC2"/>
        <w:tabs>
          <w:tab w:val="right" w:leader="dot" w:pos="8306"/>
        </w:tabs>
      </w:pPr>
      <w:hyperlink w:anchor="_Toc23678" w:history="1">
        <w:r>
          <w:rPr>
            <w:rFonts w:ascii="仿宋" w:eastAsia="仿宋" w:hAnsi="仿宋" w:cs="仿宋" w:hint="eastAsia"/>
            <w:lang w:eastAsia="zh-CN"/>
          </w:rPr>
          <w:t>(二)、工艺技术方案选用原则</w:t>
        </w:r>
        <w:r>
          <w:tab/>
        </w:r>
        <w:r>
          <w:fldChar w:fldCharType="begin"/>
        </w:r>
        <w:r>
          <w:instrText xml:space="preserve"> PAGEREF _Toc23678 \h </w:instrText>
        </w:r>
        <w:r>
          <w:fldChar w:fldCharType="separate"/>
        </w:r>
        <w:r>
          <w:t>41</w:t>
        </w:r>
        <w:r>
          <w:fldChar w:fldCharType="end"/>
        </w:r>
      </w:hyperlink>
    </w:p>
    <w:p>
      <w:pPr>
        <w:pStyle w:val="TOC2"/>
        <w:tabs>
          <w:tab w:val="right" w:leader="dot" w:pos="8306"/>
        </w:tabs>
      </w:pPr>
      <w:hyperlink w:anchor="_Toc4946" w:history="1">
        <w:r>
          <w:rPr>
            <w:rFonts w:ascii="仿宋" w:eastAsia="仿宋" w:hAnsi="仿宋" w:cs="仿宋" w:hint="eastAsia"/>
            <w:lang w:eastAsia="zh-CN"/>
          </w:rPr>
          <w:t>(三)、工艺技术方案要求</w:t>
        </w:r>
        <w:r>
          <w:tab/>
        </w:r>
        <w:r>
          <w:fldChar w:fldCharType="begin"/>
        </w:r>
        <w:r>
          <w:instrText xml:space="preserve"> PAGEREF _Toc4946 \h </w:instrText>
        </w:r>
        <w:r>
          <w:fldChar w:fldCharType="separate"/>
        </w:r>
        <w:r>
          <w:t>43</w:t>
        </w:r>
        <w:r>
          <w:fldChar w:fldCharType="end"/>
        </w:r>
      </w:hyperlink>
    </w:p>
    <w:p>
      <w:pPr>
        <w:pStyle w:val="TOC1"/>
        <w:tabs>
          <w:tab w:val="right" w:leader="dot" w:pos="8306"/>
        </w:tabs>
      </w:pPr>
      <w:hyperlink w:anchor="_Toc23454" w:history="1">
        <w:r>
          <w:rPr>
            <w:rFonts w:ascii="仿宋" w:eastAsia="仿宋" w:hAnsi="仿宋" w:cs="仿宋" w:hint="eastAsia"/>
            <w:lang w:eastAsia="zh-CN"/>
          </w:rPr>
          <w:t>十二、汽车回收项目人力资源培养与发展</w:t>
        </w:r>
        <w:r>
          <w:tab/>
        </w:r>
        <w:r>
          <w:fldChar w:fldCharType="begin"/>
        </w:r>
        <w:r>
          <w:instrText xml:space="preserve"> PAGEREF _Toc23454 \h </w:instrText>
        </w:r>
        <w:r>
          <w:fldChar w:fldCharType="separate"/>
        </w:r>
        <w:r>
          <w:t>46</w:t>
        </w:r>
        <w:r>
          <w:fldChar w:fldCharType="end"/>
        </w:r>
      </w:hyperlink>
    </w:p>
    <w:p>
      <w:pPr>
        <w:pStyle w:val="TOC2"/>
        <w:tabs>
          <w:tab w:val="right" w:leader="dot" w:pos="8306"/>
        </w:tabs>
      </w:pPr>
      <w:hyperlink w:anchor="_Toc8916" w:history="1">
        <w:r>
          <w:rPr>
            <w:rFonts w:ascii="仿宋" w:eastAsia="仿宋" w:hAnsi="仿宋" w:cs="仿宋" w:hint="eastAsia"/>
            <w:lang w:eastAsia="zh-CN"/>
          </w:rPr>
          <w:t>(一)、人才需求与规划</w:t>
        </w:r>
        <w:r>
          <w:tab/>
        </w:r>
        <w:r>
          <w:fldChar w:fldCharType="begin"/>
        </w:r>
        <w:r>
          <w:instrText xml:space="preserve"> PAGEREF _Toc8916 \h </w:instrText>
        </w:r>
        <w:r>
          <w:fldChar w:fldCharType="separate"/>
        </w:r>
        <w:r>
          <w:t>46</w:t>
        </w:r>
        <w:r>
          <w:fldChar w:fldCharType="end"/>
        </w:r>
      </w:hyperlink>
    </w:p>
    <w:p>
      <w:pPr>
        <w:pStyle w:val="TOC2"/>
        <w:tabs>
          <w:tab w:val="right" w:leader="dot" w:pos="8306"/>
        </w:tabs>
      </w:pPr>
      <w:hyperlink w:anchor="_Toc31121" w:history="1">
        <w:r>
          <w:rPr>
            <w:rFonts w:ascii="仿宋" w:eastAsia="仿宋" w:hAnsi="仿宋" w:cs="仿宋" w:hint="eastAsia"/>
            <w:lang w:eastAsia="zh-CN"/>
          </w:rPr>
          <w:t>(二)、培训与发展计划</w:t>
        </w:r>
        <w:r>
          <w:tab/>
        </w:r>
        <w:r>
          <w:fldChar w:fldCharType="begin"/>
        </w:r>
        <w:r>
          <w:instrText xml:space="preserve"> PAGEREF _Toc31121 \h </w:instrText>
        </w:r>
        <w:r>
          <w:fldChar w:fldCharType="separate"/>
        </w:r>
        <w:r>
          <w:t>46</w:t>
        </w:r>
        <w:r>
          <w:fldChar w:fldCharType="end"/>
        </w:r>
      </w:hyperlink>
    </w:p>
    <w:p>
      <w:pPr>
        <w:pStyle w:val="TOC1"/>
        <w:tabs>
          <w:tab w:val="right" w:leader="dot" w:pos="8306"/>
        </w:tabs>
      </w:pPr>
      <w:hyperlink w:anchor="_Toc2609" w:history="1">
        <w:r>
          <w:rPr>
            <w:rFonts w:ascii="仿宋" w:eastAsia="仿宋" w:hAnsi="仿宋" w:cs="仿宋" w:hint="eastAsia"/>
            <w:lang w:eastAsia="zh-CN"/>
          </w:rPr>
          <w:t>十三、利益相关者分析与沟通计划</w:t>
        </w:r>
        <w:r>
          <w:tab/>
        </w:r>
        <w:r>
          <w:fldChar w:fldCharType="begin"/>
        </w:r>
        <w:r>
          <w:instrText xml:space="preserve"> PAGEREF _Toc2609 \h </w:instrText>
        </w:r>
        <w:r>
          <w:fldChar w:fldCharType="separate"/>
        </w:r>
        <w:r>
          <w:t>47</w:t>
        </w:r>
        <w:r>
          <w:fldChar w:fldCharType="end"/>
        </w:r>
      </w:hyperlink>
    </w:p>
    <w:p>
      <w:pPr>
        <w:pStyle w:val="TOC2"/>
        <w:tabs>
          <w:tab w:val="right" w:leader="dot" w:pos="8306"/>
        </w:tabs>
      </w:pPr>
      <w:hyperlink w:anchor="_Toc3068" w:history="1">
        <w:r>
          <w:rPr>
            <w:rFonts w:ascii="仿宋" w:eastAsia="仿宋" w:hAnsi="仿宋" w:cs="仿宋" w:hint="eastAsia"/>
            <w:lang w:eastAsia="zh-CN"/>
          </w:rPr>
          <w:t>(一)、利益相关者分析</w:t>
        </w:r>
        <w:r>
          <w:tab/>
        </w:r>
        <w:r>
          <w:fldChar w:fldCharType="begin"/>
        </w:r>
        <w:r>
          <w:instrText xml:space="preserve"> PAGEREF _Toc3068 \h </w:instrText>
        </w:r>
        <w:r>
          <w:fldChar w:fldCharType="separate"/>
        </w:r>
        <w:r>
          <w:t>47</w:t>
        </w:r>
        <w:r>
          <w:fldChar w:fldCharType="end"/>
        </w:r>
      </w:hyperlink>
    </w:p>
    <w:p>
      <w:pPr>
        <w:pStyle w:val="TOC2"/>
        <w:tabs>
          <w:tab w:val="right" w:leader="dot" w:pos="8306"/>
        </w:tabs>
      </w:pPr>
      <w:hyperlink w:anchor="_Toc21769" w:history="1">
        <w:r>
          <w:rPr>
            <w:rFonts w:ascii="仿宋" w:eastAsia="仿宋" w:hAnsi="仿宋" w:cs="仿宋" w:hint="eastAsia"/>
            <w:lang w:eastAsia="zh-CN"/>
          </w:rPr>
          <w:t>(二)、沟通计划</w:t>
        </w:r>
        <w:r>
          <w:tab/>
        </w:r>
        <w:r>
          <w:fldChar w:fldCharType="begin"/>
        </w:r>
        <w:r>
          <w:instrText xml:space="preserve"> PAGEREF _Toc21769 \h </w:instrText>
        </w:r>
        <w:r>
          <w:fldChar w:fldCharType="separate"/>
        </w:r>
        <w:r>
          <w:t>48</w:t>
        </w:r>
        <w:r>
          <w:fldChar w:fldCharType="end"/>
        </w:r>
      </w:hyperlink>
    </w:p>
    <w:p>
      <w:pPr>
        <w:pStyle w:val="TOC1"/>
        <w:tabs>
          <w:tab w:val="right" w:leader="dot" w:pos="8306"/>
        </w:tabs>
      </w:pPr>
      <w:hyperlink w:anchor="_Toc4681" w:history="1">
        <w:r>
          <w:rPr>
            <w:rFonts w:ascii="仿宋" w:eastAsia="仿宋" w:hAnsi="仿宋" w:cs="仿宋" w:hint="eastAsia"/>
            <w:lang w:eastAsia="zh-CN"/>
          </w:rPr>
          <w:t>十四、汽车回收项目实施保障措施</w:t>
        </w:r>
        <w:r>
          <w:tab/>
        </w:r>
        <w:r>
          <w:fldChar w:fldCharType="begin"/>
        </w:r>
        <w:r>
          <w:instrText xml:space="preserve"> PAGEREF _Toc4681 \h </w:instrText>
        </w:r>
        <w:r>
          <w:fldChar w:fldCharType="separate"/>
        </w:r>
        <w:r>
          <w:t>49</w:t>
        </w:r>
        <w:r>
          <w:fldChar w:fldCharType="end"/>
        </w:r>
      </w:hyperlink>
    </w:p>
    <w:p>
      <w:pPr>
        <w:pStyle w:val="TOC2"/>
        <w:tabs>
          <w:tab w:val="right" w:leader="dot" w:pos="8306"/>
        </w:tabs>
      </w:pPr>
      <w:hyperlink w:anchor="_Toc17985" w:history="1">
        <w:r>
          <w:rPr>
            <w:rFonts w:ascii="仿宋" w:eastAsia="仿宋" w:hAnsi="仿宋" w:cs="仿宋" w:hint="eastAsia"/>
            <w:lang w:eastAsia="zh-CN"/>
          </w:rPr>
          <w:t>(一)、汽车回收项目实施保障机制</w:t>
        </w:r>
        <w:r>
          <w:tab/>
        </w:r>
        <w:r>
          <w:fldChar w:fldCharType="begin"/>
        </w:r>
        <w:r>
          <w:instrText xml:space="preserve"> PAGEREF _Toc17985 \h </w:instrText>
        </w:r>
        <w:r>
          <w:fldChar w:fldCharType="separate"/>
        </w:r>
        <w:r>
          <w:t>49</w:t>
        </w:r>
        <w:r>
          <w:fldChar w:fldCharType="end"/>
        </w:r>
      </w:hyperlink>
    </w:p>
    <w:p>
      <w:pPr>
        <w:pStyle w:val="TOC2"/>
        <w:tabs>
          <w:tab w:val="right" w:leader="dot" w:pos="8306"/>
        </w:tabs>
      </w:pPr>
      <w:hyperlink w:anchor="_Toc2149" w:history="1">
        <w:r>
          <w:rPr>
            <w:rFonts w:ascii="仿宋" w:eastAsia="仿宋" w:hAnsi="仿宋" w:cs="仿宋" w:hint="eastAsia"/>
            <w:lang w:eastAsia="zh-CN"/>
          </w:rPr>
          <w:t>(二)、汽车回收项目法律合规要求</w:t>
        </w:r>
        <w:r>
          <w:tab/>
        </w:r>
        <w:r>
          <w:fldChar w:fldCharType="begin"/>
        </w:r>
        <w:r>
          <w:instrText xml:space="preserve"> PAGEREF _Toc2149 \h </w:instrText>
        </w:r>
        <w:r>
          <w:fldChar w:fldCharType="separate"/>
        </w:r>
        <w:r>
          <w:t>53</w:t>
        </w:r>
        <w:r>
          <w:fldChar w:fldCharType="end"/>
        </w:r>
      </w:hyperlink>
    </w:p>
    <w:p>
      <w:pPr>
        <w:pStyle w:val="TOC2"/>
        <w:tabs>
          <w:tab w:val="right" w:leader="dot" w:pos="8306"/>
        </w:tabs>
      </w:pPr>
      <w:hyperlink w:anchor="_Toc1091" w:history="1">
        <w:r>
          <w:rPr>
            <w:rFonts w:ascii="仿宋" w:eastAsia="仿宋" w:hAnsi="仿宋" w:cs="仿宋" w:hint="eastAsia"/>
            <w:lang w:eastAsia="zh-CN"/>
          </w:rPr>
          <w:t>(三)、汽车回收项目合同管理与法律事务</w:t>
        </w:r>
        <w:r>
          <w:tab/>
        </w:r>
        <w:r>
          <w:fldChar w:fldCharType="begin"/>
        </w:r>
        <w:r>
          <w:instrText xml:space="preserve"> PAGEREF _Toc1091 \h </w:instrText>
        </w:r>
        <w:r>
          <w:fldChar w:fldCharType="separate"/>
        </w:r>
        <w:r>
          <w:t>57</w:t>
        </w:r>
        <w:r>
          <w:fldChar w:fldCharType="end"/>
        </w:r>
      </w:hyperlink>
    </w:p>
    <w:p>
      <w:pPr>
        <w:pStyle w:val="TOC2"/>
        <w:tabs>
          <w:tab w:val="right" w:leader="dot" w:pos="8306"/>
        </w:tabs>
      </w:pPr>
      <w:hyperlink w:anchor="_Toc29817" w:history="1">
        <w:r>
          <w:rPr>
            <w:rFonts w:ascii="仿宋" w:eastAsia="仿宋" w:hAnsi="仿宋" w:cs="仿宋" w:hint="eastAsia"/>
            <w:lang w:eastAsia="zh-CN"/>
          </w:rPr>
          <w:t>(四)、汽车回收项目知识产权保护策略</w:t>
        </w:r>
        <w:r>
          <w:tab/>
        </w:r>
        <w:r>
          <w:fldChar w:fldCharType="begin"/>
        </w:r>
        <w:r>
          <w:instrText xml:space="preserve"> PAGEREF _Toc29817 \h </w:instrText>
        </w:r>
        <w:r>
          <w:fldChar w:fldCharType="separate"/>
        </w:r>
        <w:r>
          <w:t>63</w:t>
        </w:r>
        <w:r>
          <w:fldChar w:fldCharType="end"/>
        </w:r>
      </w:hyperlink>
    </w:p>
    <w:p>
      <w:pPr>
        <w:pStyle w:val="TOC1"/>
        <w:tabs>
          <w:tab w:val="right" w:leader="dot" w:pos="8306"/>
        </w:tabs>
      </w:pPr>
      <w:hyperlink w:anchor="_Toc14426" w:history="1">
        <w:r>
          <w:rPr>
            <w:rFonts w:ascii="仿宋" w:eastAsia="仿宋" w:hAnsi="仿宋" w:cs="仿宋" w:hint="eastAsia"/>
            <w:lang w:eastAsia="zh-CN"/>
          </w:rPr>
          <w:t>十五、营销与推广策略</w:t>
        </w:r>
        <w:r>
          <w:tab/>
        </w:r>
        <w:r>
          <w:fldChar w:fldCharType="begin"/>
        </w:r>
        <w:r>
          <w:instrText xml:space="preserve"> PAGEREF _Toc14426 \h </w:instrText>
        </w:r>
        <w:r>
          <w:fldChar w:fldCharType="separate"/>
        </w:r>
        <w:r>
          <w:t>66</w:t>
        </w:r>
        <w:r>
          <w:fldChar w:fldCharType="end"/>
        </w:r>
      </w:hyperlink>
    </w:p>
    <w:p>
      <w:pPr>
        <w:pStyle w:val="TOC2"/>
        <w:tabs>
          <w:tab w:val="right" w:leader="dot" w:pos="8306"/>
        </w:tabs>
      </w:pPr>
      <w:hyperlink w:anchor="_Toc12128" w:history="1">
        <w:r>
          <w:rPr>
            <w:rFonts w:ascii="仿宋" w:eastAsia="仿宋" w:hAnsi="仿宋" w:cs="仿宋" w:hint="eastAsia"/>
            <w:lang w:eastAsia="zh-CN"/>
          </w:rPr>
          <w:t>(一)、产品/服务定位与特点</w:t>
        </w:r>
        <w:r>
          <w:tab/>
        </w:r>
        <w:r>
          <w:fldChar w:fldCharType="begin"/>
        </w:r>
        <w:r>
          <w:instrText xml:space="preserve"> PAGEREF _Toc12128 \h </w:instrText>
        </w:r>
        <w:r>
          <w:fldChar w:fldCharType="separate"/>
        </w:r>
        <w:r>
          <w:t>66</w:t>
        </w:r>
        <w:r>
          <w:fldChar w:fldCharType="end"/>
        </w:r>
      </w:hyperlink>
    </w:p>
    <w:p>
      <w:pPr>
        <w:pStyle w:val="TOC2"/>
        <w:tabs>
          <w:tab w:val="right" w:leader="dot" w:pos="8306"/>
        </w:tabs>
      </w:pPr>
      <w:hyperlink w:anchor="_Toc16834" w:history="1">
        <w:r>
          <w:rPr>
            <w:rFonts w:ascii="仿宋" w:eastAsia="仿宋" w:hAnsi="仿宋" w:cs="仿宋" w:hint="eastAsia"/>
            <w:lang w:eastAsia="zh-CN"/>
          </w:rPr>
          <w:t>(二)、市场定位与竞争分析</w:t>
        </w:r>
        <w:r>
          <w:tab/>
        </w:r>
        <w:r>
          <w:fldChar w:fldCharType="begin"/>
        </w:r>
        <w:r>
          <w:instrText xml:space="preserve"> PAGEREF _Toc16834 \h </w:instrText>
        </w:r>
        <w:r>
          <w:fldChar w:fldCharType="separate"/>
        </w:r>
        <w:r>
          <w:t>67</w:t>
        </w:r>
        <w:r>
          <w:fldChar w:fldCharType="end"/>
        </w:r>
      </w:hyperlink>
    </w:p>
    <w:p>
      <w:pPr>
        <w:pStyle w:val="TOC2"/>
        <w:tabs>
          <w:tab w:val="right" w:leader="dot" w:pos="8306"/>
        </w:tabs>
      </w:pPr>
      <w:hyperlink w:anchor="_Toc9709" w:history="1">
        <w:r>
          <w:rPr>
            <w:rFonts w:ascii="仿宋" w:eastAsia="仿宋" w:hAnsi="仿宋" w:cs="仿宋" w:hint="eastAsia"/>
            <w:lang w:eastAsia="zh-CN"/>
          </w:rPr>
          <w:t>(三)、营销渠道与策略</w:t>
        </w:r>
        <w:r>
          <w:tab/>
        </w:r>
        <w:r>
          <w:fldChar w:fldCharType="begin"/>
        </w:r>
        <w:r>
          <w:instrText xml:space="preserve"> PAGEREF _Toc9709 \h </w:instrText>
        </w:r>
        <w:r>
          <w:fldChar w:fldCharType="separate"/>
        </w:r>
        <w:r>
          <w:t>68</w:t>
        </w:r>
        <w:r>
          <w:fldChar w:fldCharType="end"/>
        </w:r>
      </w:hyperlink>
    </w:p>
    <w:p>
      <w:pPr>
        <w:pStyle w:val="TOC2"/>
        <w:tabs>
          <w:tab w:val="right" w:leader="dot" w:pos="8306"/>
        </w:tabs>
      </w:pPr>
      <w:hyperlink w:anchor="_Toc25190" w:history="1">
        <w:r>
          <w:rPr>
            <w:rFonts w:ascii="仿宋" w:eastAsia="仿宋" w:hAnsi="仿宋" w:cs="仿宋" w:hint="eastAsia"/>
            <w:lang w:eastAsia="zh-CN"/>
          </w:rPr>
          <w:t>(四)、推广与宣传活动</w:t>
        </w:r>
        <w:r>
          <w:tab/>
        </w:r>
        <w:r>
          <w:fldChar w:fldCharType="begin"/>
        </w:r>
        <w:r>
          <w:instrText xml:space="preserve"> PAGEREF _Toc25190 \h </w:instrText>
        </w:r>
        <w:r>
          <w:fldChar w:fldCharType="separate"/>
        </w:r>
        <w:r>
          <w:t>69</w:t>
        </w:r>
        <w:r>
          <w:fldChar w:fldCharType="end"/>
        </w:r>
      </w:hyperlink>
    </w:p>
    <w:p>
      <w:pPr>
        <w:pStyle w:val="TOC1"/>
        <w:tabs>
          <w:tab w:val="right" w:leader="dot" w:pos="8306"/>
        </w:tabs>
      </w:pPr>
      <w:hyperlink w:anchor="_Toc317" w:history="1">
        <w:r>
          <w:rPr>
            <w:rFonts w:ascii="仿宋" w:eastAsia="仿宋" w:hAnsi="仿宋" w:cs="仿宋" w:hint="eastAsia"/>
            <w:lang w:eastAsia="zh-CN"/>
          </w:rPr>
          <w:t>十六、汽车回收项目工程方案分析</w:t>
        </w:r>
        <w:r>
          <w:tab/>
        </w:r>
        <w:r>
          <w:fldChar w:fldCharType="begin"/>
        </w:r>
        <w:r>
          <w:instrText xml:space="preserve"> PAGEREF _Toc317 \h </w:instrText>
        </w:r>
        <w:r>
          <w:fldChar w:fldCharType="separate"/>
        </w:r>
        <w:r>
          <w:t>75</w:t>
        </w:r>
        <w:r>
          <w:fldChar w:fldCharType="end"/>
        </w:r>
      </w:hyperlink>
    </w:p>
    <w:p>
      <w:pPr>
        <w:pStyle w:val="TOC2"/>
        <w:tabs>
          <w:tab w:val="right" w:leader="dot" w:pos="8306"/>
        </w:tabs>
      </w:pPr>
      <w:hyperlink w:anchor="_Toc14947" w:history="1">
        <w:r>
          <w:rPr>
            <w:rFonts w:ascii="仿宋" w:eastAsia="仿宋" w:hAnsi="仿宋" w:cs="仿宋" w:hint="eastAsia"/>
            <w:lang w:eastAsia="zh-CN"/>
          </w:rPr>
          <w:t>(一)、建筑工程设计原则</w:t>
        </w:r>
        <w:r>
          <w:tab/>
        </w:r>
        <w:r>
          <w:fldChar w:fldCharType="begin"/>
        </w:r>
        <w:r>
          <w:instrText xml:space="preserve"> PAGEREF _Toc14947 \h </w:instrText>
        </w:r>
        <w:r>
          <w:fldChar w:fldCharType="separate"/>
        </w:r>
        <w:r>
          <w:t>75</w:t>
        </w:r>
        <w:r>
          <w:fldChar w:fldCharType="end"/>
        </w:r>
      </w:hyperlink>
    </w:p>
    <w:p>
      <w:pPr>
        <w:pStyle w:val="TOC2"/>
        <w:tabs>
          <w:tab w:val="right" w:leader="dot" w:pos="8306"/>
        </w:tabs>
      </w:pPr>
      <w:hyperlink w:anchor="_Toc22177" w:history="1">
        <w:r>
          <w:rPr>
            <w:rFonts w:ascii="仿宋" w:eastAsia="仿宋" w:hAnsi="仿宋" w:cs="仿宋" w:hint="eastAsia"/>
            <w:lang w:eastAsia="zh-CN"/>
          </w:rPr>
          <w:t>(二)、土建工程建设指标</w:t>
        </w:r>
        <w:r>
          <w:tab/>
        </w:r>
        <w:r>
          <w:fldChar w:fldCharType="begin"/>
        </w:r>
        <w:r>
          <w:instrText xml:space="preserve"> PAGEREF _Toc22177 \h </w:instrText>
        </w:r>
        <w:r>
          <w:fldChar w:fldCharType="separate"/>
        </w:r>
        <w:r>
          <w:t>78</w:t>
        </w:r>
        <w:r>
          <w:fldChar w:fldCharType="end"/>
        </w:r>
      </w:hyperlink>
    </w:p>
    <w:p>
      <w:pPr>
        <w:pStyle w:val="TOC1"/>
        <w:tabs>
          <w:tab w:val="right" w:leader="dot" w:pos="8306"/>
        </w:tabs>
      </w:pPr>
      <w:hyperlink w:anchor="_Toc20678" w:history="1">
        <w:r>
          <w:rPr>
            <w:rFonts w:ascii="仿宋" w:eastAsia="仿宋" w:hAnsi="仿宋" w:cs="仿宋" w:hint="eastAsia"/>
            <w:lang w:eastAsia="zh-CN"/>
          </w:rPr>
          <w:t>十七、汽车回收项目治理与监督</w:t>
        </w:r>
        <w:r>
          <w:tab/>
        </w:r>
        <w:r>
          <w:fldChar w:fldCharType="begin"/>
        </w:r>
        <w:r>
          <w:instrText xml:space="preserve"> PAGEREF _Toc20678 \h </w:instrText>
        </w:r>
        <w:r>
          <w:fldChar w:fldCharType="separate"/>
        </w:r>
        <w:r>
          <w:t>80</w:t>
        </w:r>
        <w:r>
          <w:fldChar w:fldCharType="end"/>
        </w:r>
      </w:hyperlink>
    </w:p>
    <w:p>
      <w:pPr>
        <w:pStyle w:val="TOC2"/>
        <w:tabs>
          <w:tab w:val="right" w:leader="dot" w:pos="8306"/>
        </w:tabs>
      </w:pPr>
      <w:hyperlink w:anchor="_Toc17390" w:history="1">
        <w:r>
          <w:rPr>
            <w:rFonts w:ascii="仿宋" w:eastAsia="仿宋" w:hAnsi="仿宋" w:cs="仿宋" w:hint="eastAsia"/>
            <w:lang w:eastAsia="zh-CN"/>
          </w:rPr>
          <w:t>(一)、汽车回收项目治理结构</w:t>
        </w:r>
        <w:r>
          <w:tab/>
        </w:r>
        <w:r>
          <w:fldChar w:fldCharType="begin"/>
        </w:r>
        <w:r>
          <w:instrText xml:space="preserve"> PAGEREF _Toc17390 \h </w:instrText>
        </w:r>
        <w:r>
          <w:fldChar w:fldCharType="separate"/>
        </w:r>
        <w:r>
          <w:t>80</w:t>
        </w:r>
        <w:r>
          <w:fldChar w:fldCharType="end"/>
        </w:r>
      </w:hyperlink>
    </w:p>
    <w:p>
      <w:pPr>
        <w:pStyle w:val="TOC2"/>
        <w:tabs>
          <w:tab w:val="right" w:leader="dot" w:pos="8306"/>
        </w:tabs>
      </w:pPr>
      <w:hyperlink w:anchor="_Toc6946" w:history="1">
        <w:r>
          <w:rPr>
            <w:rFonts w:ascii="仿宋" w:eastAsia="仿宋" w:hAnsi="仿宋" w:cs="仿宋" w:hint="eastAsia"/>
            <w:lang w:eastAsia="zh-CN"/>
          </w:rPr>
          <w:t>(二)、监督与审计</w:t>
        </w:r>
        <w:r>
          <w:tab/>
        </w:r>
        <w:r>
          <w:fldChar w:fldCharType="begin"/>
        </w:r>
        <w:r>
          <w:instrText xml:space="preserve"> PAGEREF _Toc6946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41"/>
      <w:r>
        <w:rPr>
          <w:rFonts w:ascii="仿宋" w:eastAsia="仿宋" w:hAnsi="仿宋" w:cs="仿宋" w:hint="eastAsia"/>
          <w:sz w:val="28"/>
          <w:lang w:eastAsia="zh-CN"/>
        </w:rPr>
        <w:t>一、汽车回收项目绩效评估</w:t>
      </w:r>
      <w:bookmarkEnd w:id="2"/>
    </w:p>
    <w:p>
      <w:pPr>
        <w:pStyle w:val="Heading2"/>
        <w:rPr>
          <w:rFonts w:ascii="仿宋" w:eastAsia="仿宋" w:hAnsi="仿宋" w:cs="仿宋" w:hint="eastAsia"/>
          <w:lang w:eastAsia="zh-CN"/>
        </w:rPr>
      </w:pPr>
      <w:bookmarkStart w:id="3" w:name="_Toc1432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回收项目中，我们设计了一套全面的绩效评估指标，以确保汽车回收项目的可控和成功交付。这些指标跨足汽车回收项目目标、成本、进度和质量等多个维度，为我们提供了全面洞察汽车回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目标达成率是我们关注的首要指标。我们设定了明确的目标，并通过定期监测和评估，迅速发现并应对潜在的目标偏差。这为汽车回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成本绩效是另一个核心关注点。通过实际成本与预算成本的对比分析，我们深入了解成本差异的原因，及时调整资源分配，保持汽车回收项目在经济效益方面的合理水平。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进度作为关键的绩效指标之一，得到了精心的关注。我们制定了详细的汽车回收项目进度计划，并设立了进度符合度指标，确保实际进度与计划进度保持一致。这使我们能够快速发现和解决潜在的进度问题，保持汽车回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回收项目绩效的不可或缺的一环。我们引入了一系列的质量标准和客户满意度指标，以确保汽车回收项目交付的成果在质量上达到或超越预期水平。通过持续监测这些指标，我们努力提升汽车回收项目整体质量水平，为汽车回收项目的成功交付提供有力保障。通过这些科学且全面的绩效评估，我们能够更好地引导汽车回收项目的持续改进，确保汽车回收项目目标的顺利达成。</w:t>
      </w:r>
    </w:p>
    <w:p>
      <w:pPr>
        <w:pStyle w:val="Heading2"/>
        <w:ind w:firstLine="560" w:firstLineChars="200"/>
        <w:rPr>
          <w:rFonts w:ascii="仿宋" w:eastAsia="仿宋" w:hAnsi="仿宋" w:cs="仿宋" w:hint="eastAsia"/>
          <w:sz w:val="28"/>
          <w:lang w:eastAsia="zh-CN"/>
        </w:rPr>
      </w:pPr>
      <w:bookmarkStart w:id="4" w:name="_Toc1078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绩效评估是汽车回收项目中的关键环节，为确保汽车回收项目达到预期目标，我们采用了多层次、多维度的绩效评估方法。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回收项目的战略目标对齐，确保每个决策和行动都与汽车回收项目整体目标保持一致。团队会定期召开战略对齐会议，审视当前工作与汽车回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汽车回收项目进度、质量、成本和风险等方面。这些指标通过数据收集和分析，为汽车回收项目管理团队提供了客观的评估依据。例如，我们通过汽车回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绩效评估不仅仅停留在汽车回收项目内部，还考虑了汽车回收项目对外部环境的影响。我们定期进行干系人满意度调查，以了解各利益相关方对汽车回收项目的期望和满意度，并及时做出调整。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这种多层次、多角度的绩效评估方法，使得我们能够全面了解汽车回收项目的运行状态，及时做出调整，确保汽车回收项目在不断变化的环境中保持稳健前行。</w:t>
      </w:r>
    </w:p>
    <w:p>
      <w:pPr>
        <w:pStyle w:val="Heading2"/>
        <w:ind w:firstLine="560" w:firstLineChars="200"/>
        <w:rPr>
          <w:rFonts w:ascii="仿宋" w:eastAsia="仿宋" w:hAnsi="仿宋" w:cs="仿宋" w:hint="eastAsia"/>
          <w:sz w:val="28"/>
          <w:lang w:eastAsia="zh-CN"/>
        </w:rPr>
      </w:pPr>
      <w:bookmarkStart w:id="5" w:name="_Toc1126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为了确保汽车回收项目的有效管理和不断优化，我们采用了精心设计的绩效评估周期。这个周期旨在实现灵活、实时和全面的评估，以适应汽车回收项目执行中的各种挑战。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回收项目的不同需求，分为短期、中期和长期。短期评估关注每个迭代或工作周期，以及时发现和解决当前任务中的问题。中期评估涵盖几个迭代，深入了解整体汽车回收项目的趋势和性能。长期评估则着眼于整个汽车回收项目阶段，确保汽车回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回收项目管理工具和协作平台，团队成员能够随时更新和分享汽车回收项目数据。这种实时性的反馈机制使我们能够及时察觉潜在问题，快速调整，保持汽车回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回收项目的决策制定密不可分。每个周期的汽车回收项目回顾会议成为集体总结经验、识别问题深层次原因并找到创新解决方案的平台。这种定期的反思与调整机制使汽车回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028"/>
      <w:r>
        <w:rPr>
          <w:rFonts w:ascii="仿宋" w:eastAsia="仿宋" w:hAnsi="仿宋" w:cs="仿宋" w:hint="eastAsia"/>
          <w:sz w:val="28"/>
          <w:lang w:eastAsia="zh-CN"/>
        </w:rPr>
        <w:t>二、汽车回收项目文档管理</w:t>
      </w:r>
      <w:bookmarkEnd w:id="6"/>
    </w:p>
    <w:p>
      <w:pPr>
        <w:pStyle w:val="Heading2"/>
        <w:rPr>
          <w:rFonts w:ascii="仿宋" w:eastAsia="仿宋" w:hAnsi="仿宋" w:cs="仿宋" w:hint="eastAsia"/>
          <w:lang w:eastAsia="zh-CN"/>
        </w:rPr>
      </w:pPr>
      <w:bookmarkStart w:id="7" w:name="_Toc3126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汽车回收项目高度重视文档的质量和准确性，以支持汽车回收项目的各项活动和决策。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文档的编制始于汽车回收项目计划的初期，我们制定了详细的文档编制计划，明确了每个文档的内容、格式和编写责任人。在汽车回收项目启动阶段，我们首先编制了汽车回收项目章程，明确定义了汽车回收项目的目标、范围、风险等关键要素。随后，汽车回收项目团队根据计划陆续编制了需求文档、设计文档、测试文档等各类文档，确保汽车回收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回收项目管理中的重要环节，旨在确保汽车回收项目文档符合质量标准和汽车回收项目需求。在汽车回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除了内部审查，我们还进行了外部审查，邀请汽车回收项目相关利益方和专业领域的专家对文档进行独立审查。这有助于获取更全面、客观的反馈，确保汽车回收项目文档不仅符合内部标准，也满足外部需求。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汽车回收项目在文档编制与审查方面建立了严格的管理机制，通过规范的流程和多维度的审查，确保汽车回收项目文档的质量、准确性和可靠性，为汽车回收项目的顺利推进提供了有力支持。</w:t>
      </w:r>
    </w:p>
    <w:p>
      <w:pPr>
        <w:pStyle w:val="Heading2"/>
        <w:ind w:firstLine="560" w:firstLineChars="200"/>
        <w:rPr>
          <w:rFonts w:ascii="仿宋" w:eastAsia="仿宋" w:hAnsi="仿宋" w:cs="仿宋" w:hint="eastAsia"/>
          <w:sz w:val="28"/>
          <w:lang w:eastAsia="zh-CN"/>
        </w:rPr>
      </w:pPr>
      <w:bookmarkStart w:id="8" w:name="_Toc1302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在汽车回收项目中，我们致力于优化文档发布与分发过程，以确保信息的高效传递和团队间协作的顺畅进行。以下是我们采取的关键优化策略：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我们通过多渠道发布文档，包括电子邮件、汽车回收项目管理平台、内部网站等，以满足不同团队成员的偏好和需求。多渠道发布确保了信息的全面覆盖。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我们采用了精细的权限控制，确保只有授权人员可以访问敏感信息。这种安全措施保护了汽车回收项目文档的机密性，防止了未经授权的信息泄露。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411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文档存档与归档是汽车回收项目生命周期中一个至关重要的环节，直接关系到汽车回收项目信息的长期保存和历史记录的完整性。在汽车回收项目中，我们实施了一系列有效的文档存档与归档管理策略：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0535"/>
      <w:r>
        <w:rPr>
          <w:rFonts w:ascii="仿宋" w:eastAsia="仿宋" w:hAnsi="仿宋" w:cs="仿宋" w:hint="eastAsia"/>
          <w:sz w:val="28"/>
          <w:lang w:eastAsia="zh-CN"/>
        </w:rPr>
        <w:t>三、汽车回收项目概论</w:t>
      </w:r>
      <w:bookmarkEnd w:id="10"/>
    </w:p>
    <w:p>
      <w:pPr>
        <w:pStyle w:val="Heading2"/>
        <w:rPr>
          <w:rFonts w:ascii="仿宋" w:eastAsia="仿宋" w:hAnsi="仿宋" w:cs="仿宋" w:hint="eastAsia"/>
          <w:lang w:eastAsia="zh-CN"/>
        </w:rPr>
      </w:pPr>
      <w:bookmarkStart w:id="11" w:name="_Toc1689"/>
      <w:r>
        <w:rPr>
          <w:rFonts w:ascii="仿宋" w:eastAsia="仿宋" w:hAnsi="仿宋" w:cs="仿宋" w:hint="eastAsia"/>
          <w:lang w:eastAsia="zh-CN"/>
        </w:rPr>
        <w:t>(一)、汽车回收项目概况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起源追溯至对市场的深入洞察。市场的不断演变与变革为汽车回收项目提供了难得的机遇。当前市场存在的需求缺口和变革的大环境共同构成了汽车回收项目的背景。这个汽车回收项目旨在充分利用市场机遇，填补行业中尚未满足的需求，为客户提供全新的解决方案。市场的变革和需求的增长使得这个汽车回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汽车回收项目名称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正式命名为汽车回收。这个名称不仅仅是一个标识，更代表了汽车回收项目的核心理念和愿景。它蕴含着汽车回收项目所要解决问题的关键字，具有强烈的表达和辨识度，为汽车回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汽车回收项目目标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核心目标是提供一种全新、高效的解决方案，满足客户日益增长的需求。汽车回收项目追求的不仅仅是满足市场需求，更是在市场中获得卓越的竞争优势。通过不断提升产品或服务的质量和创新水平，汽车回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汽车回收项目范围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全面涵盖了产品研发、制造、市场推广和售后服务，确保从产品设计到最终用户体验的全方位关注。这一全面的汽车回收项目范围是为了确保汽车回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汽车回收项目时间表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汽车回收项目计划在未来18个月内完成，包括研发、测试、市场试点和正式推出等不同阶段。这个时间表的合理设计是为了确保汽车回收项目各个阶段的顺利推进，以便按时交付高质量的成果。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汽车回收项目预算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汽车回收项目总预算估算为XX百万美元，主要分配在研发、市场推广、人员培训和运营等方面。这一充足的预算为汽车回收项目提供了充足的资源，确保汽车回收项目在各个方面都能取得优异的表现。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汽车回收项目风险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汽车回收项目可能面临的风险包括市场接受度低、技术难题、竞争激烈等。汽车回收项目团队已经制定了相应的风险应对计划，通过前瞻性的风险管理，确保汽车回收项目在面对不确定性时能够迅速做出应对。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汽车回收项目团队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汽车回收项目汇聚了一支经验丰富、多领域专业素养的核心团队，确保汽车回收项目在各个方面都能拥有高水平的执行力。团队的协同作战是汽车回收项目成功的关键因素之一。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汽车回收项目背景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汽车回收项目的背景根植于市场对更高效、创新产品的渴望，同时也受到科技发展对行业格局的深刻改变的影响。这为汽车回收项目提供了广阔的发展空间和市场需求。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汽车回收项目现状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截至目前，汽车回收项目已完成市场调研和技术验证，取得了初步的成功。这为汽车回收项目在未来的发展奠定了坚实的基础，为更远大的目标打下了坚实的基石。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394"/>
      <w:r>
        <w:rPr>
          <w:rFonts w:ascii="仿宋" w:eastAsia="仿宋" w:hAnsi="仿宋" w:cs="仿宋" w:hint="eastAsia"/>
          <w:sz w:val="28"/>
          <w:lang w:eastAsia="zh-CN"/>
        </w:rPr>
        <w:t>(二)、汽车回收项目目标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keyword》汽车回收项目首要业务目标是在市场中占据有利地位，实现产品/服务的成功推广和销售。通过不断提升产品质量、创新性，汽车回收项目追求成为行业中的领导者，赢得更多客户的青睐。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在科技迅速发展的时代，汽车回收项目着眼于技术创新。通过持续的研发和技术升级，汽车回收项目旨在推出更具创新性的产品或服务，以满足市场对新鲜、先进解决方案的需求。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为了建立可持续的客户关系，汽车回收项目设定了客户满意度目标。通过提供卓越的产品质量和优质的客户服务，汽车回收项目追求赢得客户的信任和忠诚度，确保他们的满意度达到行业领先水平。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汽车回收项目注重社会责任和可持续发展。通过实施环保、社会责任汽车回收项目，汽车回收项目致力于在经济发展的同时保护环境，促进社会公平，实现可持续经营。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汽车回收项目的团队是实现目标的核心驱动力。因此，汽车回收项目设定了团队发展目标，包括提升团队成员的专业技能、培养领导力，以及搭建协同高效的团队工作氛围。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8334"/>
      <w:r>
        <w:rPr>
          <w:rFonts w:ascii="仿宋" w:eastAsia="仿宋" w:hAnsi="仿宋" w:cs="仿宋" w:hint="eastAsia"/>
          <w:sz w:val="28"/>
          <w:lang w:eastAsia="zh-CN"/>
        </w:rPr>
        <w:t>(三)、汽车回收项目提出的理由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汽车回收项目提出的理由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提出源于对市场机遇的深刻洞察。当前市场中存在的需求缺口和行业发展趋势表明，有巨大的商业机会等待被开发。通过准确捕捉市场机遇，汽车回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理念基于对技术创新的信仰。通过持续的研发和技术投入，汽车回收项目有望推出更具创新性的产品或服务。在科技飞速发展的当下，汽车回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提出是为了增强企业的行业竞争力。通过提升产品或服务的质量和独特性，汽车回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响应了消费者需求的变化。随着社会和科技的不断发展，消费者对产品和服务的需求也在发生变化。通过深入了解并及时回应消费者的新需求，汽车回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汽车回收项目的提出是企业战略发展规划的一部分。在面对日益激烈的市场竞争和不断变化的商业环境中，汽车回收项目作为企业战略的一环，旨在为企业开辟新的增长领域，巩固企业在行业中的地位。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提出不仅仅是基于商业考量，还注重社会责任。通过推出环保、社会责任等方面的汽车回收项目，汽车回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汽车回收项目的提出反映了对利益相关者期望的关注。包括客户、员工、投资者等利益相关者在企业发展中都有着各自的期望，汽车回收项目力求在满足这些期望的同时，取得更大的共赢。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32017"/>
      <w:r>
        <w:rPr>
          <w:rFonts w:ascii="仿宋" w:eastAsia="仿宋" w:hAnsi="仿宋" w:cs="仿宋" w:hint="eastAsia"/>
          <w:sz w:val="28"/>
          <w:lang w:eastAsia="zh-CN"/>
        </w:rPr>
        <w:t>(四)、汽车回收项目意义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在实施汽车回收项目的过程中，我们不仅仅是在追逐商业成功，更是为企业和社会的多个层面创造了深远的意义。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项目的首要意义在于提升企业的市场竞争力。通过持续的创新和对产品质量的高标准要求，汽车回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回收项目的推进将促使行业技术水平的提升。通过引入先进技术和创新性解决方案，汽车回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回收项目不仅创造了大量就业机会，提高了就业水平，还注重社会责任和环保。通过参与社会公益事业和推动环保汽车回收项目，汽车回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综合而言，汽车回收项目意义重大，不仅推动了企业的发展，也为行业和社会的进步贡献了积极力量。这是一个全面而深刻的影响，将在未来产生可持续的正面效应。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6722"/>
      <w:r>
        <w:rPr>
          <w:rFonts w:ascii="仿宋" w:eastAsia="仿宋" w:hAnsi="仿宋" w:cs="仿宋" w:hint="eastAsia"/>
          <w:sz w:val="28"/>
          <w:lang w:eastAsia="zh-CN"/>
        </w:rPr>
        <w:t>(五)、汽车回收项目背景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在当今迅猛发展的商业环境中，汽车回收项目的动因根植于对多方面因素的审慎考量。这个汽车回收项目的提出并非孤立的决策，而是对企业所处背景深入思考的产物。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市场的不断演变是汽车回收项目背后的首要原因。科技的迅速发展和全球市场的快速变化使得企业必须灵活应对。汽车回收项目应运而生，旨在通过创新性的解决方案迎合市场的多变需求，赢得竞争中的先机。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竞争的激烈程度也是汽车回收项目背景中不可忽视的一环。企业需要在激烈竞争中脱颖而出，为此，汽车回收项目致力于打破常规，提供独特的价值主张，以吸引客户并确保市场份额的增长。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技术的迅速发展为企业带来了机遇与挑战。作为汽车回收项目启动的背景之一，对新兴技术的应用将有助于提升企业的技术水平，使其在不断演进的商业环境中保持竞争优势。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此外，社会对企业责任的期望也在逐渐升高。汽车回收项目充分融入了社会责任的理念，通过可持续经营和社会公益汽车回收项目，企图为社会贡献一份力量，在商业成功的同时关注社会价值。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32066"/>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7267"/>
      <w:r>
        <w:rPr>
          <w:rFonts w:ascii="仿宋" w:eastAsia="仿宋" w:hAnsi="仿宋" w:cs="仿宋" w:hint="eastAsia"/>
          <w:lang w:eastAsia="zh-CN"/>
        </w:rPr>
        <w:t>(一)、汽车回收行业分析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汽车回收行业一直以来都是市场的关注焦点。行业内的发展趋势、竞争态势以及潜在机会都对汽车回收项目的推进产生深远的影响。通过深入研究行业的整体概貌，我们将更好地理解行业的核心特征，为汽车回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回收行业，技术一直是推动创新和发展的关键因素。我们将对当前技术趋势进行详尽分析，包括但不限于人工智能、大数据应用、先进制造技术等。这有助于汽车回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回收项目成功的基础。我们将对主要竞争对手进行深入研究，包括其市场份额、产品特点、市场定位等。通过全面了解竞争对手的优势和劣势，汽车回收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https://d.book118.com/957134113063006035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汽车回收项目计划设计方案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172ABB"/>
    <w:rsid w:val="31172A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13411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2024-01-28T10:50:00Z</dcterms:created>
  <dcterms:modified xsi:type="dcterms:W3CDTF">2024-01-28T10:51:09Z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C863DB3AAAA14CC995BE66F5D4B92100_11</vt:lpwstr>
  </property>
  <property fmtid="{D5CDD505-2E9C-101B-9397-08002B2CF9AE}" pid="3" name="KSOProductBuildVer">
    <vt:lpwstr>2052-12.1.0.16120</vt:lpwstr>
  </property>
</Properties>
</file>