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变频器柜体系统项目规划设计蓝图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 w:history="1">
        <w:r>
          <w:rPr>
            <w:rFonts w:ascii="仿宋" w:eastAsia="仿宋" w:hAnsi="仿宋" w:cs="仿宋" w:hint="eastAsia"/>
            <w:lang w:eastAsia="zh-CN"/>
          </w:rPr>
          <w:t>序言</w:t>
        </w:r>
        <w:r>
          <w:tab/>
        </w:r>
        <w:r>
          <w:fldChar w:fldCharType="begin"/>
        </w:r>
        <w:r>
          <w:instrText xml:space="preserve"> PAGEREF _Toc202 \h </w:instrText>
        </w:r>
        <w:r>
          <w:fldChar w:fldCharType="separate"/>
        </w:r>
        <w:r>
          <w:t>3</w:t>
        </w:r>
        <w:r>
          <w:fldChar w:fldCharType="end"/>
        </w:r>
      </w:hyperlink>
    </w:p>
    <w:p>
      <w:pPr>
        <w:pStyle w:val="TOC1"/>
        <w:tabs>
          <w:tab w:val="right" w:leader="dot" w:pos="8306"/>
        </w:tabs>
      </w:pPr>
      <w:hyperlink w:anchor="_Toc19013" w:history="1">
        <w:r>
          <w:rPr>
            <w:rFonts w:ascii="仿宋" w:eastAsia="仿宋" w:hAnsi="仿宋" w:cs="仿宋" w:hint="eastAsia"/>
            <w:lang w:eastAsia="zh-CN"/>
          </w:rPr>
          <w:t>一、产品规划分析</w:t>
        </w:r>
        <w:r>
          <w:tab/>
        </w:r>
        <w:r>
          <w:fldChar w:fldCharType="begin"/>
        </w:r>
        <w:r>
          <w:instrText xml:space="preserve"> PAGEREF _Toc19013 \h </w:instrText>
        </w:r>
        <w:r>
          <w:fldChar w:fldCharType="separate"/>
        </w:r>
        <w:r>
          <w:t>3</w:t>
        </w:r>
        <w:r>
          <w:fldChar w:fldCharType="end"/>
        </w:r>
      </w:hyperlink>
    </w:p>
    <w:p>
      <w:pPr>
        <w:pStyle w:val="TOC2"/>
        <w:tabs>
          <w:tab w:val="right" w:leader="dot" w:pos="8306"/>
        </w:tabs>
      </w:pPr>
      <w:hyperlink w:anchor="_Toc13739" w:history="1">
        <w:r>
          <w:rPr>
            <w:rFonts w:ascii="仿宋" w:eastAsia="仿宋" w:hAnsi="仿宋" w:cs="仿宋" w:hint="eastAsia"/>
            <w:lang w:eastAsia="zh-CN"/>
          </w:rPr>
          <w:t>(一)、产品规划</w:t>
        </w:r>
        <w:r>
          <w:tab/>
        </w:r>
        <w:r>
          <w:fldChar w:fldCharType="begin"/>
        </w:r>
        <w:r>
          <w:instrText xml:space="preserve"> PAGEREF _Toc13739 \h </w:instrText>
        </w:r>
        <w:r>
          <w:fldChar w:fldCharType="separate"/>
        </w:r>
        <w:r>
          <w:t>3</w:t>
        </w:r>
        <w:r>
          <w:fldChar w:fldCharType="end"/>
        </w:r>
      </w:hyperlink>
    </w:p>
    <w:p>
      <w:pPr>
        <w:pStyle w:val="TOC2"/>
        <w:tabs>
          <w:tab w:val="right" w:leader="dot" w:pos="8306"/>
        </w:tabs>
      </w:pPr>
      <w:hyperlink w:anchor="_Toc6308" w:history="1">
        <w:r>
          <w:rPr>
            <w:rFonts w:ascii="仿宋" w:eastAsia="仿宋" w:hAnsi="仿宋" w:cs="仿宋" w:hint="eastAsia"/>
            <w:lang w:eastAsia="zh-CN"/>
          </w:rPr>
          <w:t>(二)、建设规模</w:t>
        </w:r>
        <w:r>
          <w:tab/>
        </w:r>
        <w:r>
          <w:fldChar w:fldCharType="begin"/>
        </w:r>
        <w:r>
          <w:instrText xml:space="preserve"> PAGEREF _Toc6308 \h </w:instrText>
        </w:r>
        <w:r>
          <w:fldChar w:fldCharType="separate"/>
        </w:r>
        <w:r>
          <w:t>4</w:t>
        </w:r>
        <w:r>
          <w:fldChar w:fldCharType="end"/>
        </w:r>
      </w:hyperlink>
    </w:p>
    <w:p>
      <w:pPr>
        <w:pStyle w:val="TOC1"/>
        <w:tabs>
          <w:tab w:val="right" w:leader="dot" w:pos="8306"/>
        </w:tabs>
      </w:pPr>
      <w:hyperlink w:anchor="_Toc18987" w:history="1">
        <w:r>
          <w:rPr>
            <w:rFonts w:ascii="仿宋" w:eastAsia="仿宋" w:hAnsi="仿宋" w:cs="仿宋" w:hint="eastAsia"/>
            <w:lang w:eastAsia="zh-CN"/>
          </w:rPr>
          <w:t>二、变频器柜体系统项目土建工程</w:t>
        </w:r>
        <w:r>
          <w:tab/>
        </w:r>
        <w:r>
          <w:fldChar w:fldCharType="begin"/>
        </w:r>
        <w:r>
          <w:instrText xml:space="preserve"> PAGEREF _Toc18987 \h </w:instrText>
        </w:r>
        <w:r>
          <w:fldChar w:fldCharType="separate"/>
        </w:r>
        <w:r>
          <w:t>5</w:t>
        </w:r>
        <w:r>
          <w:fldChar w:fldCharType="end"/>
        </w:r>
      </w:hyperlink>
    </w:p>
    <w:p>
      <w:pPr>
        <w:pStyle w:val="TOC2"/>
        <w:tabs>
          <w:tab w:val="right" w:leader="dot" w:pos="8306"/>
        </w:tabs>
      </w:pPr>
      <w:hyperlink w:anchor="_Toc2160" w:history="1">
        <w:r>
          <w:rPr>
            <w:rFonts w:ascii="仿宋" w:eastAsia="仿宋" w:hAnsi="仿宋" w:cs="仿宋" w:hint="eastAsia"/>
            <w:lang w:eastAsia="zh-CN"/>
          </w:rPr>
          <w:t>(一)、建筑工程设计原则</w:t>
        </w:r>
        <w:r>
          <w:tab/>
        </w:r>
        <w:r>
          <w:fldChar w:fldCharType="begin"/>
        </w:r>
        <w:r>
          <w:instrText xml:space="preserve"> PAGEREF _Toc2160 \h </w:instrText>
        </w:r>
        <w:r>
          <w:fldChar w:fldCharType="separate"/>
        </w:r>
        <w:r>
          <w:t>5</w:t>
        </w:r>
        <w:r>
          <w:fldChar w:fldCharType="end"/>
        </w:r>
      </w:hyperlink>
    </w:p>
    <w:p>
      <w:pPr>
        <w:pStyle w:val="TOC2"/>
        <w:tabs>
          <w:tab w:val="right" w:leader="dot" w:pos="8306"/>
        </w:tabs>
      </w:pPr>
      <w:hyperlink w:anchor="_Toc28298" w:history="1">
        <w:r>
          <w:rPr>
            <w:rFonts w:ascii="仿宋" w:eastAsia="仿宋" w:hAnsi="仿宋" w:cs="仿宋" w:hint="eastAsia"/>
            <w:lang w:eastAsia="zh-CN"/>
          </w:rPr>
          <w:t>(二)、土建工程设计年限及安全等级</w:t>
        </w:r>
        <w:r>
          <w:tab/>
        </w:r>
        <w:r>
          <w:fldChar w:fldCharType="begin"/>
        </w:r>
        <w:r>
          <w:instrText xml:space="preserve"> PAGEREF _Toc28298 \h </w:instrText>
        </w:r>
        <w:r>
          <w:fldChar w:fldCharType="separate"/>
        </w:r>
        <w:r>
          <w:t>6</w:t>
        </w:r>
        <w:r>
          <w:fldChar w:fldCharType="end"/>
        </w:r>
      </w:hyperlink>
    </w:p>
    <w:p>
      <w:pPr>
        <w:pStyle w:val="TOC2"/>
        <w:tabs>
          <w:tab w:val="right" w:leader="dot" w:pos="8306"/>
        </w:tabs>
      </w:pPr>
      <w:hyperlink w:anchor="_Toc19759" w:history="1">
        <w:r>
          <w:rPr>
            <w:rFonts w:ascii="仿宋" w:eastAsia="仿宋" w:hAnsi="仿宋" w:cs="仿宋" w:hint="eastAsia"/>
            <w:lang w:eastAsia="zh-CN"/>
          </w:rPr>
          <w:t>(三)、建筑工程设计总体要求</w:t>
        </w:r>
        <w:r>
          <w:tab/>
        </w:r>
        <w:r>
          <w:fldChar w:fldCharType="begin"/>
        </w:r>
        <w:r>
          <w:instrText xml:space="preserve"> PAGEREF _Toc19759 \h </w:instrText>
        </w:r>
        <w:r>
          <w:fldChar w:fldCharType="separate"/>
        </w:r>
        <w:r>
          <w:t>7</w:t>
        </w:r>
        <w:r>
          <w:fldChar w:fldCharType="end"/>
        </w:r>
      </w:hyperlink>
    </w:p>
    <w:p>
      <w:pPr>
        <w:pStyle w:val="TOC2"/>
        <w:tabs>
          <w:tab w:val="right" w:leader="dot" w:pos="8306"/>
        </w:tabs>
      </w:pPr>
      <w:hyperlink w:anchor="_Toc25426" w:history="1">
        <w:r>
          <w:rPr>
            <w:rFonts w:ascii="仿宋" w:eastAsia="仿宋" w:hAnsi="仿宋" w:cs="仿宋" w:hint="eastAsia"/>
            <w:lang w:eastAsia="zh-CN"/>
          </w:rPr>
          <w:t>(四)、土建工程建设指标</w:t>
        </w:r>
        <w:r>
          <w:tab/>
        </w:r>
        <w:r>
          <w:fldChar w:fldCharType="begin"/>
        </w:r>
        <w:r>
          <w:instrText xml:space="preserve"> PAGEREF _Toc25426 \h </w:instrText>
        </w:r>
        <w:r>
          <w:fldChar w:fldCharType="separate"/>
        </w:r>
        <w:r>
          <w:t>8</w:t>
        </w:r>
        <w:r>
          <w:fldChar w:fldCharType="end"/>
        </w:r>
      </w:hyperlink>
    </w:p>
    <w:p>
      <w:pPr>
        <w:pStyle w:val="TOC1"/>
        <w:tabs>
          <w:tab w:val="right" w:leader="dot" w:pos="8306"/>
        </w:tabs>
      </w:pPr>
      <w:hyperlink w:anchor="_Toc7139" w:history="1">
        <w:r>
          <w:rPr>
            <w:rFonts w:ascii="仿宋" w:eastAsia="仿宋" w:hAnsi="仿宋" w:cs="仿宋" w:hint="eastAsia"/>
            <w:lang w:eastAsia="zh-CN"/>
          </w:rPr>
          <w:t>三、变频器柜体系统项目绩效评估</w:t>
        </w:r>
        <w:r>
          <w:tab/>
        </w:r>
        <w:r>
          <w:fldChar w:fldCharType="begin"/>
        </w:r>
        <w:r>
          <w:instrText xml:space="preserve"> PAGEREF _Toc7139 \h </w:instrText>
        </w:r>
        <w:r>
          <w:fldChar w:fldCharType="separate"/>
        </w:r>
        <w:r>
          <w:t>8</w:t>
        </w:r>
        <w:r>
          <w:fldChar w:fldCharType="end"/>
        </w:r>
      </w:hyperlink>
    </w:p>
    <w:p>
      <w:pPr>
        <w:pStyle w:val="TOC2"/>
        <w:tabs>
          <w:tab w:val="right" w:leader="dot" w:pos="8306"/>
        </w:tabs>
      </w:pPr>
      <w:hyperlink w:anchor="_Toc3510" w:history="1">
        <w:r>
          <w:rPr>
            <w:rFonts w:ascii="仿宋" w:eastAsia="仿宋" w:hAnsi="仿宋" w:cs="仿宋" w:hint="eastAsia"/>
            <w:lang w:eastAsia="zh-CN"/>
          </w:rPr>
          <w:t>(一)、绩效评估指标</w:t>
        </w:r>
        <w:r>
          <w:tab/>
        </w:r>
        <w:r>
          <w:fldChar w:fldCharType="begin"/>
        </w:r>
        <w:r>
          <w:instrText xml:space="preserve"> PAGEREF _Toc3510 \h </w:instrText>
        </w:r>
        <w:r>
          <w:fldChar w:fldCharType="separate"/>
        </w:r>
        <w:r>
          <w:t>8</w:t>
        </w:r>
        <w:r>
          <w:fldChar w:fldCharType="end"/>
        </w:r>
      </w:hyperlink>
    </w:p>
    <w:p>
      <w:pPr>
        <w:pStyle w:val="TOC2"/>
        <w:tabs>
          <w:tab w:val="right" w:leader="dot" w:pos="8306"/>
        </w:tabs>
      </w:pPr>
      <w:hyperlink w:anchor="_Toc89" w:history="1">
        <w:r>
          <w:rPr>
            <w:rFonts w:ascii="仿宋" w:eastAsia="仿宋" w:hAnsi="仿宋" w:cs="仿宋" w:hint="eastAsia"/>
            <w:lang w:eastAsia="zh-CN"/>
          </w:rPr>
          <w:t>(二)、绩效评估方法</w:t>
        </w:r>
        <w:r>
          <w:tab/>
        </w:r>
        <w:r>
          <w:fldChar w:fldCharType="begin"/>
        </w:r>
        <w:r>
          <w:instrText xml:space="preserve"> PAGEREF _Toc89 \h </w:instrText>
        </w:r>
        <w:r>
          <w:fldChar w:fldCharType="separate"/>
        </w:r>
        <w:r>
          <w:t>9</w:t>
        </w:r>
        <w:r>
          <w:fldChar w:fldCharType="end"/>
        </w:r>
      </w:hyperlink>
    </w:p>
    <w:p>
      <w:pPr>
        <w:pStyle w:val="TOC2"/>
        <w:tabs>
          <w:tab w:val="right" w:leader="dot" w:pos="8306"/>
        </w:tabs>
      </w:pPr>
      <w:hyperlink w:anchor="_Toc16396" w:history="1">
        <w:r>
          <w:rPr>
            <w:rFonts w:ascii="仿宋" w:eastAsia="仿宋" w:hAnsi="仿宋" w:cs="仿宋" w:hint="eastAsia"/>
            <w:lang w:eastAsia="zh-CN"/>
          </w:rPr>
          <w:t>(三)、绩效评估周期</w:t>
        </w:r>
        <w:r>
          <w:tab/>
        </w:r>
        <w:r>
          <w:fldChar w:fldCharType="begin"/>
        </w:r>
        <w:r>
          <w:instrText xml:space="preserve"> PAGEREF _Toc16396 \h </w:instrText>
        </w:r>
        <w:r>
          <w:fldChar w:fldCharType="separate"/>
        </w:r>
        <w:r>
          <w:t>10</w:t>
        </w:r>
        <w:r>
          <w:fldChar w:fldCharType="end"/>
        </w:r>
      </w:hyperlink>
    </w:p>
    <w:p>
      <w:pPr>
        <w:pStyle w:val="TOC1"/>
        <w:tabs>
          <w:tab w:val="right" w:leader="dot" w:pos="8306"/>
        </w:tabs>
      </w:pPr>
      <w:hyperlink w:anchor="_Toc10825" w:history="1">
        <w:r>
          <w:rPr>
            <w:rFonts w:ascii="仿宋" w:eastAsia="仿宋" w:hAnsi="仿宋" w:cs="仿宋" w:hint="eastAsia"/>
            <w:lang w:eastAsia="zh-CN"/>
          </w:rPr>
          <w:t>四、工艺说明</w:t>
        </w:r>
        <w:r>
          <w:tab/>
        </w:r>
        <w:r>
          <w:fldChar w:fldCharType="begin"/>
        </w:r>
        <w:r>
          <w:instrText xml:space="preserve"> PAGEREF _Toc10825 \h </w:instrText>
        </w:r>
        <w:r>
          <w:fldChar w:fldCharType="separate"/>
        </w:r>
        <w:r>
          <w:t>11</w:t>
        </w:r>
        <w:r>
          <w:fldChar w:fldCharType="end"/>
        </w:r>
      </w:hyperlink>
    </w:p>
    <w:p>
      <w:pPr>
        <w:pStyle w:val="TOC2"/>
        <w:tabs>
          <w:tab w:val="right" w:leader="dot" w:pos="8306"/>
        </w:tabs>
      </w:pPr>
      <w:hyperlink w:anchor="_Toc24323" w:history="1">
        <w:r>
          <w:rPr>
            <w:rFonts w:ascii="仿宋" w:eastAsia="仿宋" w:hAnsi="仿宋" w:cs="仿宋" w:hint="eastAsia"/>
            <w:lang w:eastAsia="zh-CN"/>
          </w:rPr>
          <w:t>(一)、技术管理特点</w:t>
        </w:r>
        <w:r>
          <w:tab/>
        </w:r>
        <w:r>
          <w:fldChar w:fldCharType="begin"/>
        </w:r>
        <w:r>
          <w:instrText xml:space="preserve"> PAGEREF _Toc24323 \h </w:instrText>
        </w:r>
        <w:r>
          <w:fldChar w:fldCharType="separate"/>
        </w:r>
        <w:r>
          <w:t>11</w:t>
        </w:r>
        <w:r>
          <w:fldChar w:fldCharType="end"/>
        </w:r>
      </w:hyperlink>
    </w:p>
    <w:p>
      <w:pPr>
        <w:pStyle w:val="TOC2"/>
        <w:tabs>
          <w:tab w:val="right" w:leader="dot" w:pos="8306"/>
        </w:tabs>
      </w:pPr>
      <w:hyperlink w:anchor="_Toc22579" w:history="1">
        <w:r>
          <w:rPr>
            <w:rFonts w:ascii="仿宋" w:eastAsia="仿宋" w:hAnsi="仿宋" w:cs="仿宋" w:hint="eastAsia"/>
            <w:lang w:eastAsia="zh-CN"/>
          </w:rPr>
          <w:t>(二)、变频器柜体系统项目工艺技术设计方案</w:t>
        </w:r>
        <w:r>
          <w:tab/>
        </w:r>
        <w:r>
          <w:fldChar w:fldCharType="begin"/>
        </w:r>
        <w:r>
          <w:instrText xml:space="preserve"> PAGEREF _Toc22579 \h </w:instrText>
        </w:r>
        <w:r>
          <w:fldChar w:fldCharType="separate"/>
        </w:r>
        <w:r>
          <w:t>13</w:t>
        </w:r>
        <w:r>
          <w:fldChar w:fldCharType="end"/>
        </w:r>
      </w:hyperlink>
    </w:p>
    <w:p>
      <w:pPr>
        <w:pStyle w:val="TOC2"/>
        <w:tabs>
          <w:tab w:val="right" w:leader="dot" w:pos="8306"/>
        </w:tabs>
      </w:pPr>
      <w:hyperlink w:anchor="_Toc4473" w:history="1">
        <w:r>
          <w:rPr>
            <w:rFonts w:ascii="仿宋" w:eastAsia="仿宋" w:hAnsi="仿宋" w:cs="仿宋" w:hint="eastAsia"/>
            <w:lang w:eastAsia="zh-CN"/>
          </w:rPr>
          <w:t>(三)、设备选型方案</w:t>
        </w:r>
        <w:r>
          <w:tab/>
        </w:r>
        <w:r>
          <w:fldChar w:fldCharType="begin"/>
        </w:r>
        <w:r>
          <w:instrText xml:space="preserve"> PAGEREF _Toc4473 \h </w:instrText>
        </w:r>
        <w:r>
          <w:fldChar w:fldCharType="separate"/>
        </w:r>
        <w:r>
          <w:t>14</w:t>
        </w:r>
        <w:r>
          <w:fldChar w:fldCharType="end"/>
        </w:r>
      </w:hyperlink>
    </w:p>
    <w:p>
      <w:pPr>
        <w:pStyle w:val="TOC1"/>
        <w:tabs>
          <w:tab w:val="right" w:leader="dot" w:pos="8306"/>
        </w:tabs>
      </w:pPr>
      <w:hyperlink w:anchor="_Toc30295" w:history="1">
        <w:r>
          <w:rPr>
            <w:rFonts w:ascii="仿宋" w:eastAsia="仿宋" w:hAnsi="仿宋" w:cs="仿宋" w:hint="eastAsia"/>
            <w:lang w:eastAsia="zh-CN"/>
          </w:rPr>
          <w:t>五、变频器柜体系统项目危机管理</w:t>
        </w:r>
        <w:r>
          <w:tab/>
        </w:r>
        <w:r>
          <w:fldChar w:fldCharType="begin"/>
        </w:r>
        <w:r>
          <w:instrText xml:space="preserve"> PAGEREF _Toc30295 \h </w:instrText>
        </w:r>
        <w:r>
          <w:fldChar w:fldCharType="separate"/>
        </w:r>
        <w:r>
          <w:t>15</w:t>
        </w:r>
        <w:r>
          <w:fldChar w:fldCharType="end"/>
        </w:r>
      </w:hyperlink>
    </w:p>
    <w:p>
      <w:pPr>
        <w:pStyle w:val="TOC2"/>
        <w:tabs>
          <w:tab w:val="right" w:leader="dot" w:pos="8306"/>
        </w:tabs>
      </w:pPr>
      <w:hyperlink w:anchor="_Toc22563" w:history="1">
        <w:r>
          <w:rPr>
            <w:rFonts w:ascii="仿宋" w:eastAsia="仿宋" w:hAnsi="仿宋" w:cs="仿宋" w:hint="eastAsia"/>
            <w:lang w:eastAsia="zh-CN"/>
          </w:rPr>
          <w:t>(一)、危机预警与识别</w:t>
        </w:r>
        <w:r>
          <w:tab/>
        </w:r>
        <w:r>
          <w:fldChar w:fldCharType="begin"/>
        </w:r>
        <w:r>
          <w:instrText xml:space="preserve"> PAGEREF _Toc22563 \h </w:instrText>
        </w:r>
        <w:r>
          <w:fldChar w:fldCharType="separate"/>
        </w:r>
        <w:r>
          <w:t>15</w:t>
        </w:r>
        <w:r>
          <w:fldChar w:fldCharType="end"/>
        </w:r>
      </w:hyperlink>
    </w:p>
    <w:p>
      <w:pPr>
        <w:pStyle w:val="TOC2"/>
        <w:tabs>
          <w:tab w:val="right" w:leader="dot" w:pos="8306"/>
        </w:tabs>
      </w:pPr>
      <w:hyperlink w:anchor="_Toc31292" w:history="1">
        <w:r>
          <w:rPr>
            <w:rFonts w:ascii="仿宋" w:eastAsia="仿宋" w:hAnsi="仿宋" w:cs="仿宋" w:hint="eastAsia"/>
            <w:lang w:eastAsia="zh-CN"/>
          </w:rPr>
          <w:t>(二)、危机应对与恢复</w:t>
        </w:r>
        <w:r>
          <w:tab/>
        </w:r>
        <w:r>
          <w:fldChar w:fldCharType="begin"/>
        </w:r>
        <w:r>
          <w:instrText xml:space="preserve"> PAGEREF _Toc31292 \h </w:instrText>
        </w:r>
        <w:r>
          <w:fldChar w:fldCharType="separate"/>
        </w:r>
        <w:r>
          <w:t>16</w:t>
        </w:r>
        <w:r>
          <w:fldChar w:fldCharType="end"/>
        </w:r>
      </w:hyperlink>
    </w:p>
    <w:p>
      <w:pPr>
        <w:pStyle w:val="TOC1"/>
        <w:tabs>
          <w:tab w:val="right" w:leader="dot" w:pos="8306"/>
        </w:tabs>
      </w:pPr>
      <w:hyperlink w:anchor="_Toc4970" w:history="1">
        <w:r>
          <w:rPr>
            <w:rFonts w:ascii="仿宋" w:eastAsia="仿宋" w:hAnsi="仿宋" w:cs="仿宋" w:hint="eastAsia"/>
            <w:lang w:eastAsia="zh-CN"/>
          </w:rPr>
          <w:t>六、市场分析、调研</w:t>
        </w:r>
        <w:r>
          <w:tab/>
        </w:r>
        <w:r>
          <w:fldChar w:fldCharType="begin"/>
        </w:r>
        <w:r>
          <w:instrText xml:space="preserve"> PAGEREF _Toc4970 \h </w:instrText>
        </w:r>
        <w:r>
          <w:fldChar w:fldCharType="separate"/>
        </w:r>
        <w:r>
          <w:t>18</w:t>
        </w:r>
        <w:r>
          <w:fldChar w:fldCharType="end"/>
        </w:r>
      </w:hyperlink>
    </w:p>
    <w:p>
      <w:pPr>
        <w:pStyle w:val="TOC2"/>
        <w:tabs>
          <w:tab w:val="right" w:leader="dot" w:pos="8306"/>
        </w:tabs>
      </w:pPr>
      <w:hyperlink w:anchor="_Toc1953" w:history="1">
        <w:r>
          <w:rPr>
            <w:rFonts w:ascii="仿宋" w:eastAsia="仿宋" w:hAnsi="仿宋" w:cs="仿宋" w:hint="eastAsia"/>
            <w:lang w:eastAsia="zh-CN"/>
          </w:rPr>
          <w:t>(一)、变频器柜体系统行业分析</w:t>
        </w:r>
        <w:r>
          <w:tab/>
        </w:r>
        <w:r>
          <w:fldChar w:fldCharType="begin"/>
        </w:r>
        <w:r>
          <w:instrText xml:space="preserve"> PAGEREF _Toc1953 \h </w:instrText>
        </w:r>
        <w:r>
          <w:fldChar w:fldCharType="separate"/>
        </w:r>
        <w:r>
          <w:t>18</w:t>
        </w:r>
        <w:r>
          <w:fldChar w:fldCharType="end"/>
        </w:r>
      </w:hyperlink>
    </w:p>
    <w:p>
      <w:pPr>
        <w:pStyle w:val="TOC2"/>
        <w:tabs>
          <w:tab w:val="right" w:leader="dot" w:pos="8306"/>
        </w:tabs>
      </w:pPr>
      <w:hyperlink w:anchor="_Toc28964" w:history="1">
        <w:r>
          <w:rPr>
            <w:rFonts w:ascii="仿宋" w:eastAsia="仿宋" w:hAnsi="仿宋" w:cs="仿宋" w:hint="eastAsia"/>
            <w:lang w:eastAsia="zh-CN"/>
          </w:rPr>
          <w:t>(二)、变频器柜体系统市场分析预测</w:t>
        </w:r>
        <w:r>
          <w:tab/>
        </w:r>
        <w:r>
          <w:fldChar w:fldCharType="begin"/>
        </w:r>
        <w:r>
          <w:instrText xml:space="preserve"> PAGEREF _Toc28964 \h </w:instrText>
        </w:r>
        <w:r>
          <w:fldChar w:fldCharType="separate"/>
        </w:r>
        <w:r>
          <w:t>19</w:t>
        </w:r>
        <w:r>
          <w:fldChar w:fldCharType="end"/>
        </w:r>
      </w:hyperlink>
    </w:p>
    <w:p>
      <w:pPr>
        <w:pStyle w:val="TOC1"/>
        <w:tabs>
          <w:tab w:val="right" w:leader="dot" w:pos="8306"/>
        </w:tabs>
      </w:pPr>
      <w:hyperlink w:anchor="_Toc4564" w:history="1">
        <w:r>
          <w:rPr>
            <w:rFonts w:ascii="仿宋" w:eastAsia="仿宋" w:hAnsi="仿宋" w:cs="仿宋" w:hint="eastAsia"/>
            <w:lang w:eastAsia="zh-CN"/>
          </w:rPr>
          <w:t>七、变频器柜体系统项目经营效益</w:t>
        </w:r>
        <w:r>
          <w:tab/>
        </w:r>
        <w:r>
          <w:fldChar w:fldCharType="begin"/>
        </w:r>
        <w:r>
          <w:instrText xml:space="preserve"> PAGEREF _Toc4564 \h </w:instrText>
        </w:r>
        <w:r>
          <w:fldChar w:fldCharType="separate"/>
        </w:r>
        <w:r>
          <w:t>19</w:t>
        </w:r>
        <w:r>
          <w:fldChar w:fldCharType="end"/>
        </w:r>
      </w:hyperlink>
    </w:p>
    <w:p>
      <w:pPr>
        <w:pStyle w:val="TOC2"/>
        <w:tabs>
          <w:tab w:val="right" w:leader="dot" w:pos="8306"/>
        </w:tabs>
      </w:pPr>
      <w:hyperlink w:anchor="_Toc18702" w:history="1">
        <w:r>
          <w:rPr>
            <w:rFonts w:ascii="仿宋" w:eastAsia="仿宋" w:hAnsi="仿宋" w:cs="仿宋" w:hint="eastAsia"/>
            <w:lang w:eastAsia="zh-CN"/>
          </w:rPr>
          <w:t>(一)、经济评价财务测算</w:t>
        </w:r>
        <w:r>
          <w:tab/>
        </w:r>
        <w:r>
          <w:fldChar w:fldCharType="begin"/>
        </w:r>
        <w:r>
          <w:instrText xml:space="preserve"> PAGEREF _Toc18702 \h </w:instrText>
        </w:r>
        <w:r>
          <w:fldChar w:fldCharType="separate"/>
        </w:r>
        <w:r>
          <w:t>19</w:t>
        </w:r>
        <w:r>
          <w:fldChar w:fldCharType="end"/>
        </w:r>
      </w:hyperlink>
    </w:p>
    <w:p>
      <w:pPr>
        <w:pStyle w:val="TOC2"/>
        <w:tabs>
          <w:tab w:val="right" w:leader="dot" w:pos="8306"/>
        </w:tabs>
      </w:pPr>
      <w:hyperlink w:anchor="_Toc1203" w:history="1">
        <w:r>
          <w:rPr>
            <w:rFonts w:ascii="仿宋" w:eastAsia="仿宋" w:hAnsi="仿宋" w:cs="仿宋" w:hint="eastAsia"/>
            <w:lang w:eastAsia="zh-CN"/>
          </w:rPr>
          <w:t>(二)、变频器柜体系统项目盈利能力分析</w:t>
        </w:r>
        <w:r>
          <w:tab/>
        </w:r>
        <w:r>
          <w:fldChar w:fldCharType="begin"/>
        </w:r>
        <w:r>
          <w:instrText xml:space="preserve"> PAGEREF _Toc1203 \h </w:instrText>
        </w:r>
        <w:r>
          <w:fldChar w:fldCharType="separate"/>
        </w:r>
        <w:r>
          <w:t>21</w:t>
        </w:r>
        <w:r>
          <w:fldChar w:fldCharType="end"/>
        </w:r>
      </w:hyperlink>
    </w:p>
    <w:p>
      <w:pPr>
        <w:pStyle w:val="TOC1"/>
        <w:tabs>
          <w:tab w:val="right" w:leader="dot" w:pos="8306"/>
        </w:tabs>
      </w:pPr>
      <w:hyperlink w:anchor="_Toc26170" w:history="1">
        <w:r>
          <w:rPr>
            <w:rFonts w:ascii="仿宋" w:eastAsia="仿宋" w:hAnsi="仿宋" w:cs="仿宋" w:hint="eastAsia"/>
            <w:lang w:eastAsia="zh-CN"/>
          </w:rPr>
          <w:t>八、变频器柜体系统项目投资规划</w:t>
        </w:r>
        <w:r>
          <w:tab/>
        </w:r>
        <w:r>
          <w:fldChar w:fldCharType="begin"/>
        </w:r>
        <w:r>
          <w:instrText xml:space="preserve"> PAGEREF _Toc26170 \h </w:instrText>
        </w:r>
        <w:r>
          <w:fldChar w:fldCharType="separate"/>
        </w:r>
        <w:r>
          <w:t>22</w:t>
        </w:r>
        <w:r>
          <w:fldChar w:fldCharType="end"/>
        </w:r>
      </w:hyperlink>
    </w:p>
    <w:p>
      <w:pPr>
        <w:pStyle w:val="TOC2"/>
        <w:tabs>
          <w:tab w:val="right" w:leader="dot" w:pos="8306"/>
        </w:tabs>
      </w:pPr>
      <w:hyperlink w:anchor="_Toc6899" w:history="1">
        <w:r>
          <w:rPr>
            <w:rFonts w:ascii="仿宋" w:eastAsia="仿宋" w:hAnsi="仿宋" w:cs="仿宋" w:hint="eastAsia"/>
            <w:lang w:eastAsia="zh-CN"/>
          </w:rPr>
          <w:t>(一)、变频器柜体系统项目总投资估算</w:t>
        </w:r>
        <w:r>
          <w:tab/>
        </w:r>
        <w:r>
          <w:fldChar w:fldCharType="begin"/>
        </w:r>
        <w:r>
          <w:instrText xml:space="preserve"> PAGEREF _Toc6899 \h </w:instrText>
        </w:r>
        <w:r>
          <w:fldChar w:fldCharType="separate"/>
        </w:r>
        <w:r>
          <w:t>22</w:t>
        </w:r>
        <w:r>
          <w:fldChar w:fldCharType="end"/>
        </w:r>
      </w:hyperlink>
    </w:p>
    <w:p>
      <w:pPr>
        <w:pStyle w:val="TOC2"/>
        <w:tabs>
          <w:tab w:val="right" w:leader="dot" w:pos="8306"/>
        </w:tabs>
      </w:pPr>
      <w:hyperlink w:anchor="_Toc27854" w:history="1">
        <w:r>
          <w:rPr>
            <w:rFonts w:ascii="仿宋" w:eastAsia="仿宋" w:hAnsi="仿宋" w:cs="仿宋" w:hint="eastAsia"/>
            <w:lang w:eastAsia="zh-CN"/>
          </w:rPr>
          <w:t>(二)、资金筹措</w:t>
        </w:r>
        <w:r>
          <w:tab/>
        </w:r>
        <w:r>
          <w:fldChar w:fldCharType="begin"/>
        </w:r>
        <w:r>
          <w:instrText xml:space="preserve"> PAGEREF _Toc27854 \h </w:instrText>
        </w:r>
        <w:r>
          <w:fldChar w:fldCharType="separate"/>
        </w:r>
        <w:r>
          <w:t>23</w:t>
        </w:r>
        <w:r>
          <w:fldChar w:fldCharType="end"/>
        </w:r>
      </w:hyperlink>
    </w:p>
    <w:p>
      <w:pPr>
        <w:pStyle w:val="TOC1"/>
        <w:tabs>
          <w:tab w:val="right" w:leader="dot" w:pos="8306"/>
        </w:tabs>
      </w:pPr>
      <w:hyperlink w:anchor="_Toc29533" w:history="1">
        <w:r>
          <w:rPr>
            <w:rFonts w:ascii="仿宋" w:eastAsia="仿宋" w:hAnsi="仿宋" w:cs="仿宋" w:hint="eastAsia"/>
            <w:lang w:eastAsia="zh-CN"/>
          </w:rPr>
          <w:t>九、变频器柜体系统项目人力资源管理</w:t>
        </w:r>
        <w:r>
          <w:tab/>
        </w:r>
        <w:r>
          <w:fldChar w:fldCharType="begin"/>
        </w:r>
        <w:r>
          <w:instrText xml:space="preserve"> PAGEREF _Toc29533 \h </w:instrText>
        </w:r>
        <w:r>
          <w:fldChar w:fldCharType="separate"/>
        </w:r>
        <w:r>
          <w:t>24</w:t>
        </w:r>
        <w:r>
          <w:fldChar w:fldCharType="end"/>
        </w:r>
      </w:hyperlink>
    </w:p>
    <w:p>
      <w:pPr>
        <w:pStyle w:val="TOC2"/>
        <w:tabs>
          <w:tab w:val="right" w:leader="dot" w:pos="8306"/>
        </w:tabs>
      </w:pPr>
      <w:hyperlink w:anchor="_Toc18111" w:history="1">
        <w:r>
          <w:rPr>
            <w:rFonts w:ascii="仿宋" w:eastAsia="仿宋" w:hAnsi="仿宋" w:cs="仿宋" w:hint="eastAsia"/>
            <w:lang w:eastAsia="zh-CN"/>
          </w:rPr>
          <w:t>(一)、建立健全的预算管理制度</w:t>
        </w:r>
        <w:r>
          <w:tab/>
        </w:r>
        <w:r>
          <w:fldChar w:fldCharType="begin"/>
        </w:r>
        <w:r>
          <w:instrText xml:space="preserve"> PAGEREF _Toc18111 \h </w:instrText>
        </w:r>
        <w:r>
          <w:fldChar w:fldCharType="separate"/>
        </w:r>
        <w:r>
          <w:t>24</w:t>
        </w:r>
        <w:r>
          <w:fldChar w:fldCharType="end"/>
        </w:r>
      </w:hyperlink>
    </w:p>
    <w:p>
      <w:pPr>
        <w:pStyle w:val="TOC2"/>
        <w:tabs>
          <w:tab w:val="right" w:leader="dot" w:pos="8306"/>
        </w:tabs>
      </w:pPr>
      <w:hyperlink w:anchor="_Toc17690" w:history="1">
        <w:r>
          <w:rPr>
            <w:rFonts w:ascii="仿宋" w:eastAsia="仿宋" w:hAnsi="仿宋" w:cs="仿宋" w:hint="eastAsia"/>
            <w:lang w:eastAsia="zh-CN"/>
          </w:rPr>
          <w:t>(二)、加强资金流动监控</w:t>
        </w:r>
        <w:r>
          <w:tab/>
        </w:r>
        <w:r>
          <w:fldChar w:fldCharType="begin"/>
        </w:r>
        <w:r>
          <w:instrText xml:space="preserve"> PAGEREF _Toc17690 \h </w:instrText>
        </w:r>
        <w:r>
          <w:fldChar w:fldCharType="separate"/>
        </w:r>
        <w:r>
          <w:t>25</w:t>
        </w:r>
        <w:r>
          <w:fldChar w:fldCharType="end"/>
        </w:r>
      </w:hyperlink>
    </w:p>
    <w:p>
      <w:pPr>
        <w:pStyle w:val="TOC2"/>
        <w:tabs>
          <w:tab w:val="right" w:leader="dot" w:pos="8306"/>
        </w:tabs>
      </w:pPr>
      <w:hyperlink w:anchor="_Toc6005" w:history="1">
        <w:r>
          <w:rPr>
            <w:rFonts w:ascii="仿宋" w:eastAsia="仿宋" w:hAnsi="仿宋" w:cs="仿宋" w:hint="eastAsia"/>
            <w:lang w:eastAsia="zh-CN"/>
          </w:rPr>
          <w:t>(三)、制定完善的风险控制机制</w:t>
        </w:r>
        <w:r>
          <w:tab/>
        </w:r>
        <w:r>
          <w:fldChar w:fldCharType="begin"/>
        </w:r>
        <w:r>
          <w:instrText xml:space="preserve"> PAGEREF _Toc6005 \h </w:instrText>
        </w:r>
        <w:r>
          <w:fldChar w:fldCharType="separate"/>
        </w:r>
        <w:r>
          <w:t>27</w:t>
        </w:r>
        <w:r>
          <w:fldChar w:fldCharType="end"/>
        </w:r>
      </w:hyperlink>
    </w:p>
    <w:p>
      <w:pPr>
        <w:pStyle w:val="TOC2"/>
        <w:tabs>
          <w:tab w:val="right" w:leader="dot" w:pos="8306"/>
        </w:tabs>
      </w:pPr>
      <w:hyperlink w:anchor="_Toc21326" w:history="1">
        <w:r>
          <w:rPr>
            <w:rFonts w:ascii="仿宋" w:eastAsia="仿宋" w:hAnsi="仿宋" w:cs="仿宋" w:hint="eastAsia"/>
            <w:lang w:eastAsia="zh-CN"/>
          </w:rPr>
          <w:t>(四)、优化成本管理</w:t>
        </w:r>
        <w:r>
          <w:tab/>
        </w:r>
        <w:r>
          <w:fldChar w:fldCharType="begin"/>
        </w:r>
        <w:r>
          <w:instrText xml:space="preserve"> PAGEREF _Toc21326 \h </w:instrText>
        </w:r>
        <w:r>
          <w:fldChar w:fldCharType="separate"/>
        </w:r>
        <w:r>
          <w:t>28</w:t>
        </w:r>
        <w:r>
          <w:fldChar w:fldCharType="end"/>
        </w:r>
      </w:hyperlink>
    </w:p>
    <w:p>
      <w:pPr>
        <w:pStyle w:val="TOC1"/>
        <w:tabs>
          <w:tab w:val="right" w:leader="dot" w:pos="8306"/>
        </w:tabs>
      </w:pPr>
      <w:hyperlink w:anchor="_Toc30072" w:history="1">
        <w:r>
          <w:rPr>
            <w:rFonts w:ascii="仿宋" w:eastAsia="仿宋" w:hAnsi="仿宋" w:cs="仿宋" w:hint="eastAsia"/>
            <w:lang w:eastAsia="zh-CN"/>
          </w:rPr>
          <w:t>十、变频器柜体系统项目财务管理</w:t>
        </w:r>
        <w:r>
          <w:tab/>
        </w:r>
        <w:r>
          <w:fldChar w:fldCharType="begin"/>
        </w:r>
        <w:r>
          <w:instrText xml:space="preserve"> PAGEREF _Toc30072 \h </w:instrText>
        </w:r>
        <w:r>
          <w:fldChar w:fldCharType="separate"/>
        </w:r>
        <w:r>
          <w:t>29</w:t>
        </w:r>
        <w:r>
          <w:fldChar w:fldCharType="end"/>
        </w:r>
      </w:hyperlink>
    </w:p>
    <w:p>
      <w:pPr>
        <w:pStyle w:val="TOC2"/>
        <w:tabs>
          <w:tab w:val="right" w:leader="dot" w:pos="8306"/>
        </w:tabs>
      </w:pPr>
      <w:hyperlink w:anchor="_Toc650" w:history="1">
        <w:r>
          <w:rPr>
            <w:rFonts w:ascii="仿宋" w:eastAsia="仿宋" w:hAnsi="仿宋" w:cs="仿宋" w:hint="eastAsia"/>
            <w:lang w:eastAsia="zh-CN"/>
          </w:rPr>
          <w:t>(一)、资金需求大</w:t>
        </w:r>
        <w:r>
          <w:tab/>
        </w:r>
        <w:r>
          <w:fldChar w:fldCharType="begin"/>
        </w:r>
        <w:r>
          <w:instrText xml:space="preserve"> PAGEREF _Toc650 \h </w:instrText>
        </w:r>
        <w:r>
          <w:fldChar w:fldCharType="separate"/>
        </w:r>
        <w:r>
          <w:t>29</w:t>
        </w:r>
        <w:r>
          <w:fldChar w:fldCharType="end"/>
        </w:r>
      </w:hyperlink>
    </w:p>
    <w:p>
      <w:pPr>
        <w:pStyle w:val="TOC2"/>
        <w:tabs>
          <w:tab w:val="right" w:leader="dot" w:pos="8306"/>
        </w:tabs>
      </w:pPr>
      <w:hyperlink w:anchor="_Toc25236" w:history="1">
        <w:r>
          <w:rPr>
            <w:rFonts w:ascii="仿宋" w:eastAsia="仿宋" w:hAnsi="仿宋" w:cs="仿宋" w:hint="eastAsia"/>
            <w:lang w:eastAsia="zh-CN"/>
          </w:rPr>
          <w:t>(二)、研发周期长</w:t>
        </w:r>
        <w:r>
          <w:tab/>
        </w:r>
        <w:r>
          <w:fldChar w:fldCharType="begin"/>
        </w:r>
        <w:r>
          <w:instrText xml:space="preserve"> PAGEREF _Toc25236 \h </w:instrText>
        </w:r>
        <w:r>
          <w:fldChar w:fldCharType="separate"/>
        </w:r>
        <w:r>
          <w:t>30</w:t>
        </w:r>
        <w:r>
          <w:fldChar w:fldCharType="end"/>
        </w:r>
      </w:hyperlink>
    </w:p>
    <w:p>
      <w:pPr>
        <w:pStyle w:val="TOC2"/>
        <w:tabs>
          <w:tab w:val="right" w:leader="dot" w:pos="8306"/>
        </w:tabs>
      </w:pPr>
      <w:hyperlink w:anchor="_Toc18148" w:history="1">
        <w:r>
          <w:rPr>
            <w:rFonts w:ascii="仿宋" w:eastAsia="仿宋" w:hAnsi="仿宋" w:cs="仿宋" w:hint="eastAsia"/>
            <w:lang w:eastAsia="zh-CN"/>
          </w:rPr>
          <w:t>(三)、市场风险大</w:t>
        </w:r>
        <w:r>
          <w:tab/>
        </w:r>
        <w:r>
          <w:fldChar w:fldCharType="begin"/>
        </w:r>
        <w:r>
          <w:instrText xml:space="preserve"> PAGEREF _Toc18148 \h </w:instrText>
        </w:r>
        <w:r>
          <w:fldChar w:fldCharType="separate"/>
        </w:r>
        <w:r>
          <w:t>32</w:t>
        </w:r>
        <w:r>
          <w:fldChar w:fldCharType="end"/>
        </w:r>
      </w:hyperlink>
    </w:p>
    <w:p>
      <w:pPr>
        <w:pStyle w:val="TOC2"/>
        <w:tabs>
          <w:tab w:val="right" w:leader="dot" w:pos="8306"/>
        </w:tabs>
      </w:pPr>
      <w:hyperlink w:anchor="_Toc32282" w:history="1">
        <w:r>
          <w:rPr>
            <w:rFonts w:ascii="仿宋" w:eastAsia="仿宋" w:hAnsi="仿宋" w:cs="仿宋" w:hint="eastAsia"/>
            <w:lang w:eastAsia="zh-CN"/>
          </w:rPr>
          <w:t>(四)、利润率高</w:t>
        </w:r>
        <w:r>
          <w:tab/>
        </w:r>
        <w:r>
          <w:fldChar w:fldCharType="begin"/>
        </w:r>
        <w:r>
          <w:instrText xml:space="preserve"> PAGEREF _Toc32282 \h </w:instrText>
        </w:r>
        <w:r>
          <w:fldChar w:fldCharType="separate"/>
        </w:r>
        <w:r>
          <w:t>34</w:t>
        </w:r>
        <w:r>
          <w:fldChar w:fldCharType="end"/>
        </w:r>
      </w:hyperlink>
    </w:p>
    <w:p>
      <w:pPr>
        <w:pStyle w:val="TOC1"/>
        <w:tabs>
          <w:tab w:val="right" w:leader="dot" w:pos="8306"/>
        </w:tabs>
      </w:pPr>
      <w:hyperlink w:anchor="_Toc6069" w:history="1">
        <w:r>
          <w:rPr>
            <w:rFonts w:ascii="仿宋" w:eastAsia="仿宋" w:hAnsi="仿宋" w:cs="仿宋" w:hint="eastAsia"/>
            <w:lang w:eastAsia="zh-CN"/>
          </w:rPr>
          <w:t>十一、变频器柜体系统项目环境影响分析</w:t>
        </w:r>
        <w:r>
          <w:tab/>
        </w:r>
        <w:r>
          <w:fldChar w:fldCharType="begin"/>
        </w:r>
        <w:r>
          <w:instrText xml:space="preserve"> PAGEREF _Toc6069 \h </w:instrText>
        </w:r>
        <w:r>
          <w:fldChar w:fldCharType="separate"/>
        </w:r>
        <w:r>
          <w:t>37</w:t>
        </w:r>
        <w:r>
          <w:fldChar w:fldCharType="end"/>
        </w:r>
      </w:hyperlink>
    </w:p>
    <w:p>
      <w:pPr>
        <w:pStyle w:val="TOC2"/>
        <w:tabs>
          <w:tab w:val="right" w:leader="dot" w:pos="8306"/>
        </w:tabs>
      </w:pPr>
      <w:hyperlink w:anchor="_Toc2597" w:history="1">
        <w:r>
          <w:rPr>
            <w:rFonts w:ascii="仿宋" w:eastAsia="仿宋" w:hAnsi="仿宋" w:cs="仿宋" w:hint="eastAsia"/>
            <w:lang w:eastAsia="zh-CN"/>
          </w:rPr>
          <w:t>(一)、建设区域环境质量现状</w:t>
        </w:r>
        <w:r>
          <w:tab/>
        </w:r>
        <w:r>
          <w:fldChar w:fldCharType="begin"/>
        </w:r>
        <w:r>
          <w:instrText xml:space="preserve"> PAGEREF _Toc2597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39" w:history="1">
        <w:r>
          <w:rPr>
            <w:rFonts w:ascii="仿宋" w:eastAsia="仿宋" w:hAnsi="仿宋" w:cs="仿宋" w:hint="eastAsia"/>
            <w:lang w:eastAsia="zh-CN"/>
          </w:rPr>
          <w:t>(二)、建设期环境保护</w:t>
        </w:r>
        <w:r>
          <w:tab/>
        </w:r>
        <w:r>
          <w:fldChar w:fldCharType="begin"/>
        </w:r>
        <w:r>
          <w:instrText xml:space="preserve"> PAGEREF _Toc15939 \h </w:instrText>
        </w:r>
        <w:r>
          <w:fldChar w:fldCharType="separate"/>
        </w:r>
        <w:r>
          <w:t>38</w:t>
        </w:r>
        <w:r>
          <w:fldChar w:fldCharType="end"/>
        </w:r>
      </w:hyperlink>
    </w:p>
    <w:p>
      <w:pPr>
        <w:pStyle w:val="TOC2"/>
        <w:tabs>
          <w:tab w:val="right" w:leader="dot" w:pos="8306"/>
        </w:tabs>
      </w:pPr>
      <w:hyperlink w:anchor="_Toc25612" w:history="1">
        <w:r>
          <w:rPr>
            <w:rFonts w:ascii="仿宋" w:eastAsia="仿宋" w:hAnsi="仿宋" w:cs="仿宋" w:hint="eastAsia"/>
            <w:lang w:eastAsia="zh-CN"/>
          </w:rPr>
          <w:t>(三)、运营期环境保护</w:t>
        </w:r>
        <w:r>
          <w:tab/>
        </w:r>
        <w:r>
          <w:fldChar w:fldCharType="begin"/>
        </w:r>
        <w:r>
          <w:instrText xml:space="preserve"> PAGEREF _Toc25612 \h </w:instrText>
        </w:r>
        <w:r>
          <w:fldChar w:fldCharType="separate"/>
        </w:r>
        <w:r>
          <w:t>39</w:t>
        </w:r>
        <w:r>
          <w:fldChar w:fldCharType="end"/>
        </w:r>
      </w:hyperlink>
    </w:p>
    <w:p>
      <w:pPr>
        <w:pStyle w:val="TOC2"/>
        <w:tabs>
          <w:tab w:val="right" w:leader="dot" w:pos="8306"/>
        </w:tabs>
      </w:pPr>
      <w:hyperlink w:anchor="_Toc16114" w:history="1">
        <w:r>
          <w:rPr>
            <w:rFonts w:ascii="仿宋" w:eastAsia="仿宋" w:hAnsi="仿宋" w:cs="仿宋" w:hint="eastAsia"/>
            <w:lang w:eastAsia="zh-CN"/>
          </w:rPr>
          <w:t>(四)、变频器柜体系统项目建设对区域经济的影响</w:t>
        </w:r>
        <w:r>
          <w:tab/>
        </w:r>
        <w:r>
          <w:fldChar w:fldCharType="begin"/>
        </w:r>
        <w:r>
          <w:instrText xml:space="preserve"> PAGEREF _Toc16114 \h </w:instrText>
        </w:r>
        <w:r>
          <w:fldChar w:fldCharType="separate"/>
        </w:r>
        <w:r>
          <w:t>41</w:t>
        </w:r>
        <w:r>
          <w:fldChar w:fldCharType="end"/>
        </w:r>
      </w:hyperlink>
    </w:p>
    <w:p>
      <w:pPr>
        <w:pStyle w:val="TOC2"/>
        <w:tabs>
          <w:tab w:val="right" w:leader="dot" w:pos="8306"/>
        </w:tabs>
      </w:pPr>
      <w:hyperlink w:anchor="_Toc20846" w:history="1">
        <w:r>
          <w:rPr>
            <w:rFonts w:ascii="仿宋" w:eastAsia="仿宋" w:hAnsi="仿宋" w:cs="仿宋" w:hint="eastAsia"/>
            <w:lang w:eastAsia="zh-CN"/>
          </w:rPr>
          <w:t>(五)、废弃物处理</w:t>
        </w:r>
        <w:r>
          <w:tab/>
        </w:r>
        <w:r>
          <w:fldChar w:fldCharType="begin"/>
        </w:r>
        <w:r>
          <w:instrText xml:space="preserve"> PAGEREF _Toc20846 \h </w:instrText>
        </w:r>
        <w:r>
          <w:fldChar w:fldCharType="separate"/>
        </w:r>
        <w:r>
          <w:t>43</w:t>
        </w:r>
        <w:r>
          <w:fldChar w:fldCharType="end"/>
        </w:r>
      </w:hyperlink>
    </w:p>
    <w:p>
      <w:pPr>
        <w:pStyle w:val="TOC2"/>
        <w:tabs>
          <w:tab w:val="right" w:leader="dot" w:pos="8306"/>
        </w:tabs>
      </w:pPr>
      <w:hyperlink w:anchor="_Toc22693" w:history="1">
        <w:r>
          <w:rPr>
            <w:rFonts w:ascii="仿宋" w:eastAsia="仿宋" w:hAnsi="仿宋" w:cs="仿宋" w:hint="eastAsia"/>
            <w:lang w:eastAsia="zh-CN"/>
          </w:rPr>
          <w:t>(六)、特殊环境影响分析</w:t>
        </w:r>
        <w:r>
          <w:tab/>
        </w:r>
        <w:r>
          <w:fldChar w:fldCharType="begin"/>
        </w:r>
        <w:r>
          <w:instrText xml:space="preserve"> PAGEREF _Toc22693 \h </w:instrText>
        </w:r>
        <w:r>
          <w:fldChar w:fldCharType="separate"/>
        </w:r>
        <w:r>
          <w:t>44</w:t>
        </w:r>
        <w:r>
          <w:fldChar w:fldCharType="end"/>
        </w:r>
      </w:hyperlink>
    </w:p>
    <w:p>
      <w:pPr>
        <w:pStyle w:val="TOC2"/>
        <w:tabs>
          <w:tab w:val="right" w:leader="dot" w:pos="8306"/>
        </w:tabs>
      </w:pPr>
      <w:hyperlink w:anchor="_Toc20079" w:history="1">
        <w:r>
          <w:rPr>
            <w:rFonts w:ascii="仿宋" w:eastAsia="仿宋" w:hAnsi="仿宋" w:cs="仿宋" w:hint="eastAsia"/>
            <w:lang w:eastAsia="zh-CN"/>
          </w:rPr>
          <w:t>(七)、清洁生产</w:t>
        </w:r>
        <w:r>
          <w:tab/>
        </w:r>
        <w:r>
          <w:fldChar w:fldCharType="begin"/>
        </w:r>
        <w:r>
          <w:instrText xml:space="preserve"> PAGEREF _Toc20079 \h </w:instrText>
        </w:r>
        <w:r>
          <w:fldChar w:fldCharType="separate"/>
        </w:r>
        <w:r>
          <w:t>45</w:t>
        </w:r>
        <w:r>
          <w:fldChar w:fldCharType="end"/>
        </w:r>
      </w:hyperlink>
    </w:p>
    <w:p>
      <w:pPr>
        <w:pStyle w:val="TOC2"/>
        <w:tabs>
          <w:tab w:val="right" w:leader="dot" w:pos="8306"/>
        </w:tabs>
      </w:pPr>
      <w:hyperlink w:anchor="_Toc13428" w:history="1">
        <w:r>
          <w:rPr>
            <w:rFonts w:ascii="仿宋" w:eastAsia="仿宋" w:hAnsi="仿宋" w:cs="仿宋" w:hint="eastAsia"/>
            <w:lang w:eastAsia="zh-CN"/>
          </w:rPr>
          <w:t>(八)、环境保护综合评价</w:t>
        </w:r>
        <w:r>
          <w:tab/>
        </w:r>
        <w:r>
          <w:fldChar w:fldCharType="begin"/>
        </w:r>
        <w:r>
          <w:instrText xml:space="preserve"> PAGEREF _Toc13428 \h </w:instrText>
        </w:r>
        <w:r>
          <w:fldChar w:fldCharType="separate"/>
        </w:r>
        <w:r>
          <w:t>46</w:t>
        </w:r>
        <w:r>
          <w:fldChar w:fldCharType="end"/>
        </w:r>
      </w:hyperlink>
    </w:p>
    <w:p>
      <w:pPr>
        <w:pStyle w:val="TOC1"/>
        <w:tabs>
          <w:tab w:val="right" w:leader="dot" w:pos="8306"/>
        </w:tabs>
      </w:pPr>
      <w:hyperlink w:anchor="_Toc12072" w:history="1">
        <w:r>
          <w:rPr>
            <w:rFonts w:ascii="仿宋" w:eastAsia="仿宋" w:hAnsi="仿宋" w:cs="仿宋" w:hint="eastAsia"/>
            <w:lang w:eastAsia="zh-CN"/>
          </w:rPr>
          <w:t>十二、变频器柜体系统项目社会影响</w:t>
        </w:r>
        <w:r>
          <w:tab/>
        </w:r>
        <w:r>
          <w:fldChar w:fldCharType="begin"/>
        </w:r>
        <w:r>
          <w:instrText xml:space="preserve"> PAGEREF _Toc12072 \h </w:instrText>
        </w:r>
        <w:r>
          <w:fldChar w:fldCharType="separate"/>
        </w:r>
        <w:r>
          <w:t>48</w:t>
        </w:r>
        <w:r>
          <w:fldChar w:fldCharType="end"/>
        </w:r>
      </w:hyperlink>
    </w:p>
    <w:p>
      <w:pPr>
        <w:pStyle w:val="TOC2"/>
        <w:tabs>
          <w:tab w:val="right" w:leader="dot" w:pos="8306"/>
        </w:tabs>
      </w:pPr>
      <w:hyperlink w:anchor="_Toc28657" w:history="1">
        <w:r>
          <w:rPr>
            <w:rFonts w:ascii="仿宋" w:eastAsia="仿宋" w:hAnsi="仿宋" w:cs="仿宋" w:hint="eastAsia"/>
            <w:lang w:eastAsia="zh-CN"/>
          </w:rPr>
          <w:t>(一)、社会责任与义务</w:t>
        </w:r>
        <w:r>
          <w:tab/>
        </w:r>
        <w:r>
          <w:fldChar w:fldCharType="begin"/>
        </w:r>
        <w:r>
          <w:instrText xml:space="preserve"> PAGEREF _Toc28657 \h </w:instrText>
        </w:r>
        <w:r>
          <w:fldChar w:fldCharType="separate"/>
        </w:r>
        <w:r>
          <w:t>48</w:t>
        </w:r>
        <w:r>
          <w:fldChar w:fldCharType="end"/>
        </w:r>
      </w:hyperlink>
    </w:p>
    <w:p>
      <w:pPr>
        <w:pStyle w:val="TOC2"/>
        <w:tabs>
          <w:tab w:val="right" w:leader="dot" w:pos="8306"/>
        </w:tabs>
      </w:pPr>
      <w:hyperlink w:anchor="_Toc13660" w:history="1">
        <w:r>
          <w:rPr>
            <w:rFonts w:ascii="仿宋" w:eastAsia="仿宋" w:hAnsi="仿宋" w:cs="仿宋" w:hint="eastAsia"/>
            <w:lang w:eastAsia="zh-CN"/>
          </w:rPr>
          <w:t>(二)、社会参与与沟通</w:t>
        </w:r>
        <w:r>
          <w:tab/>
        </w:r>
        <w:r>
          <w:fldChar w:fldCharType="begin"/>
        </w:r>
        <w:r>
          <w:instrText xml:space="preserve"> PAGEREF _Toc13660 \h </w:instrText>
        </w:r>
        <w:r>
          <w:fldChar w:fldCharType="separate"/>
        </w:r>
        <w:r>
          <w:t>48</w:t>
        </w:r>
        <w:r>
          <w:fldChar w:fldCharType="end"/>
        </w:r>
      </w:hyperlink>
    </w:p>
    <w:p>
      <w:pPr>
        <w:pStyle w:val="TOC1"/>
        <w:tabs>
          <w:tab w:val="right" w:leader="dot" w:pos="8306"/>
        </w:tabs>
      </w:pPr>
      <w:hyperlink w:anchor="_Toc15997" w:history="1">
        <w:r>
          <w:rPr>
            <w:rFonts w:ascii="仿宋" w:eastAsia="仿宋" w:hAnsi="仿宋" w:cs="仿宋" w:hint="eastAsia"/>
            <w:lang w:eastAsia="zh-CN"/>
          </w:rPr>
          <w:t>十三、变频器柜体系统项目工程方案分析</w:t>
        </w:r>
        <w:r>
          <w:tab/>
        </w:r>
        <w:r>
          <w:fldChar w:fldCharType="begin"/>
        </w:r>
        <w:r>
          <w:instrText xml:space="preserve"> PAGEREF _Toc15997 \h </w:instrText>
        </w:r>
        <w:r>
          <w:fldChar w:fldCharType="separate"/>
        </w:r>
        <w:r>
          <w:t>49</w:t>
        </w:r>
        <w:r>
          <w:fldChar w:fldCharType="end"/>
        </w:r>
      </w:hyperlink>
    </w:p>
    <w:p>
      <w:pPr>
        <w:pStyle w:val="TOC2"/>
        <w:tabs>
          <w:tab w:val="right" w:leader="dot" w:pos="8306"/>
        </w:tabs>
      </w:pPr>
      <w:hyperlink w:anchor="_Toc1249" w:history="1">
        <w:r>
          <w:rPr>
            <w:rFonts w:ascii="仿宋" w:eastAsia="仿宋" w:hAnsi="仿宋" w:cs="仿宋" w:hint="eastAsia"/>
            <w:lang w:eastAsia="zh-CN"/>
          </w:rPr>
          <w:t>(一)、建筑工程设计原则</w:t>
        </w:r>
        <w:r>
          <w:tab/>
        </w:r>
        <w:r>
          <w:fldChar w:fldCharType="begin"/>
        </w:r>
        <w:r>
          <w:instrText xml:space="preserve"> PAGEREF _Toc1249 \h </w:instrText>
        </w:r>
        <w:r>
          <w:fldChar w:fldCharType="separate"/>
        </w:r>
        <w:r>
          <w:t>49</w:t>
        </w:r>
        <w:r>
          <w:fldChar w:fldCharType="end"/>
        </w:r>
      </w:hyperlink>
    </w:p>
    <w:p>
      <w:pPr>
        <w:pStyle w:val="TOC2"/>
        <w:tabs>
          <w:tab w:val="right" w:leader="dot" w:pos="8306"/>
        </w:tabs>
      </w:pPr>
      <w:hyperlink w:anchor="_Toc654" w:history="1">
        <w:r>
          <w:rPr>
            <w:rFonts w:ascii="仿宋" w:eastAsia="仿宋" w:hAnsi="仿宋" w:cs="仿宋" w:hint="eastAsia"/>
            <w:lang w:eastAsia="zh-CN"/>
          </w:rPr>
          <w:t>(二)、土建工程建设指标</w:t>
        </w:r>
        <w:r>
          <w:tab/>
        </w:r>
        <w:r>
          <w:fldChar w:fldCharType="begin"/>
        </w:r>
        <w:r>
          <w:instrText xml:space="preserve"> PAGEREF _Toc654 \h </w:instrText>
        </w:r>
        <w:r>
          <w:fldChar w:fldCharType="separate"/>
        </w:r>
        <w:r>
          <w:t>53</w:t>
        </w:r>
        <w:r>
          <w:fldChar w:fldCharType="end"/>
        </w:r>
      </w:hyperlink>
    </w:p>
    <w:p>
      <w:pPr>
        <w:pStyle w:val="TOC1"/>
        <w:tabs>
          <w:tab w:val="right" w:leader="dot" w:pos="8306"/>
        </w:tabs>
      </w:pPr>
      <w:hyperlink w:anchor="_Toc29804" w:history="1">
        <w:r>
          <w:rPr>
            <w:rFonts w:ascii="仿宋" w:eastAsia="仿宋" w:hAnsi="仿宋" w:cs="仿宋" w:hint="eastAsia"/>
            <w:lang w:eastAsia="zh-CN"/>
          </w:rPr>
          <w:t>十四、变频器柜体系统项目治理与监督</w:t>
        </w:r>
        <w:r>
          <w:tab/>
        </w:r>
        <w:r>
          <w:fldChar w:fldCharType="begin"/>
        </w:r>
        <w:r>
          <w:instrText xml:space="preserve"> PAGEREF _Toc29804 \h </w:instrText>
        </w:r>
        <w:r>
          <w:fldChar w:fldCharType="separate"/>
        </w:r>
        <w:r>
          <w:t>54</w:t>
        </w:r>
        <w:r>
          <w:fldChar w:fldCharType="end"/>
        </w:r>
      </w:hyperlink>
    </w:p>
    <w:p>
      <w:pPr>
        <w:pStyle w:val="TOC2"/>
        <w:tabs>
          <w:tab w:val="right" w:leader="dot" w:pos="8306"/>
        </w:tabs>
      </w:pPr>
      <w:hyperlink w:anchor="_Toc1487" w:history="1">
        <w:r>
          <w:rPr>
            <w:rFonts w:ascii="仿宋" w:eastAsia="仿宋" w:hAnsi="仿宋" w:cs="仿宋" w:hint="eastAsia"/>
            <w:lang w:eastAsia="zh-CN"/>
          </w:rPr>
          <w:t>(一)、变频器柜体系统项目治理结构</w:t>
        </w:r>
        <w:r>
          <w:tab/>
        </w:r>
        <w:r>
          <w:fldChar w:fldCharType="begin"/>
        </w:r>
        <w:r>
          <w:instrText xml:space="preserve"> PAGEREF _Toc1487 \h </w:instrText>
        </w:r>
        <w:r>
          <w:fldChar w:fldCharType="separate"/>
        </w:r>
        <w:r>
          <w:t>54</w:t>
        </w:r>
        <w:r>
          <w:fldChar w:fldCharType="end"/>
        </w:r>
      </w:hyperlink>
    </w:p>
    <w:p>
      <w:pPr>
        <w:pStyle w:val="TOC2"/>
        <w:tabs>
          <w:tab w:val="right" w:leader="dot" w:pos="8306"/>
        </w:tabs>
      </w:pPr>
      <w:hyperlink w:anchor="_Toc26015" w:history="1">
        <w:r>
          <w:rPr>
            <w:rFonts w:ascii="仿宋" w:eastAsia="仿宋" w:hAnsi="仿宋" w:cs="仿宋" w:hint="eastAsia"/>
            <w:lang w:eastAsia="zh-CN"/>
          </w:rPr>
          <w:t>(二)、监督与审计</w:t>
        </w:r>
        <w:r>
          <w:tab/>
        </w:r>
        <w:r>
          <w:fldChar w:fldCharType="begin"/>
        </w:r>
        <w:r>
          <w:instrText xml:space="preserve"> PAGEREF _Toc26015 \h </w:instrText>
        </w:r>
        <w:r>
          <w:fldChar w:fldCharType="separate"/>
        </w:r>
        <w:r>
          <w:t>56</w:t>
        </w:r>
        <w:r>
          <w:fldChar w:fldCharType="end"/>
        </w:r>
      </w:hyperlink>
    </w:p>
    <w:p>
      <w:pPr>
        <w:pStyle w:val="TOC1"/>
        <w:tabs>
          <w:tab w:val="right" w:leader="dot" w:pos="8306"/>
        </w:tabs>
      </w:pPr>
      <w:hyperlink w:anchor="_Toc28537" w:history="1">
        <w:r>
          <w:rPr>
            <w:rFonts w:ascii="仿宋" w:eastAsia="仿宋" w:hAnsi="仿宋" w:cs="仿宋" w:hint="eastAsia"/>
            <w:lang w:eastAsia="zh-CN"/>
          </w:rPr>
          <w:t>十五、质量管理体系</w:t>
        </w:r>
        <w:r>
          <w:tab/>
        </w:r>
        <w:r>
          <w:fldChar w:fldCharType="begin"/>
        </w:r>
        <w:r>
          <w:instrText xml:space="preserve"> PAGEREF _Toc28537 \h </w:instrText>
        </w:r>
        <w:r>
          <w:fldChar w:fldCharType="separate"/>
        </w:r>
        <w:r>
          <w:t>57</w:t>
        </w:r>
        <w:r>
          <w:fldChar w:fldCharType="end"/>
        </w:r>
      </w:hyperlink>
    </w:p>
    <w:p>
      <w:pPr>
        <w:pStyle w:val="TOC2"/>
        <w:tabs>
          <w:tab w:val="right" w:leader="dot" w:pos="8306"/>
        </w:tabs>
      </w:pPr>
      <w:hyperlink w:anchor="_Toc26238" w:history="1">
        <w:r>
          <w:rPr>
            <w:rFonts w:ascii="仿宋" w:eastAsia="仿宋" w:hAnsi="仿宋" w:cs="仿宋" w:hint="eastAsia"/>
            <w:lang w:eastAsia="zh-CN"/>
          </w:rPr>
          <w:t>(一)、质量目标与方针</w:t>
        </w:r>
        <w:r>
          <w:tab/>
        </w:r>
        <w:r>
          <w:fldChar w:fldCharType="begin"/>
        </w:r>
        <w:r>
          <w:instrText xml:space="preserve"> PAGEREF _Toc26238 \h </w:instrText>
        </w:r>
        <w:r>
          <w:fldChar w:fldCharType="separate"/>
        </w:r>
        <w:r>
          <w:t>57</w:t>
        </w:r>
        <w:r>
          <w:fldChar w:fldCharType="end"/>
        </w:r>
      </w:hyperlink>
    </w:p>
    <w:p>
      <w:pPr>
        <w:pStyle w:val="TOC2"/>
        <w:tabs>
          <w:tab w:val="right" w:leader="dot" w:pos="8306"/>
        </w:tabs>
      </w:pPr>
      <w:hyperlink w:anchor="_Toc21092" w:history="1">
        <w:r>
          <w:rPr>
            <w:rFonts w:ascii="仿宋" w:eastAsia="仿宋" w:hAnsi="仿宋" w:cs="仿宋" w:hint="eastAsia"/>
            <w:lang w:eastAsia="zh-CN"/>
          </w:rPr>
          <w:t>(二)、质量管理责任</w:t>
        </w:r>
        <w:r>
          <w:tab/>
        </w:r>
        <w:r>
          <w:fldChar w:fldCharType="begin"/>
        </w:r>
        <w:r>
          <w:instrText xml:space="preserve"> PAGEREF _Toc21092 \h </w:instrText>
        </w:r>
        <w:r>
          <w:fldChar w:fldCharType="separate"/>
        </w:r>
        <w:r>
          <w:t>58</w:t>
        </w:r>
        <w:r>
          <w:fldChar w:fldCharType="end"/>
        </w:r>
      </w:hyperlink>
    </w:p>
    <w:p>
      <w:pPr>
        <w:pStyle w:val="TOC2"/>
        <w:tabs>
          <w:tab w:val="right" w:leader="dot" w:pos="8306"/>
        </w:tabs>
      </w:pPr>
      <w:hyperlink w:anchor="_Toc12230" w:history="1">
        <w:r>
          <w:rPr>
            <w:rFonts w:ascii="仿宋" w:eastAsia="仿宋" w:hAnsi="仿宋" w:cs="仿宋" w:hint="eastAsia"/>
            <w:lang w:eastAsia="zh-CN"/>
          </w:rPr>
          <w:t>(三)、质量管理体系文件</w:t>
        </w:r>
        <w:r>
          <w:tab/>
        </w:r>
        <w:r>
          <w:fldChar w:fldCharType="begin"/>
        </w:r>
        <w:r>
          <w:instrText xml:space="preserve"> PAGEREF _Toc12230 \h </w:instrText>
        </w:r>
        <w:r>
          <w:fldChar w:fldCharType="separate"/>
        </w:r>
        <w:r>
          <w:t>60</w:t>
        </w:r>
        <w:r>
          <w:fldChar w:fldCharType="end"/>
        </w:r>
      </w:hyperlink>
    </w:p>
    <w:p>
      <w:pPr>
        <w:pStyle w:val="TOC2"/>
        <w:tabs>
          <w:tab w:val="right" w:leader="dot" w:pos="8306"/>
        </w:tabs>
      </w:pPr>
      <w:hyperlink w:anchor="_Toc14485" w:history="1">
        <w:r>
          <w:rPr>
            <w:rFonts w:ascii="仿宋" w:eastAsia="仿宋" w:hAnsi="仿宋" w:cs="仿宋" w:hint="eastAsia"/>
            <w:lang w:eastAsia="zh-CN"/>
          </w:rPr>
          <w:t>(四)、质量培训与教育</w:t>
        </w:r>
        <w:r>
          <w:tab/>
        </w:r>
        <w:r>
          <w:fldChar w:fldCharType="begin"/>
        </w:r>
        <w:r>
          <w:instrText xml:space="preserve"> PAGEREF _Toc14485 \h </w:instrText>
        </w:r>
        <w:r>
          <w:fldChar w:fldCharType="separate"/>
        </w:r>
        <w:r>
          <w:t>62</w:t>
        </w:r>
        <w:r>
          <w:fldChar w:fldCharType="end"/>
        </w:r>
      </w:hyperlink>
    </w:p>
    <w:p>
      <w:pPr>
        <w:pStyle w:val="TOC2"/>
        <w:tabs>
          <w:tab w:val="right" w:leader="dot" w:pos="8306"/>
        </w:tabs>
      </w:pPr>
      <w:hyperlink w:anchor="_Toc28340" w:history="1">
        <w:r>
          <w:rPr>
            <w:rFonts w:ascii="仿宋" w:eastAsia="仿宋" w:hAnsi="仿宋" w:cs="仿宋" w:hint="eastAsia"/>
            <w:lang w:eastAsia="zh-CN"/>
          </w:rPr>
          <w:t>(五)、质量审核与评价</w:t>
        </w:r>
        <w:r>
          <w:tab/>
        </w:r>
        <w:r>
          <w:fldChar w:fldCharType="begin"/>
        </w:r>
        <w:r>
          <w:instrText xml:space="preserve"> PAGEREF _Toc28340 \h </w:instrText>
        </w:r>
        <w:r>
          <w:fldChar w:fldCharType="separate"/>
        </w:r>
        <w:r>
          <w:t>63</w:t>
        </w:r>
        <w:r>
          <w:fldChar w:fldCharType="end"/>
        </w:r>
      </w:hyperlink>
    </w:p>
    <w:p>
      <w:pPr>
        <w:pStyle w:val="TOC2"/>
        <w:tabs>
          <w:tab w:val="right" w:leader="dot" w:pos="8306"/>
        </w:tabs>
      </w:pPr>
      <w:hyperlink w:anchor="_Toc94" w:history="1">
        <w:r>
          <w:rPr>
            <w:rFonts w:ascii="仿宋" w:eastAsia="仿宋" w:hAnsi="仿宋" w:cs="仿宋" w:hint="eastAsia"/>
            <w:lang w:eastAsia="zh-CN"/>
          </w:rPr>
          <w:t>(六)、不符合与纠正措施</w:t>
        </w:r>
        <w:r>
          <w:tab/>
        </w:r>
        <w:r>
          <w:fldChar w:fldCharType="begin"/>
        </w:r>
        <w:r>
          <w:instrText xml:space="preserve"> PAGEREF _Toc94 \h </w:instrText>
        </w:r>
        <w:r>
          <w:fldChar w:fldCharType="separate"/>
        </w:r>
        <w:r>
          <w:t>64</w:t>
        </w:r>
        <w:r>
          <w:fldChar w:fldCharType="end"/>
        </w:r>
      </w:hyperlink>
    </w:p>
    <w:p>
      <w:pPr>
        <w:pStyle w:val="TOC1"/>
        <w:tabs>
          <w:tab w:val="right" w:leader="dot" w:pos="8306"/>
        </w:tabs>
      </w:pPr>
      <w:hyperlink w:anchor="_Toc32315" w:history="1">
        <w:r>
          <w:rPr>
            <w:rFonts w:ascii="仿宋" w:eastAsia="仿宋" w:hAnsi="仿宋" w:cs="仿宋" w:hint="eastAsia"/>
            <w:lang w:eastAsia="zh-CN"/>
          </w:rPr>
          <w:t>十六、变频器柜体系统项目实施保障措施</w:t>
        </w:r>
        <w:r>
          <w:tab/>
        </w:r>
        <w:r>
          <w:fldChar w:fldCharType="begin"/>
        </w:r>
        <w:r>
          <w:instrText xml:space="preserve"> PAGEREF _Toc32315 \h </w:instrText>
        </w:r>
        <w:r>
          <w:fldChar w:fldCharType="separate"/>
        </w:r>
        <w:r>
          <w:t>65</w:t>
        </w:r>
        <w:r>
          <w:fldChar w:fldCharType="end"/>
        </w:r>
      </w:hyperlink>
    </w:p>
    <w:p>
      <w:pPr>
        <w:pStyle w:val="TOC2"/>
        <w:tabs>
          <w:tab w:val="right" w:leader="dot" w:pos="8306"/>
        </w:tabs>
      </w:pPr>
      <w:hyperlink w:anchor="_Toc16195" w:history="1">
        <w:r>
          <w:rPr>
            <w:rFonts w:ascii="仿宋" w:eastAsia="仿宋" w:hAnsi="仿宋" w:cs="仿宋" w:hint="eastAsia"/>
            <w:lang w:eastAsia="zh-CN"/>
          </w:rPr>
          <w:t>(一)、变频器柜体系统项目实施保障机制</w:t>
        </w:r>
        <w:r>
          <w:tab/>
        </w:r>
        <w:r>
          <w:fldChar w:fldCharType="begin"/>
        </w:r>
        <w:r>
          <w:instrText xml:space="preserve"> PAGEREF _Toc16195 \h </w:instrText>
        </w:r>
        <w:r>
          <w:fldChar w:fldCharType="separate"/>
        </w:r>
        <w:r>
          <w:t>65</w:t>
        </w:r>
        <w:r>
          <w:fldChar w:fldCharType="end"/>
        </w:r>
      </w:hyperlink>
    </w:p>
    <w:p>
      <w:pPr>
        <w:pStyle w:val="TOC2"/>
        <w:tabs>
          <w:tab w:val="right" w:leader="dot" w:pos="8306"/>
        </w:tabs>
      </w:pPr>
      <w:hyperlink w:anchor="_Toc4799" w:history="1">
        <w:r>
          <w:rPr>
            <w:rFonts w:ascii="仿宋" w:eastAsia="仿宋" w:hAnsi="仿宋" w:cs="仿宋" w:hint="eastAsia"/>
            <w:lang w:eastAsia="zh-CN"/>
          </w:rPr>
          <w:t>(二)、变频器柜体系统项目法律合规要求</w:t>
        </w:r>
        <w:r>
          <w:tab/>
        </w:r>
        <w:r>
          <w:fldChar w:fldCharType="begin"/>
        </w:r>
        <w:r>
          <w:instrText xml:space="preserve"> PAGEREF _Toc4799 \h </w:instrText>
        </w:r>
        <w:r>
          <w:fldChar w:fldCharType="separate"/>
        </w:r>
        <w:r>
          <w:t>69</w:t>
        </w:r>
        <w:r>
          <w:fldChar w:fldCharType="end"/>
        </w:r>
      </w:hyperlink>
    </w:p>
    <w:p>
      <w:pPr>
        <w:pStyle w:val="TOC2"/>
        <w:tabs>
          <w:tab w:val="right" w:leader="dot" w:pos="8306"/>
        </w:tabs>
      </w:pPr>
      <w:hyperlink w:anchor="_Toc16705" w:history="1">
        <w:r>
          <w:rPr>
            <w:rFonts w:ascii="仿宋" w:eastAsia="仿宋" w:hAnsi="仿宋" w:cs="仿宋" w:hint="eastAsia"/>
            <w:lang w:eastAsia="zh-CN"/>
          </w:rPr>
          <w:t>(三)、变频器柜体系统项目合同管理与法律事务</w:t>
        </w:r>
        <w:r>
          <w:tab/>
        </w:r>
        <w:r>
          <w:fldChar w:fldCharType="begin"/>
        </w:r>
        <w:r>
          <w:instrText xml:space="preserve"> PAGEREF _Toc16705 \h </w:instrText>
        </w:r>
        <w:r>
          <w:fldChar w:fldCharType="separate"/>
        </w:r>
        <w:r>
          <w:t>74</w:t>
        </w:r>
        <w:r>
          <w:fldChar w:fldCharType="end"/>
        </w:r>
      </w:hyperlink>
    </w:p>
    <w:p>
      <w:pPr>
        <w:pStyle w:val="TOC2"/>
        <w:tabs>
          <w:tab w:val="right" w:leader="dot" w:pos="8306"/>
        </w:tabs>
      </w:pPr>
      <w:hyperlink w:anchor="_Toc13514" w:history="1">
        <w:r>
          <w:rPr>
            <w:rFonts w:ascii="仿宋" w:eastAsia="仿宋" w:hAnsi="仿宋" w:cs="仿宋" w:hint="eastAsia"/>
            <w:lang w:eastAsia="zh-CN"/>
          </w:rPr>
          <w:t>(四)、变频器柜体系统项目知识产权保护策略</w:t>
        </w:r>
        <w:r>
          <w:tab/>
        </w:r>
        <w:r>
          <w:fldChar w:fldCharType="begin"/>
        </w:r>
        <w:r>
          <w:instrText xml:space="preserve"> PAGEREF _Toc13514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01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73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变频器柜体系统项目的主要产品是XXXX，预计年产值为XXX万元。这一产品在市场中占据着重要的地位，其广泛的应用范围使得该变频器柜体系统项目的市场前景非常广阔。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变频器柜体系统项目的xxx产品作为重要的原材料之一，将在多个领域发挥关键作用。其在建筑、交通、能源等方面的广泛应用将为整个产业链提供强大的支持，形成产业协同效应。变频器柜体系统项目的年产值XXX万XXX万XXX万万元不仅反映了其在市场上的巨大潜力，更预示着它对国民经济的积极贡献。这种关联度高、涉及面广的产业关系，使得该变频器柜体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630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器柜体系统项目总征地面积为XXXX平方米，相当于约XX.XX亩，其中净用地面积为XXXX平方米，红线范围内相当于约XX.XX亩。这一用地规模充分考虑了变频器柜体系统项目的建设需求，保障了变频器柜体系统项目在合适的空间内得以充分发展。变频器柜体系统项目规划的总建筑面积为XXXX平方米，其中主体工程建设占XXXX平方米，计容建筑面积达XXXX平方米。预计建筑工程的投资将达到XXXX万元，为变频器柜体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器柜体系统项目计划购置的设备共计XXXX台（套），设备购置费用为XXXX万元。这一设备购置计划充分考虑到变频器柜体系统项目的生产需求和技术要求，确保了变频器柜体系统项目在生产运营中具备先进的技术装备和高效的生产能力。设备的合理配置将为变频器柜体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频器柜体系统项目计划总投资为XXXX万元，预计年实现营业收入为XXXX万元。这一产能规模的设定旨在确保变频器柜体系统项目能够在投资与回报之间取得平衡，实现长期可持续的发展。变频器柜体系统项目的总投资充分考虑到各个方面的需求，包括用地建设、设备购置等多个环节，以确保变频器柜体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8987"/>
      <w:r>
        <w:rPr>
          <w:rFonts w:ascii="仿宋" w:eastAsia="仿宋" w:hAnsi="仿宋" w:cs="仿宋" w:hint="eastAsia"/>
          <w:sz w:val="28"/>
          <w:lang w:eastAsia="zh-CN"/>
        </w:rPr>
        <w:t>二、变频器柜体系统项目土建工程</w:t>
      </w:r>
      <w:bookmarkEnd w:id="5"/>
    </w:p>
    <w:p>
      <w:pPr>
        <w:pStyle w:val="Heading2"/>
        <w:rPr>
          <w:rFonts w:ascii="仿宋" w:eastAsia="仿宋" w:hAnsi="仿宋" w:cs="仿宋" w:hint="eastAsia"/>
          <w:lang w:eastAsia="zh-CN"/>
        </w:rPr>
      </w:pPr>
      <w:bookmarkStart w:id="6" w:name="_Toc216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在变频器柜体系统项目的建筑工程设计中，我们将秉承一系列重要的设计原则，以确保变频器柜体系统项目建筑在功能、美观、可持续性等方面达到最佳效果。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首要原则是确保建筑的功能性得到最大化的发挥。我们将充分理解变频器柜体系统项目的实际需求，合理布局各个功能区域，保证建筑在满足业务需求的同时，提供高效的工作环境。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在建筑设计中，我们将综合考虑建设和运营成本。通过精细的经济效益分析，确保设计方案在高效利用资源的同时，对变频器柜体系统项目的长期盈利能力有积极的贡献。</w:t>
      </w:r>
    </w:p>
    <w:p>
      <w:pPr>
        <w:pStyle w:val="Heading2"/>
        <w:ind w:firstLine="560" w:firstLineChars="200"/>
        <w:rPr>
          <w:rFonts w:ascii="仿宋" w:eastAsia="仿宋" w:hAnsi="仿宋" w:cs="仿宋" w:hint="eastAsia"/>
          <w:sz w:val="28"/>
          <w:lang w:eastAsia="zh-CN"/>
        </w:rPr>
      </w:pPr>
      <w:bookmarkStart w:id="7" w:name="_Toc2829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变频器柜体系统项目的土建工程设计中，我们将精准设定设计年限，结合变频器柜体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变频器柜体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975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变频器柜体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变频器柜体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变频器柜体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542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本期工程变频器柜体系统项目预计总建筑面积XXX平方米，其中：计容建筑面积XXX平方米，计划建筑工程投资XX万元，占变频器柜体系统项目总投资的XX%。</w:t>
      </w:r>
    </w:p>
    <w:p>
      <w:pPr>
        <w:pStyle w:val="Heading1"/>
        <w:ind w:firstLine="560" w:firstLineChars="200"/>
        <w:rPr>
          <w:rFonts w:ascii="仿宋" w:eastAsia="仿宋" w:hAnsi="仿宋" w:cs="仿宋" w:hint="eastAsia"/>
          <w:sz w:val="28"/>
          <w:lang w:eastAsia="zh-CN"/>
        </w:rPr>
      </w:pPr>
      <w:bookmarkStart w:id="10" w:name="_Toc7139"/>
      <w:r>
        <w:rPr>
          <w:rFonts w:ascii="仿宋" w:eastAsia="仿宋" w:hAnsi="仿宋" w:cs="仿宋" w:hint="eastAsia"/>
          <w:sz w:val="28"/>
          <w:lang w:eastAsia="zh-CN"/>
        </w:rPr>
        <w:t>三、变频器柜体系统项目绩效评估</w:t>
      </w:r>
      <w:bookmarkEnd w:id="10"/>
    </w:p>
    <w:p>
      <w:pPr>
        <w:pStyle w:val="Heading2"/>
        <w:rPr>
          <w:rFonts w:ascii="仿宋" w:eastAsia="仿宋" w:hAnsi="仿宋" w:cs="仿宋" w:hint="eastAsia"/>
          <w:lang w:eastAsia="zh-CN"/>
        </w:rPr>
      </w:pPr>
      <w:bookmarkStart w:id="11" w:name="_Toc3510"/>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变频器柜体系统项目中，我们设计了一套全面的绩效评估指标，以确保变频器柜体系统项目的可控和成功交付。这些指标跨足变频器柜体系统项目目标、成本、进度和质量等多个维度，为我们提供了全面洞察变频器柜体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器柜体系统项目目标达成率是我们关注的首要指标。我们设定了明确的目标，并通过定期监测和评估，迅速发现并应对潜在的目标偏差。这为变频器柜体系统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成本绩效是另一个核心关注点。通过实际成本与预算成本的对比分析，我们深入了解成本差异的原因，及时调整资源分配，保持变频器柜体系统项目在经济效益方面的合理水平。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器柜体系统项目进度作为关键的绩效指标之一，得到了精心的关注。我们制定了详细的变频器柜体系统项目进度计划，并设立了进度符合度指标，确保实际进度与计划进度保持一致。这使我们能够快速发现和解决潜在的进度问题，保持变频器柜体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变频器柜体系统项目绩效的不可或缺的一环。我们引入了一系列的质量标准和客户满意度指标，以确保变频器柜体系统项目交付的成果在质量上达到或超越预期水平。通过持续监测这些指标，我们努力提升变频器柜体系统项目整体质量水平，为变频器柜体系统项目的成功交付提供有力保障。通过这些科学且全面的绩效评估，我们能够更好地引导变频器柜体系统项目的持续改进，确保变频器柜体系统项目目标的顺利达成。</w:t>
      </w:r>
    </w:p>
    <w:p>
      <w:pPr>
        <w:pStyle w:val="Heading2"/>
        <w:ind w:firstLine="560" w:firstLineChars="200"/>
        <w:rPr>
          <w:rFonts w:ascii="仿宋" w:eastAsia="仿宋" w:hAnsi="仿宋" w:cs="仿宋" w:hint="eastAsia"/>
          <w:sz w:val="28"/>
          <w:lang w:eastAsia="zh-CN"/>
        </w:rPr>
      </w:pPr>
      <w:bookmarkStart w:id="12" w:name="_Toc89"/>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绩效评估是变频器柜体系统项目中的关键环节，为确保变频器柜体系统项目达到预期目标，我们采用了多层次、多维度的绩效评估方法。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变频器柜体系统项目的战略目标对齐，确保每个决策和行动都与变频器柜体系统项目整体目标保持一致。团队会定期召开战略对齐会议，审视当前工作与变频器柜体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变频器柜体系统项目进度、质量、成本和风险等方面。这些指标通过数据收集和分析，为变频器柜体系统项目管理团队提供了客观的评估依据。例如，我们通过变频器柜体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变频器柜体系统项目内部，还考虑了变频器柜体系统项目对外部环境的影响。我们定期进行干系人满意度调查，以了解各利益相关方对变频器柜体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这种多层次、多角度的绩效评估方法，使得我们能够全面了解变频器柜体系统项目的运行状态，及时做出调整，确保变频器柜体系统项目在不断变化的环境中保持稳健前行。</w:t>
      </w:r>
    </w:p>
    <w:p>
      <w:pPr>
        <w:pStyle w:val="Heading2"/>
        <w:ind w:firstLine="560" w:firstLineChars="200"/>
        <w:rPr>
          <w:rFonts w:ascii="仿宋" w:eastAsia="仿宋" w:hAnsi="仿宋" w:cs="仿宋" w:hint="eastAsia"/>
          <w:sz w:val="28"/>
          <w:lang w:eastAsia="zh-CN"/>
        </w:rPr>
      </w:pPr>
      <w:bookmarkStart w:id="13" w:name="_Toc16396"/>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为了确保变频器柜体系统项目的有效管理和不断优化，我们采用了精心设计的绩效评估周期。这个周期旨在实现灵活、实时和全面的评估，以适应变频器柜体系统项目执行中的各种挑战。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变频器柜体系统项目的不同需求，分为短期、中期和长期。短期评估关注每个迭代或工作周期，以及时发现和解决当前任务中的问题。中期评估涵盖几个迭代，深入了解整体变频器柜体系统项目的趋势和性能。长期评估则着眼于整个变频器柜体系统项目阶段，确保变频器柜体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变频器柜体系统项目管理工具和协作平台，团队成员能够随时更新和分享变频器柜体系统项目数据。这种实时性的反馈机制使我们能够及时察觉潜在问题，快速调整，保持变频器柜体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变频器柜体系统项目的决策制定密不可分。每个周期的变频器柜体系统项目回顾会议成为集体总结经验、识别问题深层次原因并找到创新解决方案的平台。这种定期的反思与调整机制使变频器柜体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0825"/>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432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频器柜体系统项目的技术管理特点体现在其创新导向。通过引入最先进的技术趋势和解决方案，变频器柜体系统项目致力于提升科技含量、提高质量和效率水平。这意味着我们将采用最新的工具和方法，确保变频器柜体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变频器柜体系统项目技术管理的显著特征。通过整合不同领域的技术资源，我们实现了跨学科的协同工作。这有助于优化技术架构，提高整体效能。此外，整合性策略还促进了不同技术团队之间的紧密沟通和高效合作，确保变频器柜体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变频器柜体系统项目所采用的技术。通过不断优化技术方案，变频器柜体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变频器柜体系统项目团队将在变频器柜体系统项目初期识别可能的技术风险，并采取相应的预防和应对措施。通过建立健全的风险评估机制，变频器柜体系统项目能够在实施过程中及时发现并解决潜在的技术问题，保障变频器柜体系统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变频器柜体系统项目中，技术将成为变频器柜体系统项目成功的有力支持。这一深度剖析揭示了技术管理在变频器柜体系统项目实施中的关键作用，为变频器柜体系统项目的技术基础奠定了坚实的基础。</w:t>
      </w:r>
    </w:p>
    <w:p>
      <w:pPr>
        <w:pStyle w:val="Heading2"/>
        <w:ind w:firstLine="560" w:firstLineChars="200"/>
        <w:rPr>
          <w:rFonts w:ascii="仿宋" w:eastAsia="仿宋" w:hAnsi="仿宋" w:cs="仿宋" w:hint="eastAsia"/>
          <w:sz w:val="28"/>
          <w:lang w:eastAsia="zh-CN"/>
        </w:rPr>
      </w:pPr>
      <w:bookmarkStart w:id="16" w:name="_Toc22579"/>
      <w:r>
        <w:rPr>
          <w:rFonts w:ascii="仿宋" w:eastAsia="仿宋" w:hAnsi="仿宋" w:cs="仿宋" w:hint="eastAsia"/>
          <w:sz w:val="28"/>
          <w:lang w:eastAsia="zh-CN"/>
        </w:rPr>
        <w:t>(二)、变频器柜体系统项目工艺技术设计方案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变频器柜体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变频器柜体系统项目将严格按照相关行业规范要求进行组织。通过有效控制产品质量，变频器柜体系统项目将致力于为顾客提供优质的变频器柜体系统项目产品和良好的服务。这体现了变频器柜体系统项目对于生产活动合规性和质量标准的高度重视，为变频器柜体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变频器柜体系统项目注重生态效益和清洁生产原则。变频器柜体系统项目建设将紧密结合地方特色经济发展，与社会经济发展规划和区域环境保护规划方案相协调一致。通过与当地区域自然生态系统的结合，变频器柜体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变频器柜体系统项目产品具有多样化的客户需求和个性化的特点。因此，变频器柜体系统项目产品规格品种多样，且单批生产数量较小。为满足这一特点，变频器柜体系统项目承办单位将建设先进的柔性制造生产线。通过广泛应用柔性制造技术，变频器柜体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变频器柜体系统项目采用的技术具有较高的技术含量和自动化水平，处于国内先进水平。这一技术选用不仅体现了对生产效率、质量和环境友好性的高标准要求，同时为变频器柜体系统项目的可持续发展奠定了坚实的基础。</w:t>
      </w:r>
    </w:p>
    <w:p>
      <w:pPr>
        <w:pStyle w:val="Heading2"/>
        <w:ind w:firstLine="560" w:firstLineChars="200"/>
        <w:rPr>
          <w:rFonts w:ascii="仿宋" w:eastAsia="仿宋" w:hAnsi="仿宋" w:cs="仿宋" w:hint="eastAsia"/>
          <w:sz w:val="28"/>
          <w:lang w:eastAsia="zh-CN"/>
        </w:rPr>
      </w:pPr>
      <w:bookmarkStart w:id="17" w:name="_Toc4473"/>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为确保变频器柜体系统项目的高效生产和技术实施，我们制定了一套精心设计的设备选型方案，以满足变频器柜体系统项目生产、质量和环保的要求。该方案的主要特点如下：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变频器柜体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针对变频器柜体系统项目产品的多样性和小批量生产的特点，我们将建设柔性制造生产线。通过在设备选型中考虑柔性制造技术，可以灵活应对不同产品规格和生产需求，实现生产线的高度灵活性和适应性。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30295"/>
      <w:r>
        <w:rPr>
          <w:rFonts w:ascii="仿宋" w:eastAsia="仿宋" w:hAnsi="仿宋" w:cs="仿宋" w:hint="eastAsia"/>
          <w:sz w:val="28"/>
          <w:lang w:eastAsia="zh-CN"/>
        </w:rPr>
        <w:t>五、变频器柜体系统项目危机管理</w:t>
      </w:r>
      <w:bookmarkEnd w:id="18"/>
    </w:p>
    <w:p>
      <w:pPr>
        <w:pStyle w:val="Heading2"/>
        <w:rPr>
          <w:rFonts w:ascii="仿宋" w:eastAsia="仿宋" w:hAnsi="仿宋" w:cs="仿宋" w:hint="eastAsia"/>
          <w:lang w:eastAsia="zh-CN"/>
        </w:rPr>
      </w:pPr>
      <w:bookmarkStart w:id="19" w:name="_Toc22563"/>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变频器柜体系统项目危机管理中，危机预警与识别是确保变频器柜体系统项目稳健运行的核心步骤。通过建立全面的监测机制，变频器柜体系统项目团队旨在及时发现和理解潜在的风险和危机因素，以便采取及时的预防和应对措施，确保变频器柜体系统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变频器柜体系统项目团队全面分析了整个变频器柜体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变频器柜体系统项目团队着重于明确定义变频器柜体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变频器柜体系统项目进展的持续监控，团队能够及时发现潜在问题并作出迅速反应。变频器柜体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在这一阶段，团队的专业素养和反应速度将发挥至关重要的作用，以确保潜在危机能够在初期得到有效的处理，最大程度地减轻负面影响。通过危机预警与识别，变频器柜体系统项目得以更有序、可控地推进。</w:t>
      </w:r>
    </w:p>
    <w:p>
      <w:pPr>
        <w:pStyle w:val="Heading2"/>
        <w:ind w:firstLine="560" w:firstLineChars="200"/>
        <w:rPr>
          <w:rFonts w:ascii="仿宋" w:eastAsia="仿宋" w:hAnsi="仿宋" w:cs="仿宋" w:hint="eastAsia"/>
          <w:sz w:val="28"/>
          <w:lang w:eastAsia="zh-CN"/>
        </w:rPr>
      </w:pPr>
      <w:bookmarkStart w:id="20" w:name="_Toc31292"/>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在危机发生时，变频器柜体系统项目团队立即行动，成立了应急小组。该小组的任务是迅速制定并实施紧急应对措施，以最小化潜在损失。以下是采取的主要措施：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https://d.book118.com/957143004134006052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变频器柜体系统项目规划设计蓝图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变频器柜体系统项目规划设计蓝图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变频器柜体系统项目规划设计蓝图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变频器柜体系统项目规划设计蓝图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变频器柜体系统项目规划设计蓝图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变频器柜体系统项目规划设计蓝图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变频器柜体系统项目规划设计蓝图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变频器柜体系统项目规划设计蓝图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变频器柜体系统项目规划设计蓝图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变频器柜体系统项目规划设计蓝图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变频器柜体系统项目规划设计蓝图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变频器柜体系统项目规划设计蓝图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变频器柜体系统项目规划设计蓝图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变频器柜体系统项目规划设计蓝图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变频器柜体系统项目规划设计蓝图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变频器柜体系统项目规划设计蓝图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变频器柜体系统项目规划设计蓝图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9D1C3B"/>
    <w:rsid w:val="409D1C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7143004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2024-03-02T07:10:00Z</dcterms:created>
  <dcterms:modified xsi:type="dcterms:W3CDTF">2024-03-02T07:10:59Z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6C7A9B3611714EF4A3981B6D5EA8E673_11</vt:lpwstr>
  </property>
  <property fmtid="{D5CDD505-2E9C-101B-9397-08002B2CF9AE}" pid="3" name="KSOProductBuildVer">
    <vt:lpwstr>2052-12.1.0.16388</vt:lpwstr>
  </property>
</Properties>
</file>