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BMC树脂项目计划设计方案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7" w:history="1">
        <w:r>
          <w:rPr>
            <w:rFonts w:ascii="仿宋" w:eastAsia="仿宋" w:hAnsi="仿宋" w:cs="仿宋" w:hint="eastAsia"/>
            <w:lang w:eastAsia="zh-CN"/>
          </w:rPr>
          <w:t>前言</w:t>
        </w:r>
        <w:r>
          <w:tab/>
        </w:r>
        <w:r>
          <w:fldChar w:fldCharType="begin"/>
        </w:r>
        <w:r>
          <w:instrText xml:space="preserve"> PAGEREF _Toc31547 \h </w:instrText>
        </w:r>
        <w:r>
          <w:fldChar w:fldCharType="separate"/>
        </w:r>
        <w:r>
          <w:t>3</w:t>
        </w:r>
        <w:r>
          <w:fldChar w:fldCharType="end"/>
        </w:r>
      </w:hyperlink>
    </w:p>
    <w:p>
      <w:pPr>
        <w:pStyle w:val="TOC1"/>
        <w:tabs>
          <w:tab w:val="right" w:leader="dot" w:pos="8306"/>
        </w:tabs>
      </w:pPr>
      <w:hyperlink w:anchor="_Toc15296" w:history="1">
        <w:r>
          <w:rPr>
            <w:rFonts w:ascii="仿宋" w:eastAsia="仿宋" w:hAnsi="仿宋" w:cs="仿宋" w:hint="eastAsia"/>
            <w:lang w:eastAsia="zh-CN"/>
          </w:rPr>
          <w:t>一、市场分析、调研</w:t>
        </w:r>
        <w:r>
          <w:tab/>
        </w:r>
        <w:r>
          <w:fldChar w:fldCharType="begin"/>
        </w:r>
        <w:r>
          <w:instrText xml:space="preserve"> PAGEREF _Toc15296 \h </w:instrText>
        </w:r>
        <w:r>
          <w:fldChar w:fldCharType="separate"/>
        </w:r>
        <w:r>
          <w:t>3</w:t>
        </w:r>
        <w:r>
          <w:fldChar w:fldCharType="end"/>
        </w:r>
      </w:hyperlink>
    </w:p>
    <w:p>
      <w:pPr>
        <w:pStyle w:val="TOC2"/>
        <w:tabs>
          <w:tab w:val="right" w:leader="dot" w:pos="8306"/>
        </w:tabs>
      </w:pPr>
      <w:hyperlink w:anchor="_Toc4996" w:history="1">
        <w:r>
          <w:rPr>
            <w:rFonts w:ascii="仿宋" w:eastAsia="仿宋" w:hAnsi="仿宋" w:cs="仿宋" w:hint="eastAsia"/>
            <w:lang w:eastAsia="zh-CN"/>
          </w:rPr>
          <w:t>(一)、BMC树脂行业分析</w:t>
        </w:r>
        <w:r>
          <w:tab/>
        </w:r>
        <w:r>
          <w:fldChar w:fldCharType="begin"/>
        </w:r>
        <w:r>
          <w:instrText xml:space="preserve"> PAGEREF _Toc4996 \h </w:instrText>
        </w:r>
        <w:r>
          <w:fldChar w:fldCharType="separate"/>
        </w:r>
        <w:r>
          <w:t>3</w:t>
        </w:r>
        <w:r>
          <w:fldChar w:fldCharType="end"/>
        </w:r>
      </w:hyperlink>
    </w:p>
    <w:p>
      <w:pPr>
        <w:pStyle w:val="TOC2"/>
        <w:tabs>
          <w:tab w:val="right" w:leader="dot" w:pos="8306"/>
        </w:tabs>
      </w:pPr>
      <w:hyperlink w:anchor="_Toc10801" w:history="1">
        <w:r>
          <w:rPr>
            <w:rFonts w:ascii="仿宋" w:eastAsia="仿宋" w:hAnsi="仿宋" w:cs="仿宋" w:hint="eastAsia"/>
            <w:lang w:eastAsia="zh-CN"/>
          </w:rPr>
          <w:t>(二)、BMC树脂市场分析预测</w:t>
        </w:r>
        <w:r>
          <w:tab/>
        </w:r>
        <w:r>
          <w:fldChar w:fldCharType="begin"/>
        </w:r>
        <w:r>
          <w:instrText xml:space="preserve"> PAGEREF _Toc10801 \h </w:instrText>
        </w:r>
        <w:r>
          <w:fldChar w:fldCharType="separate"/>
        </w:r>
        <w:r>
          <w:t>4</w:t>
        </w:r>
        <w:r>
          <w:fldChar w:fldCharType="end"/>
        </w:r>
      </w:hyperlink>
    </w:p>
    <w:p>
      <w:pPr>
        <w:pStyle w:val="TOC1"/>
        <w:tabs>
          <w:tab w:val="right" w:leader="dot" w:pos="8306"/>
        </w:tabs>
      </w:pPr>
      <w:hyperlink w:anchor="_Toc3691" w:history="1">
        <w:r>
          <w:rPr>
            <w:rFonts w:ascii="仿宋" w:eastAsia="仿宋" w:hAnsi="仿宋" w:cs="仿宋" w:hint="eastAsia"/>
            <w:lang w:eastAsia="zh-CN"/>
          </w:rPr>
          <w:t>二、产品规划分析</w:t>
        </w:r>
        <w:r>
          <w:tab/>
        </w:r>
        <w:r>
          <w:fldChar w:fldCharType="begin"/>
        </w:r>
        <w:r>
          <w:instrText xml:space="preserve"> PAGEREF _Toc3691 \h </w:instrText>
        </w:r>
        <w:r>
          <w:fldChar w:fldCharType="separate"/>
        </w:r>
        <w:r>
          <w:t>5</w:t>
        </w:r>
        <w:r>
          <w:fldChar w:fldCharType="end"/>
        </w:r>
      </w:hyperlink>
    </w:p>
    <w:p>
      <w:pPr>
        <w:pStyle w:val="TOC2"/>
        <w:tabs>
          <w:tab w:val="right" w:leader="dot" w:pos="8306"/>
        </w:tabs>
      </w:pPr>
      <w:hyperlink w:anchor="_Toc8813" w:history="1">
        <w:r>
          <w:rPr>
            <w:rFonts w:ascii="仿宋" w:eastAsia="仿宋" w:hAnsi="仿宋" w:cs="仿宋" w:hint="eastAsia"/>
            <w:lang w:eastAsia="zh-CN"/>
          </w:rPr>
          <w:t>(一)、产品规划</w:t>
        </w:r>
        <w:r>
          <w:tab/>
        </w:r>
        <w:r>
          <w:fldChar w:fldCharType="begin"/>
        </w:r>
        <w:r>
          <w:instrText xml:space="preserve"> PAGEREF _Toc8813 \h </w:instrText>
        </w:r>
        <w:r>
          <w:fldChar w:fldCharType="separate"/>
        </w:r>
        <w:r>
          <w:t>5</w:t>
        </w:r>
        <w:r>
          <w:fldChar w:fldCharType="end"/>
        </w:r>
      </w:hyperlink>
    </w:p>
    <w:p>
      <w:pPr>
        <w:pStyle w:val="TOC2"/>
        <w:tabs>
          <w:tab w:val="right" w:leader="dot" w:pos="8306"/>
        </w:tabs>
      </w:pPr>
      <w:hyperlink w:anchor="_Toc14339" w:history="1">
        <w:r>
          <w:rPr>
            <w:rFonts w:ascii="仿宋" w:eastAsia="仿宋" w:hAnsi="仿宋" w:cs="仿宋" w:hint="eastAsia"/>
            <w:lang w:eastAsia="zh-CN"/>
          </w:rPr>
          <w:t>(二)、建设规模</w:t>
        </w:r>
        <w:r>
          <w:tab/>
        </w:r>
        <w:r>
          <w:fldChar w:fldCharType="begin"/>
        </w:r>
        <w:r>
          <w:instrText xml:space="preserve"> PAGEREF _Toc14339 \h </w:instrText>
        </w:r>
        <w:r>
          <w:fldChar w:fldCharType="separate"/>
        </w:r>
        <w:r>
          <w:t>5</w:t>
        </w:r>
        <w:r>
          <w:fldChar w:fldCharType="end"/>
        </w:r>
      </w:hyperlink>
    </w:p>
    <w:p>
      <w:pPr>
        <w:pStyle w:val="TOC1"/>
        <w:tabs>
          <w:tab w:val="right" w:leader="dot" w:pos="8306"/>
        </w:tabs>
      </w:pPr>
      <w:hyperlink w:anchor="_Toc1885" w:history="1">
        <w:r>
          <w:rPr>
            <w:rFonts w:ascii="仿宋" w:eastAsia="仿宋" w:hAnsi="仿宋" w:cs="仿宋" w:hint="eastAsia"/>
            <w:lang w:eastAsia="zh-CN"/>
          </w:rPr>
          <w:t>三、BMC树脂项目建设单位说明</w:t>
        </w:r>
        <w:r>
          <w:tab/>
        </w:r>
        <w:r>
          <w:fldChar w:fldCharType="begin"/>
        </w:r>
        <w:r>
          <w:instrText xml:space="preserve"> PAGEREF _Toc1885 \h </w:instrText>
        </w:r>
        <w:r>
          <w:fldChar w:fldCharType="separate"/>
        </w:r>
        <w:r>
          <w:t>7</w:t>
        </w:r>
        <w:r>
          <w:fldChar w:fldCharType="end"/>
        </w:r>
      </w:hyperlink>
    </w:p>
    <w:p>
      <w:pPr>
        <w:pStyle w:val="TOC2"/>
        <w:tabs>
          <w:tab w:val="right" w:leader="dot" w:pos="8306"/>
        </w:tabs>
      </w:pPr>
      <w:hyperlink w:anchor="_Toc6702" w:history="1">
        <w:r>
          <w:rPr>
            <w:rFonts w:ascii="仿宋" w:eastAsia="仿宋" w:hAnsi="仿宋" w:cs="仿宋" w:hint="eastAsia"/>
            <w:lang w:eastAsia="zh-CN"/>
          </w:rPr>
          <w:t>(一)、BMC树脂项目承办单位基本情况</w:t>
        </w:r>
        <w:r>
          <w:tab/>
        </w:r>
        <w:r>
          <w:fldChar w:fldCharType="begin"/>
        </w:r>
        <w:r>
          <w:instrText xml:space="preserve"> PAGEREF _Toc6702 \h </w:instrText>
        </w:r>
        <w:r>
          <w:fldChar w:fldCharType="separate"/>
        </w:r>
        <w:r>
          <w:t>7</w:t>
        </w:r>
        <w:r>
          <w:fldChar w:fldCharType="end"/>
        </w:r>
      </w:hyperlink>
    </w:p>
    <w:p>
      <w:pPr>
        <w:pStyle w:val="TOC2"/>
        <w:tabs>
          <w:tab w:val="right" w:leader="dot" w:pos="8306"/>
        </w:tabs>
      </w:pPr>
      <w:hyperlink w:anchor="_Toc2955" w:history="1">
        <w:r>
          <w:rPr>
            <w:rFonts w:ascii="仿宋" w:eastAsia="仿宋" w:hAnsi="仿宋" w:cs="仿宋" w:hint="eastAsia"/>
            <w:lang w:eastAsia="zh-CN"/>
          </w:rPr>
          <w:t>(二)、公司经济效益分析</w:t>
        </w:r>
        <w:r>
          <w:tab/>
        </w:r>
        <w:r>
          <w:fldChar w:fldCharType="begin"/>
        </w:r>
        <w:r>
          <w:instrText xml:space="preserve"> PAGEREF _Toc2955 \h </w:instrText>
        </w:r>
        <w:r>
          <w:fldChar w:fldCharType="separate"/>
        </w:r>
        <w:r>
          <w:t>7</w:t>
        </w:r>
        <w:r>
          <w:fldChar w:fldCharType="end"/>
        </w:r>
      </w:hyperlink>
    </w:p>
    <w:p>
      <w:pPr>
        <w:pStyle w:val="TOC1"/>
        <w:tabs>
          <w:tab w:val="right" w:leader="dot" w:pos="8306"/>
        </w:tabs>
      </w:pPr>
      <w:hyperlink w:anchor="_Toc29878" w:history="1">
        <w:r>
          <w:rPr>
            <w:rFonts w:ascii="仿宋" w:eastAsia="仿宋" w:hAnsi="仿宋" w:cs="仿宋" w:hint="eastAsia"/>
            <w:lang w:eastAsia="zh-CN"/>
          </w:rPr>
          <w:t>四、BMC树脂项目可持续发展</w:t>
        </w:r>
        <w:r>
          <w:tab/>
        </w:r>
        <w:r>
          <w:fldChar w:fldCharType="begin"/>
        </w:r>
        <w:r>
          <w:instrText xml:space="preserve"> PAGEREF _Toc29878 \h </w:instrText>
        </w:r>
        <w:r>
          <w:fldChar w:fldCharType="separate"/>
        </w:r>
        <w:r>
          <w:t>8</w:t>
        </w:r>
        <w:r>
          <w:fldChar w:fldCharType="end"/>
        </w:r>
      </w:hyperlink>
    </w:p>
    <w:p>
      <w:pPr>
        <w:pStyle w:val="TOC2"/>
        <w:tabs>
          <w:tab w:val="right" w:leader="dot" w:pos="8306"/>
        </w:tabs>
      </w:pPr>
      <w:hyperlink w:anchor="_Toc4445" w:history="1">
        <w:r>
          <w:rPr>
            <w:rFonts w:ascii="仿宋" w:eastAsia="仿宋" w:hAnsi="仿宋" w:cs="仿宋" w:hint="eastAsia"/>
            <w:lang w:eastAsia="zh-CN"/>
          </w:rPr>
          <w:t>(一)、可持续战略与实践</w:t>
        </w:r>
        <w:r>
          <w:tab/>
        </w:r>
        <w:r>
          <w:fldChar w:fldCharType="begin"/>
        </w:r>
        <w:r>
          <w:instrText xml:space="preserve"> PAGEREF _Toc4445 \h </w:instrText>
        </w:r>
        <w:r>
          <w:fldChar w:fldCharType="separate"/>
        </w:r>
        <w:r>
          <w:t>8</w:t>
        </w:r>
        <w:r>
          <w:fldChar w:fldCharType="end"/>
        </w:r>
      </w:hyperlink>
    </w:p>
    <w:p>
      <w:pPr>
        <w:pStyle w:val="TOC2"/>
        <w:tabs>
          <w:tab w:val="right" w:leader="dot" w:pos="8306"/>
        </w:tabs>
      </w:pPr>
      <w:hyperlink w:anchor="_Toc17189" w:history="1">
        <w:r>
          <w:rPr>
            <w:rFonts w:ascii="仿宋" w:eastAsia="仿宋" w:hAnsi="仿宋" w:cs="仿宋" w:hint="eastAsia"/>
            <w:lang w:eastAsia="zh-CN"/>
          </w:rPr>
          <w:t>(二)、环保与社会责任</w:t>
        </w:r>
        <w:r>
          <w:tab/>
        </w:r>
        <w:r>
          <w:fldChar w:fldCharType="begin"/>
        </w:r>
        <w:r>
          <w:instrText xml:space="preserve"> PAGEREF _Toc17189 \h </w:instrText>
        </w:r>
        <w:r>
          <w:fldChar w:fldCharType="separate"/>
        </w:r>
        <w:r>
          <w:t>9</w:t>
        </w:r>
        <w:r>
          <w:fldChar w:fldCharType="end"/>
        </w:r>
      </w:hyperlink>
    </w:p>
    <w:p>
      <w:pPr>
        <w:pStyle w:val="TOC1"/>
        <w:tabs>
          <w:tab w:val="right" w:leader="dot" w:pos="8306"/>
        </w:tabs>
      </w:pPr>
      <w:hyperlink w:anchor="_Toc9735" w:history="1">
        <w:r>
          <w:rPr>
            <w:rFonts w:ascii="仿宋" w:eastAsia="仿宋" w:hAnsi="仿宋" w:cs="仿宋" w:hint="eastAsia"/>
            <w:lang w:eastAsia="zh-CN"/>
          </w:rPr>
          <w:t>五、BMC树脂项目绩效评估</w:t>
        </w:r>
        <w:r>
          <w:tab/>
        </w:r>
        <w:r>
          <w:fldChar w:fldCharType="begin"/>
        </w:r>
        <w:r>
          <w:instrText xml:space="preserve"> PAGEREF _Toc9735 \h </w:instrText>
        </w:r>
        <w:r>
          <w:fldChar w:fldCharType="separate"/>
        </w:r>
        <w:r>
          <w:t>10</w:t>
        </w:r>
        <w:r>
          <w:fldChar w:fldCharType="end"/>
        </w:r>
      </w:hyperlink>
    </w:p>
    <w:p>
      <w:pPr>
        <w:pStyle w:val="TOC2"/>
        <w:tabs>
          <w:tab w:val="right" w:leader="dot" w:pos="8306"/>
        </w:tabs>
      </w:pPr>
      <w:hyperlink w:anchor="_Toc9830" w:history="1">
        <w:r>
          <w:rPr>
            <w:rFonts w:ascii="仿宋" w:eastAsia="仿宋" w:hAnsi="仿宋" w:cs="仿宋" w:hint="eastAsia"/>
            <w:lang w:eastAsia="zh-CN"/>
          </w:rPr>
          <w:t>(一)、绩效评估指标</w:t>
        </w:r>
        <w:r>
          <w:tab/>
        </w:r>
        <w:r>
          <w:fldChar w:fldCharType="begin"/>
        </w:r>
        <w:r>
          <w:instrText xml:space="preserve"> PAGEREF _Toc9830 \h </w:instrText>
        </w:r>
        <w:r>
          <w:fldChar w:fldCharType="separate"/>
        </w:r>
        <w:r>
          <w:t>10</w:t>
        </w:r>
        <w:r>
          <w:fldChar w:fldCharType="end"/>
        </w:r>
      </w:hyperlink>
    </w:p>
    <w:p>
      <w:pPr>
        <w:pStyle w:val="TOC2"/>
        <w:tabs>
          <w:tab w:val="right" w:leader="dot" w:pos="8306"/>
        </w:tabs>
      </w:pPr>
      <w:hyperlink w:anchor="_Toc13606" w:history="1">
        <w:r>
          <w:rPr>
            <w:rFonts w:ascii="仿宋" w:eastAsia="仿宋" w:hAnsi="仿宋" w:cs="仿宋" w:hint="eastAsia"/>
            <w:lang w:eastAsia="zh-CN"/>
          </w:rPr>
          <w:t>(二)、绩效评估方法</w:t>
        </w:r>
        <w:r>
          <w:tab/>
        </w:r>
        <w:r>
          <w:fldChar w:fldCharType="begin"/>
        </w:r>
        <w:r>
          <w:instrText xml:space="preserve"> PAGEREF _Toc13606 \h </w:instrText>
        </w:r>
        <w:r>
          <w:fldChar w:fldCharType="separate"/>
        </w:r>
        <w:r>
          <w:t>11</w:t>
        </w:r>
        <w:r>
          <w:fldChar w:fldCharType="end"/>
        </w:r>
      </w:hyperlink>
    </w:p>
    <w:p>
      <w:pPr>
        <w:pStyle w:val="TOC2"/>
        <w:tabs>
          <w:tab w:val="right" w:leader="dot" w:pos="8306"/>
        </w:tabs>
      </w:pPr>
      <w:hyperlink w:anchor="_Toc30844" w:history="1">
        <w:r>
          <w:rPr>
            <w:rFonts w:ascii="仿宋" w:eastAsia="仿宋" w:hAnsi="仿宋" w:cs="仿宋" w:hint="eastAsia"/>
            <w:lang w:eastAsia="zh-CN"/>
          </w:rPr>
          <w:t>(三)、绩效评估周期</w:t>
        </w:r>
        <w:r>
          <w:tab/>
        </w:r>
        <w:r>
          <w:fldChar w:fldCharType="begin"/>
        </w:r>
        <w:r>
          <w:instrText xml:space="preserve"> PAGEREF _Toc30844 \h </w:instrText>
        </w:r>
        <w:r>
          <w:fldChar w:fldCharType="separate"/>
        </w:r>
        <w:r>
          <w:t>12</w:t>
        </w:r>
        <w:r>
          <w:fldChar w:fldCharType="end"/>
        </w:r>
      </w:hyperlink>
    </w:p>
    <w:p>
      <w:pPr>
        <w:pStyle w:val="TOC1"/>
        <w:tabs>
          <w:tab w:val="right" w:leader="dot" w:pos="8306"/>
        </w:tabs>
      </w:pPr>
      <w:hyperlink w:anchor="_Toc16936" w:history="1">
        <w:r>
          <w:rPr>
            <w:rFonts w:ascii="仿宋" w:eastAsia="仿宋" w:hAnsi="仿宋" w:cs="仿宋" w:hint="eastAsia"/>
            <w:lang w:eastAsia="zh-CN"/>
          </w:rPr>
          <w:t>六、BMC树脂项目文档管理</w:t>
        </w:r>
        <w:r>
          <w:tab/>
        </w:r>
        <w:r>
          <w:fldChar w:fldCharType="begin"/>
        </w:r>
        <w:r>
          <w:instrText xml:space="preserve"> PAGEREF _Toc16936 \h </w:instrText>
        </w:r>
        <w:r>
          <w:fldChar w:fldCharType="separate"/>
        </w:r>
        <w:r>
          <w:t>13</w:t>
        </w:r>
        <w:r>
          <w:fldChar w:fldCharType="end"/>
        </w:r>
      </w:hyperlink>
    </w:p>
    <w:p>
      <w:pPr>
        <w:pStyle w:val="TOC2"/>
        <w:tabs>
          <w:tab w:val="right" w:leader="dot" w:pos="8306"/>
        </w:tabs>
      </w:pPr>
      <w:hyperlink w:anchor="_Toc17098" w:history="1">
        <w:r>
          <w:rPr>
            <w:rFonts w:ascii="仿宋" w:eastAsia="仿宋" w:hAnsi="仿宋" w:cs="仿宋" w:hint="eastAsia"/>
            <w:lang w:eastAsia="zh-CN"/>
          </w:rPr>
          <w:t>(一)、文档编制与审查</w:t>
        </w:r>
        <w:r>
          <w:tab/>
        </w:r>
        <w:r>
          <w:fldChar w:fldCharType="begin"/>
        </w:r>
        <w:r>
          <w:instrText xml:space="preserve"> PAGEREF _Toc17098 \h </w:instrText>
        </w:r>
        <w:r>
          <w:fldChar w:fldCharType="separate"/>
        </w:r>
        <w:r>
          <w:t>13</w:t>
        </w:r>
        <w:r>
          <w:fldChar w:fldCharType="end"/>
        </w:r>
      </w:hyperlink>
    </w:p>
    <w:p>
      <w:pPr>
        <w:pStyle w:val="TOC2"/>
        <w:tabs>
          <w:tab w:val="right" w:leader="dot" w:pos="8306"/>
        </w:tabs>
      </w:pPr>
      <w:hyperlink w:anchor="_Toc7652" w:history="1">
        <w:r>
          <w:rPr>
            <w:rFonts w:ascii="仿宋" w:eastAsia="仿宋" w:hAnsi="仿宋" w:cs="仿宋" w:hint="eastAsia"/>
            <w:lang w:eastAsia="zh-CN"/>
          </w:rPr>
          <w:t>(二)、文档发布与分发</w:t>
        </w:r>
        <w:r>
          <w:tab/>
        </w:r>
        <w:r>
          <w:fldChar w:fldCharType="begin"/>
        </w:r>
        <w:r>
          <w:instrText xml:space="preserve"> PAGEREF _Toc7652 \h </w:instrText>
        </w:r>
        <w:r>
          <w:fldChar w:fldCharType="separate"/>
        </w:r>
        <w:r>
          <w:t>14</w:t>
        </w:r>
        <w:r>
          <w:fldChar w:fldCharType="end"/>
        </w:r>
      </w:hyperlink>
    </w:p>
    <w:p>
      <w:pPr>
        <w:pStyle w:val="TOC2"/>
        <w:tabs>
          <w:tab w:val="right" w:leader="dot" w:pos="8306"/>
        </w:tabs>
      </w:pPr>
      <w:hyperlink w:anchor="_Toc21443" w:history="1">
        <w:r>
          <w:rPr>
            <w:rFonts w:ascii="仿宋" w:eastAsia="仿宋" w:hAnsi="仿宋" w:cs="仿宋" w:hint="eastAsia"/>
            <w:lang w:eastAsia="zh-CN"/>
          </w:rPr>
          <w:t>(三)、文档存档与归档</w:t>
        </w:r>
        <w:r>
          <w:tab/>
        </w:r>
        <w:r>
          <w:fldChar w:fldCharType="begin"/>
        </w:r>
        <w:r>
          <w:instrText xml:space="preserve"> PAGEREF _Toc21443 \h </w:instrText>
        </w:r>
        <w:r>
          <w:fldChar w:fldCharType="separate"/>
        </w:r>
        <w:r>
          <w:t>15</w:t>
        </w:r>
        <w:r>
          <w:fldChar w:fldCharType="end"/>
        </w:r>
      </w:hyperlink>
    </w:p>
    <w:p>
      <w:pPr>
        <w:pStyle w:val="TOC1"/>
        <w:tabs>
          <w:tab w:val="right" w:leader="dot" w:pos="8306"/>
        </w:tabs>
      </w:pPr>
      <w:hyperlink w:anchor="_Toc534" w:history="1">
        <w:r>
          <w:rPr>
            <w:rFonts w:ascii="仿宋" w:eastAsia="仿宋" w:hAnsi="仿宋" w:cs="仿宋" w:hint="eastAsia"/>
            <w:lang w:eastAsia="zh-CN"/>
          </w:rPr>
          <w:t>七、BMC树脂项目投资规划</w:t>
        </w:r>
        <w:r>
          <w:tab/>
        </w:r>
        <w:r>
          <w:fldChar w:fldCharType="begin"/>
        </w:r>
        <w:r>
          <w:instrText xml:space="preserve"> PAGEREF _Toc534 \h </w:instrText>
        </w:r>
        <w:r>
          <w:fldChar w:fldCharType="separate"/>
        </w:r>
        <w:r>
          <w:t>16</w:t>
        </w:r>
        <w:r>
          <w:fldChar w:fldCharType="end"/>
        </w:r>
      </w:hyperlink>
    </w:p>
    <w:p>
      <w:pPr>
        <w:pStyle w:val="TOC2"/>
        <w:tabs>
          <w:tab w:val="right" w:leader="dot" w:pos="8306"/>
        </w:tabs>
      </w:pPr>
      <w:hyperlink w:anchor="_Toc22268" w:history="1">
        <w:r>
          <w:rPr>
            <w:rFonts w:ascii="仿宋" w:eastAsia="仿宋" w:hAnsi="仿宋" w:cs="仿宋" w:hint="eastAsia"/>
            <w:lang w:eastAsia="zh-CN"/>
          </w:rPr>
          <w:t>(一)、BMC树脂项目总投资估算</w:t>
        </w:r>
        <w:r>
          <w:tab/>
        </w:r>
        <w:r>
          <w:fldChar w:fldCharType="begin"/>
        </w:r>
        <w:r>
          <w:instrText xml:space="preserve"> PAGEREF _Toc22268 \h </w:instrText>
        </w:r>
        <w:r>
          <w:fldChar w:fldCharType="separate"/>
        </w:r>
        <w:r>
          <w:t>16</w:t>
        </w:r>
        <w:r>
          <w:fldChar w:fldCharType="end"/>
        </w:r>
      </w:hyperlink>
    </w:p>
    <w:p>
      <w:pPr>
        <w:pStyle w:val="TOC2"/>
        <w:tabs>
          <w:tab w:val="right" w:leader="dot" w:pos="8306"/>
        </w:tabs>
      </w:pPr>
      <w:hyperlink w:anchor="_Toc2459" w:history="1">
        <w:r>
          <w:rPr>
            <w:rFonts w:ascii="仿宋" w:eastAsia="仿宋" w:hAnsi="仿宋" w:cs="仿宋" w:hint="eastAsia"/>
            <w:lang w:eastAsia="zh-CN"/>
          </w:rPr>
          <w:t>(二)、资金筹措</w:t>
        </w:r>
        <w:r>
          <w:tab/>
        </w:r>
        <w:r>
          <w:fldChar w:fldCharType="begin"/>
        </w:r>
        <w:r>
          <w:instrText xml:space="preserve"> PAGEREF _Toc2459 \h </w:instrText>
        </w:r>
        <w:r>
          <w:fldChar w:fldCharType="separate"/>
        </w:r>
        <w:r>
          <w:t>18</w:t>
        </w:r>
        <w:r>
          <w:fldChar w:fldCharType="end"/>
        </w:r>
      </w:hyperlink>
    </w:p>
    <w:p>
      <w:pPr>
        <w:pStyle w:val="TOC1"/>
        <w:tabs>
          <w:tab w:val="right" w:leader="dot" w:pos="8306"/>
        </w:tabs>
      </w:pPr>
      <w:hyperlink w:anchor="_Toc11001" w:history="1">
        <w:r>
          <w:rPr>
            <w:rFonts w:ascii="仿宋" w:eastAsia="仿宋" w:hAnsi="仿宋" w:cs="仿宋" w:hint="eastAsia"/>
            <w:lang w:eastAsia="zh-CN"/>
          </w:rPr>
          <w:t>八、BMC树脂项目环境影响分析</w:t>
        </w:r>
        <w:r>
          <w:tab/>
        </w:r>
        <w:r>
          <w:fldChar w:fldCharType="begin"/>
        </w:r>
        <w:r>
          <w:instrText xml:space="preserve"> PAGEREF _Toc11001 \h </w:instrText>
        </w:r>
        <w:r>
          <w:fldChar w:fldCharType="separate"/>
        </w:r>
        <w:r>
          <w:t>18</w:t>
        </w:r>
        <w:r>
          <w:fldChar w:fldCharType="end"/>
        </w:r>
      </w:hyperlink>
    </w:p>
    <w:p>
      <w:pPr>
        <w:pStyle w:val="TOC2"/>
        <w:tabs>
          <w:tab w:val="right" w:leader="dot" w:pos="8306"/>
        </w:tabs>
      </w:pPr>
      <w:hyperlink w:anchor="_Toc29596" w:history="1">
        <w:r>
          <w:rPr>
            <w:rFonts w:ascii="仿宋" w:eastAsia="仿宋" w:hAnsi="仿宋" w:cs="仿宋" w:hint="eastAsia"/>
            <w:lang w:eastAsia="zh-CN"/>
          </w:rPr>
          <w:t>(一)、建设区域环境质量现状</w:t>
        </w:r>
        <w:r>
          <w:tab/>
        </w:r>
        <w:r>
          <w:fldChar w:fldCharType="begin"/>
        </w:r>
        <w:r>
          <w:instrText xml:space="preserve"> PAGEREF _Toc29596 \h </w:instrText>
        </w:r>
        <w:r>
          <w:fldChar w:fldCharType="separate"/>
        </w:r>
        <w:r>
          <w:t>18</w:t>
        </w:r>
        <w:r>
          <w:fldChar w:fldCharType="end"/>
        </w:r>
      </w:hyperlink>
    </w:p>
    <w:p>
      <w:pPr>
        <w:pStyle w:val="TOC2"/>
        <w:tabs>
          <w:tab w:val="right" w:leader="dot" w:pos="8306"/>
        </w:tabs>
      </w:pPr>
      <w:hyperlink w:anchor="_Toc18986" w:history="1">
        <w:r>
          <w:rPr>
            <w:rFonts w:ascii="仿宋" w:eastAsia="仿宋" w:hAnsi="仿宋" w:cs="仿宋" w:hint="eastAsia"/>
            <w:lang w:eastAsia="zh-CN"/>
          </w:rPr>
          <w:t>(二)、建设期环境保护</w:t>
        </w:r>
        <w:r>
          <w:tab/>
        </w:r>
        <w:r>
          <w:fldChar w:fldCharType="begin"/>
        </w:r>
        <w:r>
          <w:instrText xml:space="preserve"> PAGEREF _Toc18986 \h </w:instrText>
        </w:r>
        <w:r>
          <w:fldChar w:fldCharType="separate"/>
        </w:r>
        <w:r>
          <w:t>20</w:t>
        </w:r>
        <w:r>
          <w:fldChar w:fldCharType="end"/>
        </w:r>
      </w:hyperlink>
    </w:p>
    <w:p>
      <w:pPr>
        <w:pStyle w:val="TOC2"/>
        <w:tabs>
          <w:tab w:val="right" w:leader="dot" w:pos="8306"/>
        </w:tabs>
      </w:pPr>
      <w:hyperlink w:anchor="_Toc20750" w:history="1">
        <w:r>
          <w:rPr>
            <w:rFonts w:ascii="仿宋" w:eastAsia="仿宋" w:hAnsi="仿宋" w:cs="仿宋" w:hint="eastAsia"/>
            <w:lang w:eastAsia="zh-CN"/>
          </w:rPr>
          <w:t>(三)、运营期环境保护</w:t>
        </w:r>
        <w:r>
          <w:tab/>
        </w:r>
        <w:r>
          <w:fldChar w:fldCharType="begin"/>
        </w:r>
        <w:r>
          <w:instrText xml:space="preserve"> PAGEREF _Toc20750 \h </w:instrText>
        </w:r>
        <w:r>
          <w:fldChar w:fldCharType="separate"/>
        </w:r>
        <w:r>
          <w:t>21</w:t>
        </w:r>
        <w:r>
          <w:fldChar w:fldCharType="end"/>
        </w:r>
      </w:hyperlink>
    </w:p>
    <w:p>
      <w:pPr>
        <w:pStyle w:val="TOC2"/>
        <w:tabs>
          <w:tab w:val="right" w:leader="dot" w:pos="8306"/>
        </w:tabs>
      </w:pPr>
      <w:hyperlink w:anchor="_Toc2282" w:history="1">
        <w:r>
          <w:rPr>
            <w:rFonts w:ascii="仿宋" w:eastAsia="仿宋" w:hAnsi="仿宋" w:cs="仿宋" w:hint="eastAsia"/>
            <w:lang w:eastAsia="zh-CN"/>
          </w:rPr>
          <w:t>(四)、BMC树脂项目建设对区域经济的影响</w:t>
        </w:r>
        <w:r>
          <w:tab/>
        </w:r>
        <w:r>
          <w:fldChar w:fldCharType="begin"/>
        </w:r>
        <w:r>
          <w:instrText xml:space="preserve"> PAGEREF _Toc2282 \h </w:instrText>
        </w:r>
        <w:r>
          <w:fldChar w:fldCharType="separate"/>
        </w:r>
        <w:r>
          <w:t>22</w:t>
        </w:r>
        <w:r>
          <w:fldChar w:fldCharType="end"/>
        </w:r>
      </w:hyperlink>
    </w:p>
    <w:p>
      <w:pPr>
        <w:pStyle w:val="TOC2"/>
        <w:tabs>
          <w:tab w:val="right" w:leader="dot" w:pos="8306"/>
        </w:tabs>
      </w:pPr>
      <w:hyperlink w:anchor="_Toc30509" w:history="1">
        <w:r>
          <w:rPr>
            <w:rFonts w:ascii="仿宋" w:eastAsia="仿宋" w:hAnsi="仿宋" w:cs="仿宋" w:hint="eastAsia"/>
            <w:lang w:eastAsia="zh-CN"/>
          </w:rPr>
          <w:t>(五)、废弃物处理</w:t>
        </w:r>
        <w:r>
          <w:tab/>
        </w:r>
        <w:r>
          <w:fldChar w:fldCharType="begin"/>
        </w:r>
        <w:r>
          <w:instrText xml:space="preserve"> PAGEREF _Toc30509 \h </w:instrText>
        </w:r>
        <w:r>
          <w:fldChar w:fldCharType="separate"/>
        </w:r>
        <w:r>
          <w:t>24</w:t>
        </w:r>
        <w:r>
          <w:fldChar w:fldCharType="end"/>
        </w:r>
      </w:hyperlink>
    </w:p>
    <w:p>
      <w:pPr>
        <w:pStyle w:val="TOC2"/>
        <w:tabs>
          <w:tab w:val="right" w:leader="dot" w:pos="8306"/>
        </w:tabs>
      </w:pPr>
      <w:hyperlink w:anchor="_Toc14478" w:history="1">
        <w:r>
          <w:rPr>
            <w:rFonts w:ascii="仿宋" w:eastAsia="仿宋" w:hAnsi="仿宋" w:cs="仿宋" w:hint="eastAsia"/>
            <w:lang w:eastAsia="zh-CN"/>
          </w:rPr>
          <w:t>(六)、特殊环境影响分析</w:t>
        </w:r>
        <w:r>
          <w:tab/>
        </w:r>
        <w:r>
          <w:fldChar w:fldCharType="begin"/>
        </w:r>
        <w:r>
          <w:instrText xml:space="preserve"> PAGEREF _Toc14478 \h </w:instrText>
        </w:r>
        <w:r>
          <w:fldChar w:fldCharType="separate"/>
        </w:r>
        <w:r>
          <w:t>25</w:t>
        </w:r>
        <w:r>
          <w:fldChar w:fldCharType="end"/>
        </w:r>
      </w:hyperlink>
    </w:p>
    <w:p>
      <w:pPr>
        <w:pStyle w:val="TOC2"/>
        <w:tabs>
          <w:tab w:val="right" w:leader="dot" w:pos="8306"/>
        </w:tabs>
      </w:pPr>
      <w:hyperlink w:anchor="_Toc9952" w:history="1">
        <w:r>
          <w:rPr>
            <w:rFonts w:ascii="仿宋" w:eastAsia="仿宋" w:hAnsi="仿宋" w:cs="仿宋" w:hint="eastAsia"/>
            <w:lang w:eastAsia="zh-CN"/>
          </w:rPr>
          <w:t>(七)、清洁生产</w:t>
        </w:r>
        <w:r>
          <w:tab/>
        </w:r>
        <w:r>
          <w:fldChar w:fldCharType="begin"/>
        </w:r>
        <w:r>
          <w:instrText xml:space="preserve"> PAGEREF _Toc9952 \h </w:instrText>
        </w:r>
        <w:r>
          <w:fldChar w:fldCharType="separate"/>
        </w:r>
        <w:r>
          <w:t>26</w:t>
        </w:r>
        <w:r>
          <w:fldChar w:fldCharType="end"/>
        </w:r>
      </w:hyperlink>
    </w:p>
    <w:p>
      <w:pPr>
        <w:pStyle w:val="TOC2"/>
        <w:tabs>
          <w:tab w:val="right" w:leader="dot" w:pos="8306"/>
        </w:tabs>
      </w:pPr>
      <w:hyperlink w:anchor="_Toc32700" w:history="1">
        <w:r>
          <w:rPr>
            <w:rFonts w:ascii="仿宋" w:eastAsia="仿宋" w:hAnsi="仿宋" w:cs="仿宋" w:hint="eastAsia"/>
            <w:lang w:eastAsia="zh-CN"/>
          </w:rPr>
          <w:t>(八)、环境保护综合评价</w:t>
        </w:r>
        <w:r>
          <w:tab/>
        </w:r>
        <w:r>
          <w:fldChar w:fldCharType="begin"/>
        </w:r>
        <w:r>
          <w:instrText xml:space="preserve"> PAGEREF _Toc32700 \h </w:instrText>
        </w:r>
        <w:r>
          <w:fldChar w:fldCharType="separate"/>
        </w:r>
        <w:r>
          <w:t>28</w:t>
        </w:r>
        <w:r>
          <w:fldChar w:fldCharType="end"/>
        </w:r>
      </w:hyperlink>
    </w:p>
    <w:p>
      <w:pPr>
        <w:pStyle w:val="TOC1"/>
        <w:tabs>
          <w:tab w:val="right" w:leader="dot" w:pos="8306"/>
        </w:tabs>
      </w:pPr>
      <w:hyperlink w:anchor="_Toc6181" w:history="1">
        <w:r>
          <w:rPr>
            <w:rFonts w:ascii="仿宋" w:eastAsia="仿宋" w:hAnsi="仿宋" w:cs="仿宋" w:hint="eastAsia"/>
            <w:lang w:eastAsia="zh-CN"/>
          </w:rPr>
          <w:t>九、生产安全保护</w:t>
        </w:r>
        <w:r>
          <w:tab/>
        </w:r>
        <w:r>
          <w:fldChar w:fldCharType="begin"/>
        </w:r>
        <w:r>
          <w:instrText xml:space="preserve"> PAGEREF _Toc6181 \h </w:instrText>
        </w:r>
        <w:r>
          <w:fldChar w:fldCharType="separate"/>
        </w:r>
        <w:r>
          <w:t>29</w:t>
        </w:r>
        <w:r>
          <w:fldChar w:fldCharType="end"/>
        </w:r>
      </w:hyperlink>
    </w:p>
    <w:p>
      <w:pPr>
        <w:pStyle w:val="TOC2"/>
        <w:tabs>
          <w:tab w:val="right" w:leader="dot" w:pos="8306"/>
        </w:tabs>
      </w:pPr>
      <w:hyperlink w:anchor="_Toc31392" w:history="1">
        <w:r>
          <w:rPr>
            <w:rFonts w:ascii="仿宋" w:eastAsia="仿宋" w:hAnsi="仿宋" w:cs="仿宋" w:hint="eastAsia"/>
            <w:lang w:eastAsia="zh-CN"/>
          </w:rPr>
          <w:t>(一)、消防安全</w:t>
        </w:r>
        <w:r>
          <w:tab/>
        </w:r>
        <w:r>
          <w:fldChar w:fldCharType="begin"/>
        </w:r>
        <w:r>
          <w:instrText xml:space="preserve"> PAGEREF _Toc31392 \h </w:instrText>
        </w:r>
        <w:r>
          <w:fldChar w:fldCharType="separate"/>
        </w:r>
        <w:r>
          <w:t>29</w:t>
        </w:r>
        <w:r>
          <w:fldChar w:fldCharType="end"/>
        </w:r>
      </w:hyperlink>
    </w:p>
    <w:p>
      <w:pPr>
        <w:pStyle w:val="TOC2"/>
        <w:tabs>
          <w:tab w:val="right" w:leader="dot" w:pos="8306"/>
        </w:tabs>
      </w:pPr>
      <w:hyperlink w:anchor="_Toc20985" w:history="1">
        <w:r>
          <w:rPr>
            <w:rFonts w:ascii="仿宋" w:eastAsia="仿宋" w:hAnsi="仿宋" w:cs="仿宋" w:hint="eastAsia"/>
            <w:lang w:eastAsia="zh-CN"/>
          </w:rPr>
          <w:t>(二)、防火防爆总图布置措施</w:t>
        </w:r>
        <w:r>
          <w:tab/>
        </w:r>
        <w:r>
          <w:fldChar w:fldCharType="begin"/>
        </w:r>
        <w:r>
          <w:instrText xml:space="preserve"> PAGEREF _Toc20985 \h </w:instrText>
        </w:r>
        <w:r>
          <w:fldChar w:fldCharType="separate"/>
        </w:r>
        <w:r>
          <w:t>30</w:t>
        </w:r>
        <w:r>
          <w:fldChar w:fldCharType="end"/>
        </w:r>
      </w:hyperlink>
    </w:p>
    <w:p>
      <w:pPr>
        <w:pStyle w:val="TOC2"/>
        <w:tabs>
          <w:tab w:val="right" w:leader="dot" w:pos="8306"/>
        </w:tabs>
      </w:pPr>
      <w:hyperlink w:anchor="_Toc2500" w:history="1">
        <w:r>
          <w:rPr>
            <w:rFonts w:ascii="仿宋" w:eastAsia="仿宋" w:hAnsi="仿宋" w:cs="仿宋" w:hint="eastAsia"/>
            <w:lang w:eastAsia="zh-CN"/>
          </w:rPr>
          <w:t>(三)、自然灾害防范措施</w:t>
        </w:r>
        <w:r>
          <w:tab/>
        </w:r>
        <w:r>
          <w:fldChar w:fldCharType="begin"/>
        </w:r>
        <w:r>
          <w:instrText xml:space="preserve"> PAGEREF _Toc2500 \h </w:instrText>
        </w:r>
        <w:r>
          <w:fldChar w:fldCharType="separate"/>
        </w:r>
        <w:r>
          <w:t>31</w:t>
        </w:r>
        <w:r>
          <w:fldChar w:fldCharType="end"/>
        </w:r>
      </w:hyperlink>
    </w:p>
    <w:p>
      <w:pPr>
        <w:pStyle w:val="TOC2"/>
        <w:tabs>
          <w:tab w:val="right" w:leader="dot" w:pos="8306"/>
        </w:tabs>
      </w:pPr>
      <w:hyperlink w:anchor="_Toc14930" w:history="1">
        <w:r>
          <w:rPr>
            <w:rFonts w:ascii="仿宋" w:eastAsia="仿宋" w:hAnsi="仿宋" w:cs="仿宋" w:hint="eastAsia"/>
            <w:lang w:eastAsia="zh-CN"/>
          </w:rPr>
          <w:t>(四)、安全色及安全标志使用要求</w:t>
        </w:r>
        <w:r>
          <w:tab/>
        </w:r>
        <w:r>
          <w:fldChar w:fldCharType="begin"/>
        </w:r>
        <w:r>
          <w:instrText xml:space="preserve"> PAGEREF _Toc14930 \h </w:instrText>
        </w:r>
        <w:r>
          <w:fldChar w:fldCharType="separate"/>
        </w:r>
        <w:r>
          <w:t>32</w:t>
        </w:r>
        <w:r>
          <w:fldChar w:fldCharType="end"/>
        </w:r>
      </w:hyperlink>
    </w:p>
    <w:p>
      <w:pPr>
        <w:pStyle w:val="TOC2"/>
        <w:tabs>
          <w:tab w:val="right" w:leader="dot" w:pos="8306"/>
        </w:tabs>
      </w:pPr>
      <w:hyperlink w:anchor="_Toc11402" w:history="1">
        <w:r>
          <w:rPr>
            <w:rFonts w:ascii="仿宋" w:eastAsia="仿宋" w:hAnsi="仿宋" w:cs="仿宋" w:hint="eastAsia"/>
            <w:lang w:eastAsia="zh-CN"/>
          </w:rPr>
          <w:t>(五)、防尘防毒措施</w:t>
        </w:r>
        <w:r>
          <w:tab/>
        </w:r>
        <w:r>
          <w:fldChar w:fldCharType="begin"/>
        </w:r>
        <w:r>
          <w:instrText xml:space="preserve"> PAGEREF _Toc11402 \h </w:instrText>
        </w:r>
        <w:r>
          <w:fldChar w:fldCharType="separate"/>
        </w:r>
        <w:r>
          <w:t>33</w:t>
        </w:r>
        <w:r>
          <w:fldChar w:fldCharType="end"/>
        </w:r>
      </w:hyperlink>
    </w:p>
    <w:p>
      <w:pPr>
        <w:pStyle w:val="TOC2"/>
        <w:tabs>
          <w:tab w:val="right" w:leader="dot" w:pos="8306"/>
        </w:tabs>
      </w:pPr>
      <w:hyperlink w:anchor="_Toc26411" w:history="1">
        <w:r>
          <w:rPr>
            <w:rFonts w:ascii="仿宋" w:eastAsia="仿宋" w:hAnsi="仿宋" w:cs="仿宋" w:hint="eastAsia"/>
            <w:lang w:eastAsia="zh-CN"/>
          </w:rPr>
          <w:t>(六)、防静电、触电防护及防雷措施</w:t>
        </w:r>
        <w:r>
          <w:tab/>
        </w:r>
        <w:r>
          <w:fldChar w:fldCharType="begin"/>
        </w:r>
        <w:r>
          <w:instrText xml:space="preserve"> PAGEREF _Toc26411 \h </w:instrText>
        </w:r>
        <w:r>
          <w:fldChar w:fldCharType="separate"/>
        </w:r>
        <w:r>
          <w:t>34</w:t>
        </w:r>
        <w:r>
          <w:fldChar w:fldCharType="end"/>
        </w:r>
      </w:hyperlink>
    </w:p>
    <w:p>
      <w:pPr>
        <w:pStyle w:val="TOC2"/>
        <w:tabs>
          <w:tab w:val="right" w:leader="dot" w:pos="8306"/>
        </w:tabs>
      </w:pPr>
      <w:hyperlink w:anchor="_Toc27806" w:history="1">
        <w:r>
          <w:rPr>
            <w:rFonts w:ascii="仿宋" w:eastAsia="仿宋" w:hAnsi="仿宋" w:cs="仿宋" w:hint="eastAsia"/>
            <w:lang w:eastAsia="zh-CN"/>
          </w:rPr>
          <w:t>(七)、机械设备安全保障措施</w:t>
        </w:r>
        <w:r>
          <w:tab/>
        </w:r>
        <w:r>
          <w:fldChar w:fldCharType="begin"/>
        </w:r>
        <w:r>
          <w:instrText xml:space="preserve"> PAGEREF _Toc27806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63" w:history="1">
        <w:r>
          <w:rPr>
            <w:rFonts w:ascii="仿宋" w:eastAsia="仿宋" w:hAnsi="仿宋" w:cs="仿宋" w:hint="eastAsia"/>
            <w:lang w:eastAsia="zh-CN"/>
          </w:rPr>
          <w:t>十、BMC树脂项目财务管理</w:t>
        </w:r>
        <w:r>
          <w:tab/>
        </w:r>
        <w:r>
          <w:fldChar w:fldCharType="begin"/>
        </w:r>
        <w:r>
          <w:instrText xml:space="preserve"> PAGEREF _Toc16563 \h </w:instrText>
        </w:r>
        <w:r>
          <w:fldChar w:fldCharType="separate"/>
        </w:r>
        <w:r>
          <w:t>37</w:t>
        </w:r>
        <w:r>
          <w:fldChar w:fldCharType="end"/>
        </w:r>
      </w:hyperlink>
    </w:p>
    <w:p>
      <w:pPr>
        <w:pStyle w:val="TOC2"/>
        <w:tabs>
          <w:tab w:val="right" w:leader="dot" w:pos="8306"/>
        </w:tabs>
      </w:pPr>
      <w:hyperlink w:anchor="_Toc18908" w:history="1">
        <w:r>
          <w:rPr>
            <w:rFonts w:ascii="仿宋" w:eastAsia="仿宋" w:hAnsi="仿宋" w:cs="仿宋" w:hint="eastAsia"/>
            <w:lang w:eastAsia="zh-CN"/>
          </w:rPr>
          <w:t>(一)、资金需求大</w:t>
        </w:r>
        <w:r>
          <w:tab/>
        </w:r>
        <w:r>
          <w:fldChar w:fldCharType="begin"/>
        </w:r>
        <w:r>
          <w:instrText xml:space="preserve"> PAGEREF _Toc18908 \h </w:instrText>
        </w:r>
        <w:r>
          <w:fldChar w:fldCharType="separate"/>
        </w:r>
        <w:r>
          <w:t>37</w:t>
        </w:r>
        <w:r>
          <w:fldChar w:fldCharType="end"/>
        </w:r>
      </w:hyperlink>
    </w:p>
    <w:p>
      <w:pPr>
        <w:pStyle w:val="TOC2"/>
        <w:tabs>
          <w:tab w:val="right" w:leader="dot" w:pos="8306"/>
        </w:tabs>
      </w:pPr>
      <w:hyperlink w:anchor="_Toc17941" w:history="1">
        <w:r>
          <w:rPr>
            <w:rFonts w:ascii="仿宋" w:eastAsia="仿宋" w:hAnsi="仿宋" w:cs="仿宋" w:hint="eastAsia"/>
            <w:lang w:eastAsia="zh-CN"/>
          </w:rPr>
          <w:t>(二)、研发周期长</w:t>
        </w:r>
        <w:r>
          <w:tab/>
        </w:r>
        <w:r>
          <w:fldChar w:fldCharType="begin"/>
        </w:r>
        <w:r>
          <w:instrText xml:space="preserve"> PAGEREF _Toc17941 \h </w:instrText>
        </w:r>
        <w:r>
          <w:fldChar w:fldCharType="separate"/>
        </w:r>
        <w:r>
          <w:t>38</w:t>
        </w:r>
        <w:r>
          <w:fldChar w:fldCharType="end"/>
        </w:r>
      </w:hyperlink>
    </w:p>
    <w:p>
      <w:pPr>
        <w:pStyle w:val="TOC2"/>
        <w:tabs>
          <w:tab w:val="right" w:leader="dot" w:pos="8306"/>
        </w:tabs>
      </w:pPr>
      <w:hyperlink w:anchor="_Toc21116" w:history="1">
        <w:r>
          <w:rPr>
            <w:rFonts w:ascii="仿宋" w:eastAsia="仿宋" w:hAnsi="仿宋" w:cs="仿宋" w:hint="eastAsia"/>
            <w:lang w:eastAsia="zh-CN"/>
          </w:rPr>
          <w:t>(三)、市场风险大</w:t>
        </w:r>
        <w:r>
          <w:tab/>
        </w:r>
        <w:r>
          <w:fldChar w:fldCharType="begin"/>
        </w:r>
        <w:r>
          <w:instrText xml:space="preserve"> PAGEREF _Toc21116 \h </w:instrText>
        </w:r>
        <w:r>
          <w:fldChar w:fldCharType="separate"/>
        </w:r>
        <w:r>
          <w:t>39</w:t>
        </w:r>
        <w:r>
          <w:fldChar w:fldCharType="end"/>
        </w:r>
      </w:hyperlink>
    </w:p>
    <w:p>
      <w:pPr>
        <w:pStyle w:val="TOC2"/>
        <w:tabs>
          <w:tab w:val="right" w:leader="dot" w:pos="8306"/>
        </w:tabs>
      </w:pPr>
      <w:hyperlink w:anchor="_Toc4479" w:history="1">
        <w:r>
          <w:rPr>
            <w:rFonts w:ascii="仿宋" w:eastAsia="仿宋" w:hAnsi="仿宋" w:cs="仿宋" w:hint="eastAsia"/>
            <w:lang w:eastAsia="zh-CN"/>
          </w:rPr>
          <w:t>(四)、利润率高</w:t>
        </w:r>
        <w:r>
          <w:tab/>
        </w:r>
        <w:r>
          <w:fldChar w:fldCharType="begin"/>
        </w:r>
        <w:r>
          <w:instrText xml:space="preserve"> PAGEREF _Toc4479 \h </w:instrText>
        </w:r>
        <w:r>
          <w:fldChar w:fldCharType="separate"/>
        </w:r>
        <w:r>
          <w:t>42</w:t>
        </w:r>
        <w:r>
          <w:fldChar w:fldCharType="end"/>
        </w:r>
      </w:hyperlink>
    </w:p>
    <w:p>
      <w:pPr>
        <w:pStyle w:val="TOC1"/>
        <w:tabs>
          <w:tab w:val="right" w:leader="dot" w:pos="8306"/>
        </w:tabs>
      </w:pPr>
      <w:hyperlink w:anchor="_Toc12673" w:history="1">
        <w:r>
          <w:rPr>
            <w:rFonts w:ascii="仿宋" w:eastAsia="仿宋" w:hAnsi="仿宋" w:cs="仿宋" w:hint="eastAsia"/>
            <w:lang w:eastAsia="zh-CN"/>
          </w:rPr>
          <w:t>十一、BMC树脂项目人力资源培养与发展</w:t>
        </w:r>
        <w:r>
          <w:tab/>
        </w:r>
        <w:r>
          <w:fldChar w:fldCharType="begin"/>
        </w:r>
        <w:r>
          <w:instrText xml:space="preserve"> PAGEREF _Toc12673 \h </w:instrText>
        </w:r>
        <w:r>
          <w:fldChar w:fldCharType="separate"/>
        </w:r>
        <w:r>
          <w:t>44</w:t>
        </w:r>
        <w:r>
          <w:fldChar w:fldCharType="end"/>
        </w:r>
      </w:hyperlink>
    </w:p>
    <w:p>
      <w:pPr>
        <w:pStyle w:val="TOC2"/>
        <w:tabs>
          <w:tab w:val="right" w:leader="dot" w:pos="8306"/>
        </w:tabs>
      </w:pPr>
      <w:hyperlink w:anchor="_Toc23880" w:history="1">
        <w:r>
          <w:rPr>
            <w:rFonts w:ascii="仿宋" w:eastAsia="仿宋" w:hAnsi="仿宋" w:cs="仿宋" w:hint="eastAsia"/>
            <w:lang w:eastAsia="zh-CN"/>
          </w:rPr>
          <w:t>(一)、人才需求与规划</w:t>
        </w:r>
        <w:r>
          <w:tab/>
        </w:r>
        <w:r>
          <w:fldChar w:fldCharType="begin"/>
        </w:r>
        <w:r>
          <w:instrText xml:space="preserve"> PAGEREF _Toc23880 \h </w:instrText>
        </w:r>
        <w:r>
          <w:fldChar w:fldCharType="separate"/>
        </w:r>
        <w:r>
          <w:t>44</w:t>
        </w:r>
        <w:r>
          <w:fldChar w:fldCharType="end"/>
        </w:r>
      </w:hyperlink>
    </w:p>
    <w:p>
      <w:pPr>
        <w:pStyle w:val="TOC2"/>
        <w:tabs>
          <w:tab w:val="right" w:leader="dot" w:pos="8306"/>
        </w:tabs>
      </w:pPr>
      <w:hyperlink w:anchor="_Toc3518" w:history="1">
        <w:r>
          <w:rPr>
            <w:rFonts w:ascii="仿宋" w:eastAsia="仿宋" w:hAnsi="仿宋" w:cs="仿宋" w:hint="eastAsia"/>
            <w:lang w:eastAsia="zh-CN"/>
          </w:rPr>
          <w:t>(二)、培训与发展计划</w:t>
        </w:r>
        <w:r>
          <w:tab/>
        </w:r>
        <w:r>
          <w:fldChar w:fldCharType="begin"/>
        </w:r>
        <w:r>
          <w:instrText xml:space="preserve"> PAGEREF _Toc3518 \h </w:instrText>
        </w:r>
        <w:r>
          <w:fldChar w:fldCharType="separate"/>
        </w:r>
        <w:r>
          <w:t>44</w:t>
        </w:r>
        <w:r>
          <w:fldChar w:fldCharType="end"/>
        </w:r>
      </w:hyperlink>
    </w:p>
    <w:p>
      <w:pPr>
        <w:pStyle w:val="TOC1"/>
        <w:tabs>
          <w:tab w:val="right" w:leader="dot" w:pos="8306"/>
        </w:tabs>
      </w:pPr>
      <w:hyperlink w:anchor="_Toc7017" w:history="1">
        <w:r>
          <w:rPr>
            <w:rFonts w:ascii="仿宋" w:eastAsia="仿宋" w:hAnsi="仿宋" w:cs="仿宋" w:hint="eastAsia"/>
            <w:lang w:eastAsia="zh-CN"/>
          </w:rPr>
          <w:t>十二、BMC树脂项目社会影响</w:t>
        </w:r>
        <w:r>
          <w:tab/>
        </w:r>
        <w:r>
          <w:fldChar w:fldCharType="begin"/>
        </w:r>
        <w:r>
          <w:instrText xml:space="preserve"> PAGEREF _Toc7017 \h </w:instrText>
        </w:r>
        <w:r>
          <w:fldChar w:fldCharType="separate"/>
        </w:r>
        <w:r>
          <w:t>45</w:t>
        </w:r>
        <w:r>
          <w:fldChar w:fldCharType="end"/>
        </w:r>
      </w:hyperlink>
    </w:p>
    <w:p>
      <w:pPr>
        <w:pStyle w:val="TOC2"/>
        <w:tabs>
          <w:tab w:val="right" w:leader="dot" w:pos="8306"/>
        </w:tabs>
      </w:pPr>
      <w:hyperlink w:anchor="_Toc9714" w:history="1">
        <w:r>
          <w:rPr>
            <w:rFonts w:ascii="仿宋" w:eastAsia="仿宋" w:hAnsi="仿宋" w:cs="仿宋" w:hint="eastAsia"/>
            <w:lang w:eastAsia="zh-CN"/>
          </w:rPr>
          <w:t>(一)、社会责任与义务</w:t>
        </w:r>
        <w:r>
          <w:tab/>
        </w:r>
        <w:r>
          <w:fldChar w:fldCharType="begin"/>
        </w:r>
        <w:r>
          <w:instrText xml:space="preserve"> PAGEREF _Toc9714 \h </w:instrText>
        </w:r>
        <w:r>
          <w:fldChar w:fldCharType="separate"/>
        </w:r>
        <w:r>
          <w:t>45</w:t>
        </w:r>
        <w:r>
          <w:fldChar w:fldCharType="end"/>
        </w:r>
      </w:hyperlink>
    </w:p>
    <w:p>
      <w:pPr>
        <w:pStyle w:val="TOC2"/>
        <w:tabs>
          <w:tab w:val="right" w:leader="dot" w:pos="8306"/>
        </w:tabs>
      </w:pPr>
      <w:hyperlink w:anchor="_Toc31145" w:history="1">
        <w:r>
          <w:rPr>
            <w:rFonts w:ascii="仿宋" w:eastAsia="仿宋" w:hAnsi="仿宋" w:cs="仿宋" w:hint="eastAsia"/>
            <w:lang w:eastAsia="zh-CN"/>
          </w:rPr>
          <w:t>(二)、社会参与与沟通</w:t>
        </w:r>
        <w:r>
          <w:tab/>
        </w:r>
        <w:r>
          <w:fldChar w:fldCharType="begin"/>
        </w:r>
        <w:r>
          <w:instrText xml:space="preserve"> PAGEREF _Toc31145 \h </w:instrText>
        </w:r>
        <w:r>
          <w:fldChar w:fldCharType="separate"/>
        </w:r>
        <w:r>
          <w:t>45</w:t>
        </w:r>
        <w:r>
          <w:fldChar w:fldCharType="end"/>
        </w:r>
      </w:hyperlink>
    </w:p>
    <w:p>
      <w:pPr>
        <w:pStyle w:val="TOC1"/>
        <w:tabs>
          <w:tab w:val="right" w:leader="dot" w:pos="8306"/>
        </w:tabs>
      </w:pPr>
      <w:hyperlink w:anchor="_Toc15043" w:history="1">
        <w:r>
          <w:rPr>
            <w:rFonts w:ascii="仿宋" w:eastAsia="仿宋" w:hAnsi="仿宋" w:cs="仿宋" w:hint="eastAsia"/>
            <w:lang w:eastAsia="zh-CN"/>
          </w:rPr>
          <w:t>十三、BMC树脂项目变更管理</w:t>
        </w:r>
        <w:r>
          <w:tab/>
        </w:r>
        <w:r>
          <w:fldChar w:fldCharType="begin"/>
        </w:r>
        <w:r>
          <w:instrText xml:space="preserve"> PAGEREF _Toc15043 \h </w:instrText>
        </w:r>
        <w:r>
          <w:fldChar w:fldCharType="separate"/>
        </w:r>
        <w:r>
          <w:t>46</w:t>
        </w:r>
        <w:r>
          <w:fldChar w:fldCharType="end"/>
        </w:r>
      </w:hyperlink>
    </w:p>
    <w:p>
      <w:pPr>
        <w:pStyle w:val="TOC2"/>
        <w:tabs>
          <w:tab w:val="right" w:leader="dot" w:pos="8306"/>
        </w:tabs>
      </w:pPr>
      <w:hyperlink w:anchor="_Toc16419" w:history="1">
        <w:r>
          <w:rPr>
            <w:rFonts w:ascii="仿宋" w:eastAsia="仿宋" w:hAnsi="仿宋" w:cs="仿宋" w:hint="eastAsia"/>
            <w:lang w:eastAsia="zh-CN"/>
          </w:rPr>
          <w:t>(一)、变更申请与评估</w:t>
        </w:r>
        <w:r>
          <w:tab/>
        </w:r>
        <w:r>
          <w:fldChar w:fldCharType="begin"/>
        </w:r>
        <w:r>
          <w:instrText xml:space="preserve"> PAGEREF _Toc16419 \h </w:instrText>
        </w:r>
        <w:r>
          <w:fldChar w:fldCharType="separate"/>
        </w:r>
        <w:r>
          <w:t>46</w:t>
        </w:r>
        <w:r>
          <w:fldChar w:fldCharType="end"/>
        </w:r>
      </w:hyperlink>
    </w:p>
    <w:p>
      <w:pPr>
        <w:pStyle w:val="TOC2"/>
        <w:tabs>
          <w:tab w:val="right" w:leader="dot" w:pos="8306"/>
        </w:tabs>
      </w:pPr>
      <w:hyperlink w:anchor="_Toc7593" w:history="1">
        <w:r>
          <w:rPr>
            <w:rFonts w:ascii="仿宋" w:eastAsia="仿宋" w:hAnsi="仿宋" w:cs="仿宋" w:hint="eastAsia"/>
            <w:lang w:eastAsia="zh-CN"/>
          </w:rPr>
          <w:t>(二)、变更实施与控制</w:t>
        </w:r>
        <w:r>
          <w:tab/>
        </w:r>
        <w:r>
          <w:fldChar w:fldCharType="begin"/>
        </w:r>
        <w:r>
          <w:instrText xml:space="preserve"> PAGEREF _Toc7593 \h </w:instrText>
        </w:r>
        <w:r>
          <w:fldChar w:fldCharType="separate"/>
        </w:r>
        <w:r>
          <w:t>47</w:t>
        </w:r>
        <w:r>
          <w:fldChar w:fldCharType="end"/>
        </w:r>
      </w:hyperlink>
    </w:p>
    <w:p>
      <w:pPr>
        <w:pStyle w:val="TOC1"/>
        <w:tabs>
          <w:tab w:val="right" w:leader="dot" w:pos="8306"/>
        </w:tabs>
      </w:pPr>
      <w:hyperlink w:anchor="_Toc9495" w:history="1">
        <w:r>
          <w:rPr>
            <w:rFonts w:ascii="仿宋" w:eastAsia="仿宋" w:hAnsi="仿宋" w:cs="仿宋" w:hint="eastAsia"/>
            <w:lang w:eastAsia="zh-CN"/>
          </w:rPr>
          <w:t>十四、BMC树脂项目实施保障措施</w:t>
        </w:r>
        <w:r>
          <w:tab/>
        </w:r>
        <w:r>
          <w:fldChar w:fldCharType="begin"/>
        </w:r>
        <w:r>
          <w:instrText xml:space="preserve"> PAGEREF _Toc9495 \h </w:instrText>
        </w:r>
        <w:r>
          <w:fldChar w:fldCharType="separate"/>
        </w:r>
        <w:r>
          <w:t>48</w:t>
        </w:r>
        <w:r>
          <w:fldChar w:fldCharType="end"/>
        </w:r>
      </w:hyperlink>
    </w:p>
    <w:p>
      <w:pPr>
        <w:pStyle w:val="TOC2"/>
        <w:tabs>
          <w:tab w:val="right" w:leader="dot" w:pos="8306"/>
        </w:tabs>
      </w:pPr>
      <w:hyperlink w:anchor="_Toc13311" w:history="1">
        <w:r>
          <w:rPr>
            <w:rFonts w:ascii="仿宋" w:eastAsia="仿宋" w:hAnsi="仿宋" w:cs="仿宋" w:hint="eastAsia"/>
            <w:lang w:eastAsia="zh-CN"/>
          </w:rPr>
          <w:t>(一)、BMC树脂项目实施保障机制</w:t>
        </w:r>
        <w:r>
          <w:tab/>
        </w:r>
        <w:r>
          <w:fldChar w:fldCharType="begin"/>
        </w:r>
        <w:r>
          <w:instrText xml:space="preserve"> PAGEREF _Toc13311 \h </w:instrText>
        </w:r>
        <w:r>
          <w:fldChar w:fldCharType="separate"/>
        </w:r>
        <w:r>
          <w:t>48</w:t>
        </w:r>
        <w:r>
          <w:fldChar w:fldCharType="end"/>
        </w:r>
      </w:hyperlink>
    </w:p>
    <w:p>
      <w:pPr>
        <w:pStyle w:val="TOC2"/>
        <w:tabs>
          <w:tab w:val="right" w:leader="dot" w:pos="8306"/>
        </w:tabs>
      </w:pPr>
      <w:hyperlink w:anchor="_Toc18465" w:history="1">
        <w:r>
          <w:rPr>
            <w:rFonts w:ascii="仿宋" w:eastAsia="仿宋" w:hAnsi="仿宋" w:cs="仿宋" w:hint="eastAsia"/>
            <w:lang w:eastAsia="zh-CN"/>
          </w:rPr>
          <w:t>(二)、BMC树脂项目法律合规要求</w:t>
        </w:r>
        <w:r>
          <w:tab/>
        </w:r>
        <w:r>
          <w:fldChar w:fldCharType="begin"/>
        </w:r>
        <w:r>
          <w:instrText xml:space="preserve"> PAGEREF _Toc18465 \h </w:instrText>
        </w:r>
        <w:r>
          <w:fldChar w:fldCharType="separate"/>
        </w:r>
        <w:r>
          <w:t>51</w:t>
        </w:r>
        <w:r>
          <w:fldChar w:fldCharType="end"/>
        </w:r>
      </w:hyperlink>
    </w:p>
    <w:p>
      <w:pPr>
        <w:pStyle w:val="TOC2"/>
        <w:tabs>
          <w:tab w:val="right" w:leader="dot" w:pos="8306"/>
        </w:tabs>
      </w:pPr>
      <w:hyperlink w:anchor="_Toc30681" w:history="1">
        <w:r>
          <w:rPr>
            <w:rFonts w:ascii="仿宋" w:eastAsia="仿宋" w:hAnsi="仿宋" w:cs="仿宋" w:hint="eastAsia"/>
            <w:lang w:eastAsia="zh-CN"/>
          </w:rPr>
          <w:t>(三)、BMC树脂项目合同管理与法律事务</w:t>
        </w:r>
        <w:r>
          <w:tab/>
        </w:r>
        <w:r>
          <w:fldChar w:fldCharType="begin"/>
        </w:r>
        <w:r>
          <w:instrText xml:space="preserve"> PAGEREF _Toc30681 \h </w:instrText>
        </w:r>
        <w:r>
          <w:fldChar w:fldCharType="separate"/>
        </w:r>
        <w:r>
          <w:t>55</w:t>
        </w:r>
        <w:r>
          <w:fldChar w:fldCharType="end"/>
        </w:r>
      </w:hyperlink>
    </w:p>
    <w:p>
      <w:pPr>
        <w:pStyle w:val="TOC2"/>
        <w:tabs>
          <w:tab w:val="right" w:leader="dot" w:pos="8306"/>
        </w:tabs>
      </w:pPr>
      <w:hyperlink w:anchor="_Toc22605" w:history="1">
        <w:r>
          <w:rPr>
            <w:rFonts w:ascii="仿宋" w:eastAsia="仿宋" w:hAnsi="仿宋" w:cs="仿宋" w:hint="eastAsia"/>
            <w:lang w:eastAsia="zh-CN"/>
          </w:rPr>
          <w:t>(四)、BMC树脂项目知识产权保护策略</w:t>
        </w:r>
        <w:r>
          <w:tab/>
        </w:r>
        <w:r>
          <w:fldChar w:fldCharType="begin"/>
        </w:r>
        <w:r>
          <w:instrText xml:space="preserve"> PAGEREF _Toc22605 \h </w:instrText>
        </w:r>
        <w:r>
          <w:fldChar w:fldCharType="separate"/>
        </w:r>
        <w:r>
          <w:t>62</w:t>
        </w:r>
        <w:r>
          <w:fldChar w:fldCharType="end"/>
        </w:r>
      </w:hyperlink>
    </w:p>
    <w:p>
      <w:pPr>
        <w:pStyle w:val="TOC1"/>
        <w:tabs>
          <w:tab w:val="right" w:leader="dot" w:pos="8306"/>
        </w:tabs>
      </w:pPr>
      <w:hyperlink w:anchor="_Toc3150" w:history="1">
        <w:r>
          <w:rPr>
            <w:rFonts w:ascii="仿宋" w:eastAsia="仿宋" w:hAnsi="仿宋" w:cs="仿宋" w:hint="eastAsia"/>
            <w:lang w:eastAsia="zh-CN"/>
          </w:rPr>
          <w:t>十五、风险识别与分类</w:t>
        </w:r>
        <w:r>
          <w:tab/>
        </w:r>
        <w:r>
          <w:fldChar w:fldCharType="begin"/>
        </w:r>
        <w:r>
          <w:instrText xml:space="preserve"> PAGEREF _Toc3150 \h </w:instrText>
        </w:r>
        <w:r>
          <w:fldChar w:fldCharType="separate"/>
        </w:r>
        <w:r>
          <w:t>64</w:t>
        </w:r>
        <w:r>
          <w:fldChar w:fldCharType="end"/>
        </w:r>
      </w:hyperlink>
    </w:p>
    <w:p>
      <w:pPr>
        <w:pStyle w:val="TOC2"/>
        <w:tabs>
          <w:tab w:val="right" w:leader="dot" w:pos="8306"/>
        </w:tabs>
      </w:pPr>
      <w:hyperlink w:anchor="_Toc17311" w:history="1">
        <w:r>
          <w:rPr>
            <w:rFonts w:ascii="仿宋" w:eastAsia="仿宋" w:hAnsi="仿宋" w:cs="仿宋" w:hint="eastAsia"/>
            <w:lang w:eastAsia="zh-CN"/>
          </w:rPr>
          <w:t>(一)、风险识别</w:t>
        </w:r>
        <w:r>
          <w:tab/>
        </w:r>
        <w:r>
          <w:fldChar w:fldCharType="begin"/>
        </w:r>
        <w:r>
          <w:instrText xml:space="preserve"> PAGEREF _Toc17311 \h </w:instrText>
        </w:r>
        <w:r>
          <w:fldChar w:fldCharType="separate"/>
        </w:r>
        <w:r>
          <w:t>64</w:t>
        </w:r>
        <w:r>
          <w:fldChar w:fldCharType="end"/>
        </w:r>
      </w:hyperlink>
    </w:p>
    <w:p>
      <w:pPr>
        <w:pStyle w:val="TOC2"/>
        <w:tabs>
          <w:tab w:val="right" w:leader="dot" w:pos="8306"/>
        </w:tabs>
      </w:pPr>
      <w:hyperlink w:anchor="_Toc26972" w:history="1">
        <w:r>
          <w:rPr>
            <w:rFonts w:ascii="仿宋" w:eastAsia="仿宋" w:hAnsi="仿宋" w:cs="仿宋" w:hint="eastAsia"/>
            <w:lang w:eastAsia="zh-CN"/>
          </w:rPr>
          <w:t>(二)、风险分类</w:t>
        </w:r>
        <w:r>
          <w:tab/>
        </w:r>
        <w:r>
          <w:fldChar w:fldCharType="begin"/>
        </w:r>
        <w:r>
          <w:instrText xml:space="preserve"> PAGEREF _Toc26972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996"/>
      <w:r>
        <w:rPr>
          <w:rFonts w:ascii="仿宋" w:eastAsia="仿宋" w:hAnsi="仿宋" w:cs="仿宋" w:hint="eastAsia"/>
          <w:lang w:eastAsia="zh-CN"/>
        </w:rPr>
        <w:t>(一)、BMC树脂行业分析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BMC树脂行业一直以来都是市场的关注焦点。行业内的发展趋势、竞争态势以及潜在机会都对BMC树脂项目的推进产生深远的影响。通过深入研究行业的整体概貌，我们将更好地理解行业的核心特征，为BMC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BMC树脂行业，技术一直是推动创新和发展的关键因素。我们将对当前技术趋势进行详尽分析，包括但不限于人工智能、大数据应用、先进制造技术等。这有助于BMC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BMC树脂项目成功的基础。我们将对主要竞争对手进行深入研究，包括其市场份额、产品特点、市场定位等。通过全面了解竞争对手的优势和劣势，BMC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801"/>
      <w:r>
        <w:rPr>
          <w:rFonts w:ascii="仿宋" w:eastAsia="仿宋" w:hAnsi="仿宋" w:cs="仿宋" w:hint="eastAsia"/>
          <w:sz w:val="28"/>
          <w:lang w:eastAsia="zh-CN"/>
        </w:rPr>
        <w:t>(二)、BMC树脂市场分析预测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通过对市场规模的深入调研，我们将预测BMC树脂市场未来的增长趋势。这包括市场的整体规模、各细分领域的发展趋势等。BMC树脂项目可以根据市场的扩张速度和潜在机会，制定更符合市场需求的发展策略。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了解消费者的需求是市场分析的核心。我们将通过调查研究，深入挖掘目标消费者的需求特点、购买习惯以及对产品和服务的期望。这有助于BMC树脂项目更好地定位目标市场，提供更符合消费者期待的解决方案。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BMC树脂项目实施过程中需要充分考虑的因素。我们将对市场风险进行全面评估，包括但不限于政策法规风险、市场竞争风险、技术变革风险等。通过对潜在风险的深入分析，BMC树脂项目可以制定相应的风险缓解策略，降低不确定性对BMC树脂项目的影响。</w:t>
      </w:r>
    </w:p>
    <w:p>
      <w:pPr>
        <w:pStyle w:val="Heading1"/>
        <w:ind w:firstLine="560" w:firstLineChars="200"/>
        <w:rPr>
          <w:rFonts w:ascii="仿宋" w:eastAsia="仿宋" w:hAnsi="仿宋" w:cs="仿宋" w:hint="eastAsia"/>
          <w:sz w:val="28"/>
          <w:lang w:eastAsia="zh-CN"/>
        </w:rPr>
      </w:pPr>
      <w:bookmarkStart w:id="5" w:name="_Toc369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81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BMC树脂项目的主要产品是XXXX，预计年产值为XXX万元。这一产品在市场中占据着重要的地位，其广泛的应用范围使得该BMC树脂项目的市场前景非常广阔。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BMC树脂项目的xxx产品作为重要的原材料之一，将在多个领域发挥关键作用。其在建筑、交通、能源等方面的广泛应用将为整个产业链提供强大的支持，形成产业协同效应。BMC树脂项目的年产值XXX万XXX万XXX万万元不仅反映了其在市场上的巨大潜力，更预示着它对国民经济的积极贡献。这种关联度高、涉及面广的产业关系，使得该BMC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33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总征地面积为XXXX平方米，相当于约XX.XX亩，其中净用地面积为XXXX平方米，红线范围内相当于约XX.XX亩。这一用地规模充分考虑了BMC树脂项目的建设需求，保障了BMC树脂项目在合适的空间内得以充分发展。BMC树脂项目规划的总建筑面积为XXXX平方米，其中主体工程建设占XXXX平方米，计容建筑面积达XXXX平方米。预计建筑工程的投资将达到XXXX万元，为BMC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计划购置的设备共计XXXX台（套），设备购置费用为XXXX万元。这一设备购置计划充分考虑到BMC树脂项目的生产需求和技术要求，确保了BMC树脂项目在生产运营中具备先进的技术装备和高效的生产能力。设备的合理配置将为BMC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BMC树脂项目计划总投资为XXXX万元，预计年实现营业收入为XXXX万元。这一产能规模的设定旨在确保BMC树脂项目能够在投资与回报之间取得平衡，实现长期可持续的发展。BMC树脂项目的总投资充分考虑到各个方面的需求，包括用地建设、设备购置等多个环节，以确保BMC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85"/>
      <w:r>
        <w:rPr>
          <w:rFonts w:ascii="仿宋" w:eastAsia="仿宋" w:hAnsi="仿宋" w:cs="仿宋" w:hint="eastAsia"/>
          <w:sz w:val="28"/>
          <w:lang w:eastAsia="zh-CN"/>
        </w:rPr>
        <w:t>三、BMC树脂项目建设单位说明</w:t>
      </w:r>
      <w:bookmarkEnd w:id="8"/>
    </w:p>
    <w:p>
      <w:pPr>
        <w:pStyle w:val="Heading2"/>
        <w:rPr>
          <w:rFonts w:ascii="仿宋" w:eastAsia="仿宋" w:hAnsi="仿宋" w:cs="仿宋" w:hint="eastAsia"/>
          <w:lang w:eastAsia="zh-CN"/>
        </w:rPr>
      </w:pPr>
      <w:bookmarkStart w:id="9" w:name="_Toc6702"/>
      <w:r>
        <w:rPr>
          <w:rFonts w:ascii="仿宋" w:eastAsia="仿宋" w:hAnsi="仿宋" w:cs="仿宋" w:hint="eastAsia"/>
          <w:lang w:eastAsia="zh-CN"/>
        </w:rPr>
        <w:t>(一)、BMC树脂项目承办单位基本情况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5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BMC树脂项目承办单位的XXXX，我们着眼于实现可持续的经济效益。通过技术创新和解决方案的提供，公司预计在BMC树脂项目执行期间将获得可观的收入增长。这一收入来源主要包括BMC树脂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同时，我们注重成本控制和效率提升，以确保BMC树脂项目的可持续盈利。透过精细的管理和资源优化，公司期望实现BMC树脂项目利润最大化。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BMC树脂项目实施进行全面的投资评估，包括BMC树脂项目启动阶段的资金投入和后续运营成本。通过对BMC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BMC树脂项目实施过程中具备足够的资金流动性，公司将进行详尽的现金流分析。这包括资金需求的合理预测、BMC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9878"/>
      <w:r>
        <w:rPr>
          <w:rFonts w:ascii="仿宋" w:eastAsia="仿宋" w:hAnsi="仿宋" w:cs="仿宋" w:hint="eastAsia"/>
          <w:sz w:val="28"/>
          <w:lang w:eastAsia="zh-CN"/>
        </w:rPr>
        <w:t>四、BMC树脂项目可持续发展</w:t>
      </w:r>
      <w:bookmarkEnd w:id="11"/>
    </w:p>
    <w:p>
      <w:pPr>
        <w:pStyle w:val="Heading2"/>
        <w:rPr>
          <w:rFonts w:ascii="仿宋" w:eastAsia="仿宋" w:hAnsi="仿宋" w:cs="仿宋" w:hint="eastAsia"/>
          <w:lang w:eastAsia="zh-CN"/>
        </w:rPr>
      </w:pPr>
      <w:bookmarkStart w:id="12" w:name="_Toc444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BMC树脂项目中，BMC树脂项目团队着眼于未来，明确了可持续发展的战略方向。制定的具体可持续发展目标包括降低资源使用、采用环保技术、最大化社会效益等。这一步骤不仅有助于BMC树脂项目在环保和社会责任方面达到最高标准，也为未来提供了明确的指引，确保BMC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可持续实践的融入BMC树脂项目管理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BMC树脂项目管理周期。从BMC树脂项目规划开始，BMC树脂项目团队就考虑了环境和社会的因素。在执行阶段，BMC树脂项目团队积极推动绿色技术的应用，优化资源利用。此外，关注员工的社会责任，通过培训和沟通活动提高员工对可持续发展的认知，使他们能够在日常工作中践行可持续实践。这些举措不仅为BMC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18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扎根于BMC树脂项目的可持续发展理念，我们深信环保与社会责任是BMC树脂项目成功的关键支柱。在BMC树脂项目的每一步，我们都致力于通过创新和实践，履行对环境和社会的坚定责任。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团队通过引入先进的环保技术、建立高效的废物处理系统以及推动能源节约措施，积极履行环保责任。定期的环保监测和评估确保BMC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不仅致力于自身可持续发展，还注重对社会的回馈。通过支持社区BMC树脂项目、参与慈善事业、提供培训机会等方式，BMC树脂项目积极履行社会责任。与当地社区建立积极互动，关注员工的工作与生活平衡，以及员工的身心健康，是BMC树脂项目在社会责任层面的关键举措。这样的实践不仅增强了BMC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735"/>
      <w:r>
        <w:rPr>
          <w:rFonts w:ascii="仿宋" w:eastAsia="仿宋" w:hAnsi="仿宋" w:cs="仿宋" w:hint="eastAsia"/>
          <w:sz w:val="28"/>
          <w:lang w:eastAsia="zh-CN"/>
        </w:rPr>
        <w:t>五、BMC树脂项目绩效评估</w:t>
      </w:r>
      <w:bookmarkEnd w:id="14"/>
    </w:p>
    <w:p>
      <w:pPr>
        <w:pStyle w:val="Heading2"/>
        <w:rPr>
          <w:rFonts w:ascii="仿宋" w:eastAsia="仿宋" w:hAnsi="仿宋" w:cs="仿宋" w:hint="eastAsia"/>
          <w:lang w:eastAsia="zh-CN"/>
        </w:rPr>
      </w:pPr>
      <w:bookmarkStart w:id="15" w:name="_Toc983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在BMC树脂项目中，我们设计了一套全面的绩效评估指标，以确保BMC树脂项目的可控和成功交付。这些指标跨足BMC树脂项目目标、成本、进度和质量等多个维度，为我们提供了全面洞察BMC树脂项目的健康状况。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目标达成率是我们关注的首要指标。我们设定了明确的目标，并通过定期监测和评估，迅速发现并应对潜在的目标偏差。这为BMC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成本绩效是另一个核心关注点。通过实际成本与预算成本的对比分析，我们深入了解成本差异的原因，及时调整资源分配，保持BMC树脂项目在经济效益方面的合理水平。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BMC树脂项目进度作为关键的绩效指标之一，得到了精心的关注。我们制定了详细的BMC树脂项目进度计划，并设立了进度符合度指标，确保实际进度与计划进度保持一致。这使我们能够快速发现和解决潜在的进度问题，保持BMC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BMC树脂项目绩效的不可或缺的一环。我们引入了一系列的质量标准和客户满意度指标，以确保BMC树脂项目交付的成果在质量上达到或超越预期水平。通过持续监测这些指标，我们努力提升BMC树脂项目整体质量水平，为BMC树脂项目的成功交付提供有力保障。通过这些科学且全面的绩效评估，我们能够更好地引导BMC树脂项目的持续改进，确保BMC树脂项目目标的顺利达成。</w:t>
      </w:r>
    </w:p>
    <w:p>
      <w:pPr>
        <w:pStyle w:val="Heading2"/>
        <w:ind w:firstLine="560" w:firstLineChars="200"/>
        <w:rPr>
          <w:rFonts w:ascii="仿宋" w:eastAsia="仿宋" w:hAnsi="仿宋" w:cs="仿宋" w:hint="eastAsia"/>
          <w:sz w:val="28"/>
          <w:lang w:eastAsia="zh-CN"/>
        </w:rPr>
      </w:pPr>
      <w:bookmarkStart w:id="16" w:name="_Toc1360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绩效评估是BMC树脂项目中的关键环节，为确保BMC树脂项目达到预期目标，我们采用了多层次、多维度的绩效评估方法。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BMC树脂项目的战略目标对齐，确保每个决策和行动都与BMC树脂项目整体目标保持一致。团队会定期召开战略对齐会议，审视当前工作与BMC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BMC树脂项目进度、质量、成本和风险等方面。这些指标通过数据收集和分析，为BMC树脂项目管理团队提供了客观的评估依据。例如，我们通过BMC树脂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绩效评估不仅仅停留在BMC树脂项目内部，还考虑了BMC树脂项目对外部环境的影响。我们定期进行干系人满意度调查，以了解各利益相关方对BMC树脂项目的期望和满意度，并及时做出调整。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这种多层次、多角度的绩效评估方法，使得我们能够全面了解BMC树脂项目的运行状态，及时做出调整，确保BMC树脂项目在不断变化的环境中保持稳健前行。</w:t>
      </w:r>
    </w:p>
    <w:p>
      <w:pPr>
        <w:pStyle w:val="Heading2"/>
        <w:ind w:firstLine="560" w:firstLineChars="200"/>
        <w:rPr>
          <w:rFonts w:ascii="仿宋" w:eastAsia="仿宋" w:hAnsi="仿宋" w:cs="仿宋" w:hint="eastAsia"/>
          <w:sz w:val="28"/>
          <w:lang w:eastAsia="zh-CN"/>
        </w:rPr>
      </w:pPr>
      <w:bookmarkStart w:id="17" w:name="_Toc3084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为了确保BMC树脂项目的有效管理和不断优化，我们采用了精心设计的绩效评估周期。这个周期旨在实现灵活、实时和全面的评估，以适应BMC树脂项目执行中的各种挑战。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BMC树脂项目的不同需求，分为短期、中期和长期。短期评估关注每个迭代或工作周期，以及时发现和解决当前任务中的问题。中期评估涵盖几个迭代，深入了解整体BMC树脂项目的趋势和性能。长期评估则着眼于整个BMC树脂项目阶段，确保BMC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BMC树脂项目管理工具和协作平台，团队成员能够随时更新和分享BMC树脂项目数据。这种实时性的反馈机制使我们能够及时察觉潜在问题，快速调整，保持BMC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BMC树脂项目的决策制定密不可分。每个周期的BMC树脂项目回顾会议成为集体总结经验、识别问题深层次原因并找到创新解决方案的平台。这种定期的反思与调整机制使BMC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936"/>
      <w:r>
        <w:rPr>
          <w:rFonts w:ascii="仿宋" w:eastAsia="仿宋" w:hAnsi="仿宋" w:cs="仿宋" w:hint="eastAsia"/>
          <w:sz w:val="28"/>
          <w:lang w:eastAsia="zh-CN"/>
        </w:rPr>
        <w:t>六、BMC树脂项目文档管理</w:t>
      </w:r>
      <w:bookmarkEnd w:id="18"/>
    </w:p>
    <w:p>
      <w:pPr>
        <w:pStyle w:val="Heading2"/>
        <w:rPr>
          <w:rFonts w:ascii="仿宋" w:eastAsia="仿宋" w:hAnsi="仿宋" w:cs="仿宋" w:hint="eastAsia"/>
          <w:lang w:eastAsia="zh-CN"/>
        </w:rPr>
      </w:pPr>
      <w:bookmarkStart w:id="19" w:name="_Toc1709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BMC树脂项目高度重视文档的质量和准确性，以支持BMC树脂项目的各项活动和决策。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文档的编制始于BMC树脂项目计划的初期，我们制定了详细的文档编制计划，明确了每个文档的内容、格式和编写责任人。在BMC树脂项目启动阶段，我们首先编制了BMC树脂项目章程，明确定义了BMC树脂项目的目标、范围、风险等关键要素。随后，BMC树脂项目团队根据计划陆续编制了需求文档、设计文档、测试文档等各类文档，确保BMC树脂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BMC树脂项目管理中的重要环节，旨在确保BMC树脂项目文档符合质量标准和BMC树脂项目需求。在BMC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除了内部审查，我们还进行了外部审查，邀请BMC树脂项目相关利益方和专业领域的专家对文档进行独立审查。这有助于获取更全面、客观的反馈，确保BMC树脂项目文档不仅符合内部标准，也满足外部需求。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BMC树脂项目在文档编制与审查方面建立了严格的管理机制，通过规范的流程和多维度的审查，确保BMC树脂项目文档的质量、准确性和可靠性，为BMC树脂项目的顺利推进提供了有力支持。</w:t>
      </w:r>
    </w:p>
    <w:p>
      <w:pPr>
        <w:pStyle w:val="Heading2"/>
        <w:ind w:firstLine="560" w:firstLineChars="200"/>
        <w:rPr>
          <w:rFonts w:ascii="仿宋" w:eastAsia="仿宋" w:hAnsi="仿宋" w:cs="仿宋" w:hint="eastAsia"/>
          <w:sz w:val="28"/>
          <w:lang w:eastAsia="zh-CN"/>
        </w:rPr>
      </w:pPr>
      <w:bookmarkStart w:id="20" w:name="_Toc7652"/>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在BMC树脂项目中，我们致力于优化文档发布与分发过程，以确保信息的高效传递和团队间协作的顺畅进行。以下是我们采取的关键优化策略：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我们通过多渠道发布文档，包括电子邮件、BMC树脂项目管理平台、内部网站等，以满足不同团队成员的偏好和需求。多渠道发布确保了信息的全面覆盖。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我们采用了精细的权限控制，确保只有授权人员可以访问敏感信息。这种安全措施保护了BMC树脂项目文档的机密性，防止了未经授权的信息泄露。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1443"/>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文档存档与归档是BMC树脂项目生命周期中一个至关重要的环节，直接关系到BMC树脂项目信息的长期保存和历史记录的完整性。在BMC树脂项目中，我们实施了一系列有效的文档存档与归档管理策略：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2" w:name="_Toc534"/>
      <w:r>
        <w:rPr>
          <w:rFonts w:ascii="仿宋" w:eastAsia="仿宋" w:hAnsi="仿宋" w:cs="仿宋" w:hint="eastAsia"/>
          <w:sz w:val="28"/>
          <w:lang w:eastAsia="zh-CN"/>
        </w:rPr>
        <w:t>七、BMC树脂项目投资规划</w:t>
      </w:r>
      <w:bookmarkEnd w:id="22"/>
    </w:p>
    <w:p>
      <w:pPr>
        <w:pStyle w:val="Heading2"/>
        <w:rPr>
          <w:rFonts w:ascii="仿宋" w:eastAsia="仿宋" w:hAnsi="仿宋" w:cs="仿宋" w:hint="eastAsia"/>
          <w:lang w:eastAsia="zh-CN"/>
        </w:rPr>
      </w:pPr>
      <w:bookmarkStart w:id="23" w:name="_Toc22268"/>
      <w:r>
        <w:rPr>
          <w:rFonts w:ascii="仿宋" w:eastAsia="仿宋" w:hAnsi="仿宋" w:cs="仿宋" w:hint="eastAsia"/>
          <w:lang w:eastAsia="zh-CN"/>
        </w:rPr>
        <w:t>(一)、BMC树脂项目总投资估算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https://d.book118.com/957143066060006034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B6DF2"/>
    <w:rsid w:val="60CB6D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43066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2024-01-25T19:50:00Z</dcterms:created>
  <dcterms:modified xsi:type="dcterms:W3CDTF">2024-01-25T19:50:28Z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D811F62D205A477BB72D44DD2F75501E_11</vt:lpwstr>
  </property>
  <property fmtid="{D5CDD505-2E9C-101B-9397-08002B2CF9AE}" pid="3" name="KSOProductBuildVer">
    <vt:lpwstr>2052-12.1.0.16120</vt:lpwstr>
  </property>
</Properties>
</file>