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综合校准系统项目规划设计蓝图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0" w:history="1">
        <w:r>
          <w:rPr>
            <w:rFonts w:ascii="仿宋" w:eastAsia="仿宋" w:hAnsi="仿宋" w:cs="仿宋" w:hint="eastAsia"/>
            <w:lang w:eastAsia="zh-CN"/>
          </w:rPr>
          <w:t>序言</w:t>
        </w:r>
        <w:r>
          <w:tab/>
        </w:r>
        <w:r>
          <w:fldChar w:fldCharType="begin"/>
        </w:r>
        <w:r>
          <w:instrText xml:space="preserve"> PAGEREF _Toc27490 \h </w:instrText>
        </w:r>
        <w:r>
          <w:fldChar w:fldCharType="separate"/>
        </w:r>
        <w:r>
          <w:t>3</w:t>
        </w:r>
        <w:r>
          <w:fldChar w:fldCharType="end"/>
        </w:r>
      </w:hyperlink>
    </w:p>
    <w:p>
      <w:pPr>
        <w:pStyle w:val="TOC1"/>
        <w:tabs>
          <w:tab w:val="right" w:leader="dot" w:pos="8306"/>
        </w:tabs>
      </w:pPr>
      <w:hyperlink w:anchor="_Toc12373" w:history="1">
        <w:r>
          <w:rPr>
            <w:rFonts w:ascii="仿宋" w:eastAsia="仿宋" w:hAnsi="仿宋" w:cs="仿宋" w:hint="eastAsia"/>
            <w:lang w:eastAsia="zh-CN"/>
          </w:rPr>
          <w:t>一、综合校准系统项目选址可行性分析</w:t>
        </w:r>
        <w:r>
          <w:tab/>
        </w:r>
        <w:r>
          <w:fldChar w:fldCharType="begin"/>
        </w:r>
        <w:r>
          <w:instrText xml:space="preserve"> PAGEREF _Toc12373 \h </w:instrText>
        </w:r>
        <w:r>
          <w:fldChar w:fldCharType="separate"/>
        </w:r>
        <w:r>
          <w:t>3</w:t>
        </w:r>
        <w:r>
          <w:fldChar w:fldCharType="end"/>
        </w:r>
      </w:hyperlink>
    </w:p>
    <w:p>
      <w:pPr>
        <w:pStyle w:val="TOC2"/>
        <w:tabs>
          <w:tab w:val="right" w:leader="dot" w:pos="8306"/>
        </w:tabs>
      </w:pPr>
      <w:hyperlink w:anchor="_Toc9768" w:history="1">
        <w:r>
          <w:rPr>
            <w:rFonts w:ascii="仿宋" w:eastAsia="仿宋" w:hAnsi="仿宋" w:cs="仿宋" w:hint="eastAsia"/>
            <w:lang w:eastAsia="zh-CN"/>
          </w:rPr>
          <w:t>(一)、综合校准系统项目选址</w:t>
        </w:r>
        <w:r>
          <w:tab/>
        </w:r>
        <w:r>
          <w:fldChar w:fldCharType="begin"/>
        </w:r>
        <w:r>
          <w:instrText xml:space="preserve"> PAGEREF _Toc9768 \h </w:instrText>
        </w:r>
        <w:r>
          <w:fldChar w:fldCharType="separate"/>
        </w:r>
        <w:r>
          <w:t>3</w:t>
        </w:r>
        <w:r>
          <w:fldChar w:fldCharType="end"/>
        </w:r>
      </w:hyperlink>
    </w:p>
    <w:p>
      <w:pPr>
        <w:pStyle w:val="TOC2"/>
        <w:tabs>
          <w:tab w:val="right" w:leader="dot" w:pos="8306"/>
        </w:tabs>
      </w:pPr>
      <w:hyperlink w:anchor="_Toc25247" w:history="1">
        <w:r>
          <w:rPr>
            <w:rFonts w:ascii="仿宋" w:eastAsia="仿宋" w:hAnsi="仿宋" w:cs="仿宋" w:hint="eastAsia"/>
            <w:lang w:eastAsia="zh-CN"/>
          </w:rPr>
          <w:t>(二)、用地控制指标</w:t>
        </w:r>
        <w:r>
          <w:tab/>
        </w:r>
        <w:r>
          <w:fldChar w:fldCharType="begin"/>
        </w:r>
        <w:r>
          <w:instrText xml:space="preserve"> PAGEREF _Toc25247 \h </w:instrText>
        </w:r>
        <w:r>
          <w:fldChar w:fldCharType="separate"/>
        </w:r>
        <w:r>
          <w:t>3</w:t>
        </w:r>
        <w:r>
          <w:fldChar w:fldCharType="end"/>
        </w:r>
      </w:hyperlink>
    </w:p>
    <w:p>
      <w:pPr>
        <w:pStyle w:val="TOC2"/>
        <w:tabs>
          <w:tab w:val="right" w:leader="dot" w:pos="8306"/>
        </w:tabs>
      </w:pPr>
      <w:hyperlink w:anchor="_Toc20373" w:history="1">
        <w:r>
          <w:rPr>
            <w:rFonts w:ascii="仿宋" w:eastAsia="仿宋" w:hAnsi="仿宋" w:cs="仿宋" w:hint="eastAsia"/>
            <w:lang w:eastAsia="zh-CN"/>
          </w:rPr>
          <w:t>(三)、节约用地措施</w:t>
        </w:r>
        <w:r>
          <w:tab/>
        </w:r>
        <w:r>
          <w:fldChar w:fldCharType="begin"/>
        </w:r>
        <w:r>
          <w:instrText xml:space="preserve"> PAGEREF _Toc20373 \h </w:instrText>
        </w:r>
        <w:r>
          <w:fldChar w:fldCharType="separate"/>
        </w:r>
        <w:r>
          <w:t>5</w:t>
        </w:r>
        <w:r>
          <w:fldChar w:fldCharType="end"/>
        </w:r>
      </w:hyperlink>
    </w:p>
    <w:p>
      <w:pPr>
        <w:pStyle w:val="TOC2"/>
        <w:tabs>
          <w:tab w:val="right" w:leader="dot" w:pos="8306"/>
        </w:tabs>
      </w:pPr>
      <w:hyperlink w:anchor="_Toc27919" w:history="1">
        <w:r>
          <w:rPr>
            <w:rFonts w:ascii="仿宋" w:eastAsia="仿宋" w:hAnsi="仿宋" w:cs="仿宋" w:hint="eastAsia"/>
            <w:lang w:eastAsia="zh-CN"/>
          </w:rPr>
          <w:t>(四)、总图布置方案</w:t>
        </w:r>
        <w:r>
          <w:tab/>
        </w:r>
        <w:r>
          <w:fldChar w:fldCharType="begin"/>
        </w:r>
        <w:r>
          <w:instrText xml:space="preserve"> PAGEREF _Toc27919 \h </w:instrText>
        </w:r>
        <w:r>
          <w:fldChar w:fldCharType="separate"/>
        </w:r>
        <w:r>
          <w:t>6</w:t>
        </w:r>
        <w:r>
          <w:fldChar w:fldCharType="end"/>
        </w:r>
      </w:hyperlink>
    </w:p>
    <w:p>
      <w:pPr>
        <w:pStyle w:val="TOC2"/>
        <w:tabs>
          <w:tab w:val="right" w:leader="dot" w:pos="8306"/>
        </w:tabs>
      </w:pPr>
      <w:hyperlink w:anchor="_Toc17728" w:history="1">
        <w:r>
          <w:rPr>
            <w:rFonts w:ascii="仿宋" w:eastAsia="仿宋" w:hAnsi="仿宋" w:cs="仿宋" w:hint="eastAsia"/>
            <w:lang w:eastAsia="zh-CN"/>
          </w:rPr>
          <w:t>(五)、选址综合评价</w:t>
        </w:r>
        <w:r>
          <w:tab/>
        </w:r>
        <w:r>
          <w:fldChar w:fldCharType="begin"/>
        </w:r>
        <w:r>
          <w:instrText xml:space="preserve"> PAGEREF _Toc17728 \h </w:instrText>
        </w:r>
        <w:r>
          <w:fldChar w:fldCharType="separate"/>
        </w:r>
        <w:r>
          <w:t>7</w:t>
        </w:r>
        <w:r>
          <w:fldChar w:fldCharType="end"/>
        </w:r>
      </w:hyperlink>
    </w:p>
    <w:p>
      <w:pPr>
        <w:pStyle w:val="TOC1"/>
        <w:tabs>
          <w:tab w:val="right" w:leader="dot" w:pos="8306"/>
        </w:tabs>
      </w:pPr>
      <w:hyperlink w:anchor="_Toc20933" w:history="1">
        <w:r>
          <w:rPr>
            <w:rFonts w:ascii="仿宋" w:eastAsia="仿宋" w:hAnsi="仿宋" w:cs="仿宋" w:hint="eastAsia"/>
            <w:lang w:eastAsia="zh-CN"/>
          </w:rPr>
          <w:t>二、综合校准系统项目可持续发展</w:t>
        </w:r>
        <w:r>
          <w:tab/>
        </w:r>
        <w:r>
          <w:fldChar w:fldCharType="begin"/>
        </w:r>
        <w:r>
          <w:instrText xml:space="preserve"> PAGEREF _Toc20933 \h </w:instrText>
        </w:r>
        <w:r>
          <w:fldChar w:fldCharType="separate"/>
        </w:r>
        <w:r>
          <w:t>8</w:t>
        </w:r>
        <w:r>
          <w:fldChar w:fldCharType="end"/>
        </w:r>
      </w:hyperlink>
    </w:p>
    <w:p>
      <w:pPr>
        <w:pStyle w:val="TOC2"/>
        <w:tabs>
          <w:tab w:val="right" w:leader="dot" w:pos="8306"/>
        </w:tabs>
      </w:pPr>
      <w:hyperlink w:anchor="_Toc14364" w:history="1">
        <w:r>
          <w:rPr>
            <w:rFonts w:ascii="仿宋" w:eastAsia="仿宋" w:hAnsi="仿宋" w:cs="仿宋" w:hint="eastAsia"/>
            <w:lang w:eastAsia="zh-CN"/>
          </w:rPr>
          <w:t>(一)、可持续战略与实践</w:t>
        </w:r>
        <w:r>
          <w:tab/>
        </w:r>
        <w:r>
          <w:fldChar w:fldCharType="begin"/>
        </w:r>
        <w:r>
          <w:instrText xml:space="preserve"> PAGEREF _Toc14364 \h </w:instrText>
        </w:r>
        <w:r>
          <w:fldChar w:fldCharType="separate"/>
        </w:r>
        <w:r>
          <w:t>8</w:t>
        </w:r>
        <w:r>
          <w:fldChar w:fldCharType="end"/>
        </w:r>
      </w:hyperlink>
    </w:p>
    <w:p>
      <w:pPr>
        <w:pStyle w:val="TOC2"/>
        <w:tabs>
          <w:tab w:val="right" w:leader="dot" w:pos="8306"/>
        </w:tabs>
      </w:pPr>
      <w:hyperlink w:anchor="_Toc16344" w:history="1">
        <w:r>
          <w:rPr>
            <w:rFonts w:ascii="仿宋" w:eastAsia="仿宋" w:hAnsi="仿宋" w:cs="仿宋" w:hint="eastAsia"/>
            <w:lang w:eastAsia="zh-CN"/>
          </w:rPr>
          <w:t>(二)、环保与社会责任</w:t>
        </w:r>
        <w:r>
          <w:tab/>
        </w:r>
        <w:r>
          <w:fldChar w:fldCharType="begin"/>
        </w:r>
        <w:r>
          <w:instrText xml:space="preserve"> PAGEREF _Toc16344 \h </w:instrText>
        </w:r>
        <w:r>
          <w:fldChar w:fldCharType="separate"/>
        </w:r>
        <w:r>
          <w:t>9</w:t>
        </w:r>
        <w:r>
          <w:fldChar w:fldCharType="end"/>
        </w:r>
      </w:hyperlink>
    </w:p>
    <w:p>
      <w:pPr>
        <w:pStyle w:val="TOC1"/>
        <w:tabs>
          <w:tab w:val="right" w:leader="dot" w:pos="8306"/>
        </w:tabs>
      </w:pPr>
      <w:hyperlink w:anchor="_Toc7439" w:history="1">
        <w:r>
          <w:rPr>
            <w:rFonts w:ascii="仿宋" w:eastAsia="仿宋" w:hAnsi="仿宋" w:cs="仿宋" w:hint="eastAsia"/>
            <w:lang w:eastAsia="zh-CN"/>
          </w:rPr>
          <w:t>三、工艺说明</w:t>
        </w:r>
        <w:r>
          <w:tab/>
        </w:r>
        <w:r>
          <w:fldChar w:fldCharType="begin"/>
        </w:r>
        <w:r>
          <w:instrText xml:space="preserve"> PAGEREF _Toc7439 \h </w:instrText>
        </w:r>
        <w:r>
          <w:fldChar w:fldCharType="separate"/>
        </w:r>
        <w:r>
          <w:t>10</w:t>
        </w:r>
        <w:r>
          <w:fldChar w:fldCharType="end"/>
        </w:r>
      </w:hyperlink>
    </w:p>
    <w:p>
      <w:pPr>
        <w:pStyle w:val="TOC2"/>
        <w:tabs>
          <w:tab w:val="right" w:leader="dot" w:pos="8306"/>
        </w:tabs>
      </w:pPr>
      <w:hyperlink w:anchor="_Toc31255" w:history="1">
        <w:r>
          <w:rPr>
            <w:rFonts w:ascii="仿宋" w:eastAsia="仿宋" w:hAnsi="仿宋" w:cs="仿宋" w:hint="eastAsia"/>
            <w:lang w:eastAsia="zh-CN"/>
          </w:rPr>
          <w:t>(一)、技术管理特点</w:t>
        </w:r>
        <w:r>
          <w:tab/>
        </w:r>
        <w:r>
          <w:fldChar w:fldCharType="begin"/>
        </w:r>
        <w:r>
          <w:instrText xml:space="preserve"> PAGEREF _Toc31255 \h </w:instrText>
        </w:r>
        <w:r>
          <w:fldChar w:fldCharType="separate"/>
        </w:r>
        <w:r>
          <w:t>10</w:t>
        </w:r>
        <w:r>
          <w:fldChar w:fldCharType="end"/>
        </w:r>
      </w:hyperlink>
    </w:p>
    <w:p>
      <w:pPr>
        <w:pStyle w:val="TOC2"/>
        <w:tabs>
          <w:tab w:val="right" w:leader="dot" w:pos="8306"/>
        </w:tabs>
      </w:pPr>
      <w:hyperlink w:anchor="_Toc20264" w:history="1">
        <w:r>
          <w:rPr>
            <w:rFonts w:ascii="仿宋" w:eastAsia="仿宋" w:hAnsi="仿宋" w:cs="仿宋" w:hint="eastAsia"/>
            <w:lang w:eastAsia="zh-CN"/>
          </w:rPr>
          <w:t>(二)、综合校准系统项目工艺技术设计方案</w:t>
        </w:r>
        <w:r>
          <w:tab/>
        </w:r>
        <w:r>
          <w:fldChar w:fldCharType="begin"/>
        </w:r>
        <w:r>
          <w:instrText xml:space="preserve"> PAGEREF _Toc20264 \h </w:instrText>
        </w:r>
        <w:r>
          <w:fldChar w:fldCharType="separate"/>
        </w:r>
        <w:r>
          <w:t>11</w:t>
        </w:r>
        <w:r>
          <w:fldChar w:fldCharType="end"/>
        </w:r>
      </w:hyperlink>
    </w:p>
    <w:p>
      <w:pPr>
        <w:pStyle w:val="TOC2"/>
        <w:tabs>
          <w:tab w:val="right" w:leader="dot" w:pos="8306"/>
        </w:tabs>
      </w:pPr>
      <w:hyperlink w:anchor="_Toc27881" w:history="1">
        <w:r>
          <w:rPr>
            <w:rFonts w:ascii="仿宋" w:eastAsia="仿宋" w:hAnsi="仿宋" w:cs="仿宋" w:hint="eastAsia"/>
            <w:lang w:eastAsia="zh-CN"/>
          </w:rPr>
          <w:t>(三)、设备选型方案</w:t>
        </w:r>
        <w:r>
          <w:tab/>
        </w:r>
        <w:r>
          <w:fldChar w:fldCharType="begin"/>
        </w:r>
        <w:r>
          <w:instrText xml:space="preserve"> PAGEREF _Toc27881 \h </w:instrText>
        </w:r>
        <w:r>
          <w:fldChar w:fldCharType="separate"/>
        </w:r>
        <w:r>
          <w:t>12</w:t>
        </w:r>
        <w:r>
          <w:fldChar w:fldCharType="end"/>
        </w:r>
      </w:hyperlink>
    </w:p>
    <w:p>
      <w:pPr>
        <w:pStyle w:val="TOC1"/>
        <w:tabs>
          <w:tab w:val="right" w:leader="dot" w:pos="8306"/>
        </w:tabs>
      </w:pPr>
      <w:hyperlink w:anchor="_Toc22650" w:history="1">
        <w:r>
          <w:rPr>
            <w:rFonts w:ascii="仿宋" w:eastAsia="仿宋" w:hAnsi="仿宋" w:cs="仿宋" w:hint="eastAsia"/>
            <w:lang w:eastAsia="zh-CN"/>
          </w:rPr>
          <w:t>四、综合校准系统项目危机管理</w:t>
        </w:r>
        <w:r>
          <w:tab/>
        </w:r>
        <w:r>
          <w:fldChar w:fldCharType="begin"/>
        </w:r>
        <w:r>
          <w:instrText xml:space="preserve"> PAGEREF _Toc22650 \h </w:instrText>
        </w:r>
        <w:r>
          <w:fldChar w:fldCharType="separate"/>
        </w:r>
        <w:r>
          <w:t>14</w:t>
        </w:r>
        <w:r>
          <w:fldChar w:fldCharType="end"/>
        </w:r>
      </w:hyperlink>
    </w:p>
    <w:p>
      <w:pPr>
        <w:pStyle w:val="TOC2"/>
        <w:tabs>
          <w:tab w:val="right" w:leader="dot" w:pos="8306"/>
        </w:tabs>
      </w:pPr>
      <w:hyperlink w:anchor="_Toc13365" w:history="1">
        <w:r>
          <w:rPr>
            <w:rFonts w:ascii="仿宋" w:eastAsia="仿宋" w:hAnsi="仿宋" w:cs="仿宋" w:hint="eastAsia"/>
            <w:lang w:eastAsia="zh-CN"/>
          </w:rPr>
          <w:t>(一)、危机预警与识别</w:t>
        </w:r>
        <w:r>
          <w:tab/>
        </w:r>
        <w:r>
          <w:fldChar w:fldCharType="begin"/>
        </w:r>
        <w:r>
          <w:instrText xml:space="preserve"> PAGEREF _Toc13365 \h </w:instrText>
        </w:r>
        <w:r>
          <w:fldChar w:fldCharType="separate"/>
        </w:r>
        <w:r>
          <w:t>14</w:t>
        </w:r>
        <w:r>
          <w:fldChar w:fldCharType="end"/>
        </w:r>
      </w:hyperlink>
    </w:p>
    <w:p>
      <w:pPr>
        <w:pStyle w:val="TOC2"/>
        <w:tabs>
          <w:tab w:val="right" w:leader="dot" w:pos="8306"/>
        </w:tabs>
      </w:pPr>
      <w:hyperlink w:anchor="_Toc16112" w:history="1">
        <w:r>
          <w:rPr>
            <w:rFonts w:ascii="仿宋" w:eastAsia="仿宋" w:hAnsi="仿宋" w:cs="仿宋" w:hint="eastAsia"/>
            <w:lang w:eastAsia="zh-CN"/>
          </w:rPr>
          <w:t>(二)、危机应对与恢复</w:t>
        </w:r>
        <w:r>
          <w:tab/>
        </w:r>
        <w:r>
          <w:fldChar w:fldCharType="begin"/>
        </w:r>
        <w:r>
          <w:instrText xml:space="preserve"> PAGEREF _Toc16112 \h </w:instrText>
        </w:r>
        <w:r>
          <w:fldChar w:fldCharType="separate"/>
        </w:r>
        <w:r>
          <w:t>15</w:t>
        </w:r>
        <w:r>
          <w:fldChar w:fldCharType="end"/>
        </w:r>
      </w:hyperlink>
    </w:p>
    <w:p>
      <w:pPr>
        <w:pStyle w:val="TOC1"/>
        <w:tabs>
          <w:tab w:val="right" w:leader="dot" w:pos="8306"/>
        </w:tabs>
      </w:pPr>
      <w:hyperlink w:anchor="_Toc6511" w:history="1">
        <w:r>
          <w:rPr>
            <w:rFonts w:ascii="仿宋" w:eastAsia="仿宋" w:hAnsi="仿宋" w:cs="仿宋" w:hint="eastAsia"/>
            <w:lang w:eastAsia="zh-CN"/>
          </w:rPr>
          <w:t>五、综合校准系统项目概论</w:t>
        </w:r>
        <w:r>
          <w:tab/>
        </w:r>
        <w:r>
          <w:fldChar w:fldCharType="begin"/>
        </w:r>
        <w:r>
          <w:instrText xml:space="preserve"> PAGEREF _Toc6511 \h </w:instrText>
        </w:r>
        <w:r>
          <w:fldChar w:fldCharType="separate"/>
        </w:r>
        <w:r>
          <w:t>16</w:t>
        </w:r>
        <w:r>
          <w:fldChar w:fldCharType="end"/>
        </w:r>
      </w:hyperlink>
    </w:p>
    <w:p>
      <w:pPr>
        <w:pStyle w:val="TOC2"/>
        <w:tabs>
          <w:tab w:val="right" w:leader="dot" w:pos="8306"/>
        </w:tabs>
      </w:pPr>
      <w:hyperlink w:anchor="_Toc23695" w:history="1">
        <w:r>
          <w:rPr>
            <w:rFonts w:ascii="仿宋" w:eastAsia="仿宋" w:hAnsi="仿宋" w:cs="仿宋" w:hint="eastAsia"/>
            <w:lang w:eastAsia="zh-CN"/>
          </w:rPr>
          <w:t>(一)、综合校准系统项目概况</w:t>
        </w:r>
        <w:r>
          <w:tab/>
        </w:r>
        <w:r>
          <w:fldChar w:fldCharType="begin"/>
        </w:r>
        <w:r>
          <w:instrText xml:space="preserve"> PAGEREF _Toc23695 \h </w:instrText>
        </w:r>
        <w:r>
          <w:fldChar w:fldCharType="separate"/>
        </w:r>
        <w:r>
          <w:t>16</w:t>
        </w:r>
        <w:r>
          <w:fldChar w:fldCharType="end"/>
        </w:r>
      </w:hyperlink>
    </w:p>
    <w:p>
      <w:pPr>
        <w:pStyle w:val="TOC2"/>
        <w:tabs>
          <w:tab w:val="right" w:leader="dot" w:pos="8306"/>
        </w:tabs>
      </w:pPr>
      <w:hyperlink w:anchor="_Toc4936" w:history="1">
        <w:r>
          <w:rPr>
            <w:rFonts w:ascii="仿宋" w:eastAsia="仿宋" w:hAnsi="仿宋" w:cs="仿宋" w:hint="eastAsia"/>
            <w:lang w:eastAsia="zh-CN"/>
          </w:rPr>
          <w:t>(二)、综合校准系统项目目标</w:t>
        </w:r>
        <w:r>
          <w:tab/>
        </w:r>
        <w:r>
          <w:fldChar w:fldCharType="begin"/>
        </w:r>
        <w:r>
          <w:instrText xml:space="preserve"> PAGEREF _Toc4936 \h </w:instrText>
        </w:r>
        <w:r>
          <w:fldChar w:fldCharType="separate"/>
        </w:r>
        <w:r>
          <w:t>19</w:t>
        </w:r>
        <w:r>
          <w:fldChar w:fldCharType="end"/>
        </w:r>
      </w:hyperlink>
    </w:p>
    <w:p>
      <w:pPr>
        <w:pStyle w:val="TOC2"/>
        <w:tabs>
          <w:tab w:val="right" w:leader="dot" w:pos="8306"/>
        </w:tabs>
      </w:pPr>
      <w:hyperlink w:anchor="_Toc18179" w:history="1">
        <w:r>
          <w:rPr>
            <w:rFonts w:ascii="仿宋" w:eastAsia="仿宋" w:hAnsi="仿宋" w:cs="仿宋" w:hint="eastAsia"/>
            <w:lang w:eastAsia="zh-CN"/>
          </w:rPr>
          <w:t>(三)、综合校准系统项目提出的理由</w:t>
        </w:r>
        <w:r>
          <w:tab/>
        </w:r>
        <w:r>
          <w:fldChar w:fldCharType="begin"/>
        </w:r>
        <w:r>
          <w:instrText xml:space="preserve"> PAGEREF _Toc18179 \h </w:instrText>
        </w:r>
        <w:r>
          <w:fldChar w:fldCharType="separate"/>
        </w:r>
        <w:r>
          <w:t>19</w:t>
        </w:r>
        <w:r>
          <w:fldChar w:fldCharType="end"/>
        </w:r>
      </w:hyperlink>
    </w:p>
    <w:p>
      <w:pPr>
        <w:pStyle w:val="TOC2"/>
        <w:tabs>
          <w:tab w:val="right" w:leader="dot" w:pos="8306"/>
        </w:tabs>
      </w:pPr>
      <w:hyperlink w:anchor="_Toc23436" w:history="1">
        <w:r>
          <w:rPr>
            <w:rFonts w:ascii="仿宋" w:eastAsia="仿宋" w:hAnsi="仿宋" w:cs="仿宋" w:hint="eastAsia"/>
            <w:lang w:eastAsia="zh-CN"/>
          </w:rPr>
          <w:t>(四)、综合校准系统项目意义</w:t>
        </w:r>
        <w:r>
          <w:tab/>
        </w:r>
        <w:r>
          <w:fldChar w:fldCharType="begin"/>
        </w:r>
        <w:r>
          <w:instrText xml:space="preserve"> PAGEREF _Toc23436 \h </w:instrText>
        </w:r>
        <w:r>
          <w:fldChar w:fldCharType="separate"/>
        </w:r>
        <w:r>
          <w:t>21</w:t>
        </w:r>
        <w:r>
          <w:fldChar w:fldCharType="end"/>
        </w:r>
      </w:hyperlink>
    </w:p>
    <w:p>
      <w:pPr>
        <w:pStyle w:val="TOC2"/>
        <w:tabs>
          <w:tab w:val="right" w:leader="dot" w:pos="8306"/>
        </w:tabs>
      </w:pPr>
      <w:hyperlink w:anchor="_Toc10355" w:history="1">
        <w:r>
          <w:rPr>
            <w:rFonts w:ascii="仿宋" w:eastAsia="仿宋" w:hAnsi="仿宋" w:cs="仿宋" w:hint="eastAsia"/>
            <w:lang w:eastAsia="zh-CN"/>
          </w:rPr>
          <w:t>(五)、综合校准系统项目背景</w:t>
        </w:r>
        <w:r>
          <w:tab/>
        </w:r>
        <w:r>
          <w:fldChar w:fldCharType="begin"/>
        </w:r>
        <w:r>
          <w:instrText xml:space="preserve"> PAGEREF _Toc10355 \h </w:instrText>
        </w:r>
        <w:r>
          <w:fldChar w:fldCharType="separate"/>
        </w:r>
        <w:r>
          <w:t>22</w:t>
        </w:r>
        <w:r>
          <w:fldChar w:fldCharType="end"/>
        </w:r>
      </w:hyperlink>
    </w:p>
    <w:p>
      <w:pPr>
        <w:pStyle w:val="TOC1"/>
        <w:tabs>
          <w:tab w:val="right" w:leader="dot" w:pos="8306"/>
        </w:tabs>
      </w:pPr>
      <w:hyperlink w:anchor="_Toc5421" w:history="1">
        <w:r>
          <w:rPr>
            <w:rFonts w:ascii="仿宋" w:eastAsia="仿宋" w:hAnsi="仿宋" w:cs="仿宋" w:hint="eastAsia"/>
            <w:lang w:eastAsia="zh-CN"/>
          </w:rPr>
          <w:t>六、市场分析、调研</w:t>
        </w:r>
        <w:r>
          <w:tab/>
        </w:r>
        <w:r>
          <w:fldChar w:fldCharType="begin"/>
        </w:r>
        <w:r>
          <w:instrText xml:space="preserve"> PAGEREF _Toc5421 \h </w:instrText>
        </w:r>
        <w:r>
          <w:fldChar w:fldCharType="separate"/>
        </w:r>
        <w:r>
          <w:t>23</w:t>
        </w:r>
        <w:r>
          <w:fldChar w:fldCharType="end"/>
        </w:r>
      </w:hyperlink>
    </w:p>
    <w:p>
      <w:pPr>
        <w:pStyle w:val="TOC2"/>
        <w:tabs>
          <w:tab w:val="right" w:leader="dot" w:pos="8306"/>
        </w:tabs>
      </w:pPr>
      <w:hyperlink w:anchor="_Toc15325" w:history="1">
        <w:r>
          <w:rPr>
            <w:rFonts w:ascii="仿宋" w:eastAsia="仿宋" w:hAnsi="仿宋" w:cs="仿宋" w:hint="eastAsia"/>
            <w:lang w:eastAsia="zh-CN"/>
          </w:rPr>
          <w:t>(一)、综合校准系统行业分析</w:t>
        </w:r>
        <w:r>
          <w:tab/>
        </w:r>
        <w:r>
          <w:fldChar w:fldCharType="begin"/>
        </w:r>
        <w:r>
          <w:instrText xml:space="preserve"> PAGEREF _Toc15325 \h </w:instrText>
        </w:r>
        <w:r>
          <w:fldChar w:fldCharType="separate"/>
        </w:r>
        <w:r>
          <w:t>23</w:t>
        </w:r>
        <w:r>
          <w:fldChar w:fldCharType="end"/>
        </w:r>
      </w:hyperlink>
    </w:p>
    <w:p>
      <w:pPr>
        <w:pStyle w:val="TOC2"/>
        <w:tabs>
          <w:tab w:val="right" w:leader="dot" w:pos="8306"/>
        </w:tabs>
      </w:pPr>
      <w:hyperlink w:anchor="_Toc2974" w:history="1">
        <w:r>
          <w:rPr>
            <w:rFonts w:ascii="仿宋" w:eastAsia="仿宋" w:hAnsi="仿宋" w:cs="仿宋" w:hint="eastAsia"/>
            <w:lang w:eastAsia="zh-CN"/>
          </w:rPr>
          <w:t>(二)、综合校准系统市场分析预测</w:t>
        </w:r>
        <w:r>
          <w:tab/>
        </w:r>
        <w:r>
          <w:fldChar w:fldCharType="begin"/>
        </w:r>
        <w:r>
          <w:instrText xml:space="preserve"> PAGEREF _Toc2974 \h </w:instrText>
        </w:r>
        <w:r>
          <w:fldChar w:fldCharType="separate"/>
        </w:r>
        <w:r>
          <w:t>24</w:t>
        </w:r>
        <w:r>
          <w:fldChar w:fldCharType="end"/>
        </w:r>
      </w:hyperlink>
    </w:p>
    <w:p>
      <w:pPr>
        <w:pStyle w:val="TOC1"/>
        <w:tabs>
          <w:tab w:val="right" w:leader="dot" w:pos="8306"/>
        </w:tabs>
      </w:pPr>
      <w:hyperlink w:anchor="_Toc29083" w:history="1">
        <w:r>
          <w:rPr>
            <w:rFonts w:ascii="仿宋" w:eastAsia="仿宋" w:hAnsi="仿宋" w:cs="仿宋" w:hint="eastAsia"/>
            <w:lang w:eastAsia="zh-CN"/>
          </w:rPr>
          <w:t>七、综合校准系统项目人力资源培养与发展</w:t>
        </w:r>
        <w:r>
          <w:tab/>
        </w:r>
        <w:r>
          <w:fldChar w:fldCharType="begin"/>
        </w:r>
        <w:r>
          <w:instrText xml:space="preserve"> PAGEREF _Toc29083 \h </w:instrText>
        </w:r>
        <w:r>
          <w:fldChar w:fldCharType="separate"/>
        </w:r>
        <w:r>
          <w:t>25</w:t>
        </w:r>
        <w:r>
          <w:fldChar w:fldCharType="end"/>
        </w:r>
      </w:hyperlink>
    </w:p>
    <w:p>
      <w:pPr>
        <w:pStyle w:val="TOC2"/>
        <w:tabs>
          <w:tab w:val="right" w:leader="dot" w:pos="8306"/>
        </w:tabs>
      </w:pPr>
      <w:hyperlink w:anchor="_Toc7639" w:history="1">
        <w:r>
          <w:rPr>
            <w:rFonts w:ascii="仿宋" w:eastAsia="仿宋" w:hAnsi="仿宋" w:cs="仿宋" w:hint="eastAsia"/>
            <w:lang w:eastAsia="zh-CN"/>
          </w:rPr>
          <w:t>(一)、人才需求与规划</w:t>
        </w:r>
        <w:r>
          <w:tab/>
        </w:r>
        <w:r>
          <w:fldChar w:fldCharType="begin"/>
        </w:r>
        <w:r>
          <w:instrText xml:space="preserve"> PAGEREF _Toc7639 \h </w:instrText>
        </w:r>
        <w:r>
          <w:fldChar w:fldCharType="separate"/>
        </w:r>
        <w:r>
          <w:t>25</w:t>
        </w:r>
        <w:r>
          <w:fldChar w:fldCharType="end"/>
        </w:r>
      </w:hyperlink>
    </w:p>
    <w:p>
      <w:pPr>
        <w:pStyle w:val="TOC2"/>
        <w:tabs>
          <w:tab w:val="right" w:leader="dot" w:pos="8306"/>
        </w:tabs>
      </w:pPr>
      <w:hyperlink w:anchor="_Toc9401" w:history="1">
        <w:r>
          <w:rPr>
            <w:rFonts w:ascii="仿宋" w:eastAsia="仿宋" w:hAnsi="仿宋" w:cs="仿宋" w:hint="eastAsia"/>
            <w:lang w:eastAsia="zh-CN"/>
          </w:rPr>
          <w:t>(二)、培训与发展计划</w:t>
        </w:r>
        <w:r>
          <w:tab/>
        </w:r>
        <w:r>
          <w:fldChar w:fldCharType="begin"/>
        </w:r>
        <w:r>
          <w:instrText xml:space="preserve"> PAGEREF _Toc9401 \h </w:instrText>
        </w:r>
        <w:r>
          <w:fldChar w:fldCharType="separate"/>
        </w:r>
        <w:r>
          <w:t>25</w:t>
        </w:r>
        <w:r>
          <w:fldChar w:fldCharType="end"/>
        </w:r>
      </w:hyperlink>
    </w:p>
    <w:p>
      <w:pPr>
        <w:pStyle w:val="TOC1"/>
        <w:tabs>
          <w:tab w:val="right" w:leader="dot" w:pos="8306"/>
        </w:tabs>
      </w:pPr>
      <w:hyperlink w:anchor="_Toc15043" w:history="1">
        <w:r>
          <w:rPr>
            <w:rFonts w:ascii="仿宋" w:eastAsia="仿宋" w:hAnsi="仿宋" w:cs="仿宋" w:hint="eastAsia"/>
            <w:lang w:eastAsia="zh-CN"/>
          </w:rPr>
          <w:t>八、综合校准系统项目社会影响</w:t>
        </w:r>
        <w:r>
          <w:tab/>
        </w:r>
        <w:r>
          <w:fldChar w:fldCharType="begin"/>
        </w:r>
        <w:r>
          <w:instrText xml:space="preserve"> PAGEREF _Toc15043 \h </w:instrText>
        </w:r>
        <w:r>
          <w:fldChar w:fldCharType="separate"/>
        </w:r>
        <w:r>
          <w:t>26</w:t>
        </w:r>
        <w:r>
          <w:fldChar w:fldCharType="end"/>
        </w:r>
      </w:hyperlink>
    </w:p>
    <w:p>
      <w:pPr>
        <w:pStyle w:val="TOC2"/>
        <w:tabs>
          <w:tab w:val="right" w:leader="dot" w:pos="8306"/>
        </w:tabs>
      </w:pPr>
      <w:hyperlink w:anchor="_Toc20543" w:history="1">
        <w:r>
          <w:rPr>
            <w:rFonts w:ascii="仿宋" w:eastAsia="仿宋" w:hAnsi="仿宋" w:cs="仿宋" w:hint="eastAsia"/>
            <w:lang w:eastAsia="zh-CN"/>
          </w:rPr>
          <w:t>(一)、社会责任与义务</w:t>
        </w:r>
        <w:r>
          <w:tab/>
        </w:r>
        <w:r>
          <w:fldChar w:fldCharType="begin"/>
        </w:r>
        <w:r>
          <w:instrText xml:space="preserve"> PAGEREF _Toc20543 \h </w:instrText>
        </w:r>
        <w:r>
          <w:fldChar w:fldCharType="separate"/>
        </w:r>
        <w:r>
          <w:t>26</w:t>
        </w:r>
        <w:r>
          <w:fldChar w:fldCharType="end"/>
        </w:r>
      </w:hyperlink>
    </w:p>
    <w:p>
      <w:pPr>
        <w:pStyle w:val="TOC2"/>
        <w:tabs>
          <w:tab w:val="right" w:leader="dot" w:pos="8306"/>
        </w:tabs>
      </w:pPr>
      <w:hyperlink w:anchor="_Toc16878" w:history="1">
        <w:r>
          <w:rPr>
            <w:rFonts w:ascii="仿宋" w:eastAsia="仿宋" w:hAnsi="仿宋" w:cs="仿宋" w:hint="eastAsia"/>
            <w:lang w:eastAsia="zh-CN"/>
          </w:rPr>
          <w:t>(二)、社会参与与沟通</w:t>
        </w:r>
        <w:r>
          <w:tab/>
        </w:r>
        <w:r>
          <w:fldChar w:fldCharType="begin"/>
        </w:r>
        <w:r>
          <w:instrText xml:space="preserve"> PAGEREF _Toc16878 \h </w:instrText>
        </w:r>
        <w:r>
          <w:fldChar w:fldCharType="separate"/>
        </w:r>
        <w:r>
          <w:t>27</w:t>
        </w:r>
        <w:r>
          <w:fldChar w:fldCharType="end"/>
        </w:r>
      </w:hyperlink>
    </w:p>
    <w:p>
      <w:pPr>
        <w:pStyle w:val="TOC1"/>
        <w:tabs>
          <w:tab w:val="right" w:leader="dot" w:pos="8306"/>
        </w:tabs>
      </w:pPr>
      <w:hyperlink w:anchor="_Toc27559" w:history="1">
        <w:r>
          <w:rPr>
            <w:rFonts w:ascii="仿宋" w:eastAsia="仿宋" w:hAnsi="仿宋" w:cs="仿宋" w:hint="eastAsia"/>
            <w:lang w:eastAsia="zh-CN"/>
          </w:rPr>
          <w:t>九、综合校准系统项目创新与研发</w:t>
        </w:r>
        <w:r>
          <w:tab/>
        </w:r>
        <w:r>
          <w:fldChar w:fldCharType="begin"/>
        </w:r>
        <w:r>
          <w:instrText xml:space="preserve"> PAGEREF _Toc27559 \h </w:instrText>
        </w:r>
        <w:r>
          <w:fldChar w:fldCharType="separate"/>
        </w:r>
        <w:r>
          <w:t>27</w:t>
        </w:r>
        <w:r>
          <w:fldChar w:fldCharType="end"/>
        </w:r>
      </w:hyperlink>
    </w:p>
    <w:p>
      <w:pPr>
        <w:pStyle w:val="TOC2"/>
        <w:tabs>
          <w:tab w:val="right" w:leader="dot" w:pos="8306"/>
        </w:tabs>
      </w:pPr>
      <w:hyperlink w:anchor="_Toc29341" w:history="1">
        <w:r>
          <w:rPr>
            <w:rFonts w:ascii="仿宋" w:eastAsia="仿宋" w:hAnsi="仿宋" w:cs="仿宋" w:hint="eastAsia"/>
            <w:lang w:eastAsia="zh-CN"/>
          </w:rPr>
          <w:t>(一)、创新策略与方向</w:t>
        </w:r>
        <w:r>
          <w:tab/>
        </w:r>
        <w:r>
          <w:fldChar w:fldCharType="begin"/>
        </w:r>
        <w:r>
          <w:instrText xml:space="preserve"> PAGEREF _Toc29341 \h </w:instrText>
        </w:r>
        <w:r>
          <w:fldChar w:fldCharType="separate"/>
        </w:r>
        <w:r>
          <w:t>27</w:t>
        </w:r>
        <w:r>
          <w:fldChar w:fldCharType="end"/>
        </w:r>
      </w:hyperlink>
    </w:p>
    <w:p>
      <w:pPr>
        <w:pStyle w:val="TOC2"/>
        <w:tabs>
          <w:tab w:val="right" w:leader="dot" w:pos="8306"/>
        </w:tabs>
      </w:pPr>
      <w:hyperlink w:anchor="_Toc4108" w:history="1">
        <w:r>
          <w:rPr>
            <w:rFonts w:ascii="仿宋" w:eastAsia="仿宋" w:hAnsi="仿宋" w:cs="仿宋" w:hint="eastAsia"/>
            <w:lang w:eastAsia="zh-CN"/>
          </w:rPr>
          <w:t>(二)、研发规划与投入</w:t>
        </w:r>
        <w:r>
          <w:tab/>
        </w:r>
        <w:r>
          <w:fldChar w:fldCharType="begin"/>
        </w:r>
        <w:r>
          <w:instrText xml:space="preserve"> PAGEREF _Toc4108 \h </w:instrText>
        </w:r>
        <w:r>
          <w:fldChar w:fldCharType="separate"/>
        </w:r>
        <w:r>
          <w:t>29</w:t>
        </w:r>
        <w:r>
          <w:fldChar w:fldCharType="end"/>
        </w:r>
      </w:hyperlink>
    </w:p>
    <w:p>
      <w:pPr>
        <w:pStyle w:val="TOC1"/>
        <w:tabs>
          <w:tab w:val="right" w:leader="dot" w:pos="8306"/>
        </w:tabs>
      </w:pPr>
      <w:hyperlink w:anchor="_Toc9404" w:history="1">
        <w:r>
          <w:rPr>
            <w:rFonts w:ascii="仿宋" w:eastAsia="仿宋" w:hAnsi="仿宋" w:cs="仿宋" w:hint="eastAsia"/>
            <w:lang w:eastAsia="zh-CN"/>
          </w:rPr>
          <w:t>十、综合校准系统项目计划安排</w:t>
        </w:r>
        <w:r>
          <w:tab/>
        </w:r>
        <w:r>
          <w:fldChar w:fldCharType="begin"/>
        </w:r>
        <w:r>
          <w:instrText xml:space="preserve"> PAGEREF _Toc9404 \h </w:instrText>
        </w:r>
        <w:r>
          <w:fldChar w:fldCharType="separate"/>
        </w:r>
        <w:r>
          <w:t>31</w:t>
        </w:r>
        <w:r>
          <w:fldChar w:fldCharType="end"/>
        </w:r>
      </w:hyperlink>
    </w:p>
    <w:p>
      <w:pPr>
        <w:pStyle w:val="TOC2"/>
        <w:tabs>
          <w:tab w:val="right" w:leader="dot" w:pos="8306"/>
        </w:tabs>
      </w:pPr>
      <w:hyperlink w:anchor="_Toc21470" w:history="1">
        <w:r>
          <w:rPr>
            <w:rFonts w:ascii="仿宋" w:eastAsia="仿宋" w:hAnsi="仿宋" w:cs="仿宋" w:hint="eastAsia"/>
            <w:lang w:eastAsia="zh-CN"/>
          </w:rPr>
          <w:t>(一)、建设周期</w:t>
        </w:r>
        <w:r>
          <w:tab/>
        </w:r>
        <w:r>
          <w:fldChar w:fldCharType="begin"/>
        </w:r>
        <w:r>
          <w:instrText xml:space="preserve"> PAGEREF _Toc21470 \h </w:instrText>
        </w:r>
        <w:r>
          <w:fldChar w:fldCharType="separate"/>
        </w:r>
        <w:r>
          <w:t>31</w:t>
        </w:r>
        <w:r>
          <w:fldChar w:fldCharType="end"/>
        </w:r>
      </w:hyperlink>
    </w:p>
    <w:p>
      <w:pPr>
        <w:pStyle w:val="TOC2"/>
        <w:tabs>
          <w:tab w:val="right" w:leader="dot" w:pos="8306"/>
        </w:tabs>
      </w:pPr>
      <w:hyperlink w:anchor="_Toc8786" w:history="1">
        <w:r>
          <w:rPr>
            <w:rFonts w:ascii="仿宋" w:eastAsia="仿宋" w:hAnsi="仿宋" w:cs="仿宋" w:hint="eastAsia"/>
            <w:lang w:eastAsia="zh-CN"/>
          </w:rPr>
          <w:t>(二)、建设进度</w:t>
        </w:r>
        <w:r>
          <w:tab/>
        </w:r>
        <w:r>
          <w:fldChar w:fldCharType="begin"/>
        </w:r>
        <w:r>
          <w:instrText xml:space="preserve"> PAGEREF _Toc8786 \h </w:instrText>
        </w:r>
        <w:r>
          <w:fldChar w:fldCharType="separate"/>
        </w:r>
        <w:r>
          <w:t>31</w:t>
        </w:r>
        <w:r>
          <w:fldChar w:fldCharType="end"/>
        </w:r>
      </w:hyperlink>
    </w:p>
    <w:p>
      <w:pPr>
        <w:pStyle w:val="TOC2"/>
        <w:tabs>
          <w:tab w:val="right" w:leader="dot" w:pos="8306"/>
        </w:tabs>
      </w:pPr>
      <w:hyperlink w:anchor="_Toc31002" w:history="1">
        <w:r>
          <w:rPr>
            <w:rFonts w:ascii="仿宋" w:eastAsia="仿宋" w:hAnsi="仿宋" w:cs="仿宋" w:hint="eastAsia"/>
            <w:lang w:eastAsia="zh-CN"/>
          </w:rPr>
          <w:t>(三)、进度安排注意事项</w:t>
        </w:r>
        <w:r>
          <w:tab/>
        </w:r>
        <w:r>
          <w:fldChar w:fldCharType="begin"/>
        </w:r>
        <w:r>
          <w:instrText xml:space="preserve"> PAGEREF _Toc31002 \h </w:instrText>
        </w:r>
        <w:r>
          <w:fldChar w:fldCharType="separate"/>
        </w:r>
        <w:r>
          <w:t>32</w:t>
        </w:r>
        <w:r>
          <w:fldChar w:fldCharType="end"/>
        </w:r>
      </w:hyperlink>
    </w:p>
    <w:p>
      <w:pPr>
        <w:pStyle w:val="TOC2"/>
        <w:tabs>
          <w:tab w:val="right" w:leader="dot" w:pos="8306"/>
        </w:tabs>
      </w:pPr>
      <w:hyperlink w:anchor="_Toc27978" w:history="1">
        <w:r>
          <w:rPr>
            <w:rFonts w:ascii="仿宋" w:eastAsia="仿宋" w:hAnsi="仿宋" w:cs="仿宋" w:hint="eastAsia"/>
            <w:lang w:eastAsia="zh-CN"/>
          </w:rPr>
          <w:t>(四)、人力资源配置</w:t>
        </w:r>
        <w:r>
          <w:tab/>
        </w:r>
        <w:r>
          <w:fldChar w:fldCharType="begin"/>
        </w:r>
        <w:r>
          <w:instrText xml:space="preserve"> PAGEREF _Toc27978 \h </w:instrText>
        </w:r>
        <w:r>
          <w:fldChar w:fldCharType="separate"/>
        </w:r>
        <w:r>
          <w:t>34</w:t>
        </w:r>
        <w:r>
          <w:fldChar w:fldCharType="end"/>
        </w:r>
      </w:hyperlink>
    </w:p>
    <w:p>
      <w:pPr>
        <w:pStyle w:val="TOC1"/>
        <w:tabs>
          <w:tab w:val="right" w:leader="dot" w:pos="8306"/>
        </w:tabs>
      </w:pPr>
      <w:hyperlink w:anchor="_Toc10835" w:history="1">
        <w:r>
          <w:rPr>
            <w:rFonts w:ascii="仿宋" w:eastAsia="仿宋" w:hAnsi="仿宋" w:cs="仿宋" w:hint="eastAsia"/>
            <w:lang w:eastAsia="zh-CN"/>
          </w:rPr>
          <w:t>十一、综合校准系统项目风险管理</w:t>
        </w:r>
        <w:r>
          <w:tab/>
        </w:r>
        <w:r>
          <w:fldChar w:fldCharType="begin"/>
        </w:r>
        <w:r>
          <w:instrText xml:space="preserve"> PAGEREF _Toc10835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7" w:history="1">
        <w:r>
          <w:rPr>
            <w:rFonts w:ascii="仿宋" w:eastAsia="仿宋" w:hAnsi="仿宋" w:cs="仿宋" w:hint="eastAsia"/>
            <w:lang w:eastAsia="zh-CN"/>
          </w:rPr>
          <w:t>(一)、风险识别与评估</w:t>
        </w:r>
        <w:r>
          <w:tab/>
        </w:r>
        <w:r>
          <w:fldChar w:fldCharType="begin"/>
        </w:r>
        <w:r>
          <w:instrText xml:space="preserve"> PAGEREF _Toc23767 \h </w:instrText>
        </w:r>
        <w:r>
          <w:fldChar w:fldCharType="separate"/>
        </w:r>
        <w:r>
          <w:t>35</w:t>
        </w:r>
        <w:r>
          <w:fldChar w:fldCharType="end"/>
        </w:r>
      </w:hyperlink>
    </w:p>
    <w:p>
      <w:pPr>
        <w:pStyle w:val="TOC2"/>
        <w:tabs>
          <w:tab w:val="right" w:leader="dot" w:pos="8306"/>
        </w:tabs>
      </w:pPr>
      <w:hyperlink w:anchor="_Toc9501" w:history="1">
        <w:r>
          <w:rPr>
            <w:rFonts w:ascii="仿宋" w:eastAsia="仿宋" w:hAnsi="仿宋" w:cs="仿宋" w:hint="eastAsia"/>
            <w:lang w:eastAsia="zh-CN"/>
          </w:rPr>
          <w:t>(二)、风险应对策略</w:t>
        </w:r>
        <w:r>
          <w:tab/>
        </w:r>
        <w:r>
          <w:fldChar w:fldCharType="begin"/>
        </w:r>
        <w:r>
          <w:instrText xml:space="preserve"> PAGEREF _Toc9501 \h </w:instrText>
        </w:r>
        <w:r>
          <w:fldChar w:fldCharType="separate"/>
        </w:r>
        <w:r>
          <w:t>36</w:t>
        </w:r>
        <w:r>
          <w:fldChar w:fldCharType="end"/>
        </w:r>
      </w:hyperlink>
    </w:p>
    <w:p>
      <w:pPr>
        <w:pStyle w:val="TOC2"/>
        <w:tabs>
          <w:tab w:val="right" w:leader="dot" w:pos="8306"/>
        </w:tabs>
      </w:pPr>
      <w:hyperlink w:anchor="_Toc5830" w:history="1">
        <w:r>
          <w:rPr>
            <w:rFonts w:ascii="仿宋" w:eastAsia="仿宋" w:hAnsi="仿宋" w:cs="仿宋" w:hint="eastAsia"/>
            <w:lang w:eastAsia="zh-CN"/>
          </w:rPr>
          <w:t>(三)、风险监控与控制</w:t>
        </w:r>
        <w:r>
          <w:tab/>
        </w:r>
        <w:r>
          <w:fldChar w:fldCharType="begin"/>
        </w:r>
        <w:r>
          <w:instrText xml:space="preserve"> PAGEREF _Toc5830 \h </w:instrText>
        </w:r>
        <w:r>
          <w:fldChar w:fldCharType="separate"/>
        </w:r>
        <w:r>
          <w:t>38</w:t>
        </w:r>
        <w:r>
          <w:fldChar w:fldCharType="end"/>
        </w:r>
      </w:hyperlink>
    </w:p>
    <w:p>
      <w:pPr>
        <w:pStyle w:val="TOC1"/>
        <w:tabs>
          <w:tab w:val="right" w:leader="dot" w:pos="8306"/>
        </w:tabs>
      </w:pPr>
      <w:hyperlink w:anchor="_Toc25739" w:history="1">
        <w:r>
          <w:rPr>
            <w:rFonts w:ascii="仿宋" w:eastAsia="仿宋" w:hAnsi="仿宋" w:cs="仿宋" w:hint="eastAsia"/>
            <w:lang w:eastAsia="zh-CN"/>
          </w:rPr>
          <w:t>十二、综合校准系统项目技术管理</w:t>
        </w:r>
        <w:r>
          <w:tab/>
        </w:r>
        <w:r>
          <w:fldChar w:fldCharType="begin"/>
        </w:r>
        <w:r>
          <w:instrText xml:space="preserve"> PAGEREF _Toc25739 \h </w:instrText>
        </w:r>
        <w:r>
          <w:fldChar w:fldCharType="separate"/>
        </w:r>
        <w:r>
          <w:t>39</w:t>
        </w:r>
        <w:r>
          <w:fldChar w:fldCharType="end"/>
        </w:r>
      </w:hyperlink>
    </w:p>
    <w:p>
      <w:pPr>
        <w:pStyle w:val="TOC2"/>
        <w:tabs>
          <w:tab w:val="right" w:leader="dot" w:pos="8306"/>
        </w:tabs>
      </w:pPr>
      <w:hyperlink w:anchor="_Toc19567" w:history="1">
        <w:r>
          <w:rPr>
            <w:rFonts w:ascii="仿宋" w:eastAsia="仿宋" w:hAnsi="仿宋" w:cs="仿宋" w:hint="eastAsia"/>
            <w:lang w:eastAsia="zh-CN"/>
          </w:rPr>
          <w:t>(一)、技术方案选用方向</w:t>
        </w:r>
        <w:r>
          <w:tab/>
        </w:r>
        <w:r>
          <w:fldChar w:fldCharType="begin"/>
        </w:r>
        <w:r>
          <w:instrText xml:space="preserve"> PAGEREF _Toc19567 \h </w:instrText>
        </w:r>
        <w:r>
          <w:fldChar w:fldCharType="separate"/>
        </w:r>
        <w:r>
          <w:t>39</w:t>
        </w:r>
        <w:r>
          <w:fldChar w:fldCharType="end"/>
        </w:r>
      </w:hyperlink>
    </w:p>
    <w:p>
      <w:pPr>
        <w:pStyle w:val="TOC2"/>
        <w:tabs>
          <w:tab w:val="right" w:leader="dot" w:pos="8306"/>
        </w:tabs>
      </w:pPr>
      <w:hyperlink w:anchor="_Toc13535" w:history="1">
        <w:r>
          <w:rPr>
            <w:rFonts w:ascii="仿宋" w:eastAsia="仿宋" w:hAnsi="仿宋" w:cs="仿宋" w:hint="eastAsia"/>
            <w:lang w:eastAsia="zh-CN"/>
          </w:rPr>
          <w:t>(二)、工艺技术方案选用原则</w:t>
        </w:r>
        <w:r>
          <w:tab/>
        </w:r>
        <w:r>
          <w:fldChar w:fldCharType="begin"/>
        </w:r>
        <w:r>
          <w:instrText xml:space="preserve"> PAGEREF _Toc13535 \h </w:instrText>
        </w:r>
        <w:r>
          <w:fldChar w:fldCharType="separate"/>
        </w:r>
        <w:r>
          <w:t>41</w:t>
        </w:r>
        <w:r>
          <w:fldChar w:fldCharType="end"/>
        </w:r>
      </w:hyperlink>
    </w:p>
    <w:p>
      <w:pPr>
        <w:pStyle w:val="TOC2"/>
        <w:tabs>
          <w:tab w:val="right" w:leader="dot" w:pos="8306"/>
        </w:tabs>
      </w:pPr>
      <w:hyperlink w:anchor="_Toc8232" w:history="1">
        <w:r>
          <w:rPr>
            <w:rFonts w:ascii="仿宋" w:eastAsia="仿宋" w:hAnsi="仿宋" w:cs="仿宋" w:hint="eastAsia"/>
            <w:lang w:eastAsia="zh-CN"/>
          </w:rPr>
          <w:t>(三)、工艺技术方案要求</w:t>
        </w:r>
        <w:r>
          <w:tab/>
        </w:r>
        <w:r>
          <w:fldChar w:fldCharType="begin"/>
        </w:r>
        <w:r>
          <w:instrText xml:space="preserve"> PAGEREF _Toc8232 \h </w:instrText>
        </w:r>
        <w:r>
          <w:fldChar w:fldCharType="separate"/>
        </w:r>
        <w:r>
          <w:t>43</w:t>
        </w:r>
        <w:r>
          <w:fldChar w:fldCharType="end"/>
        </w:r>
      </w:hyperlink>
    </w:p>
    <w:p>
      <w:pPr>
        <w:pStyle w:val="TOC1"/>
        <w:tabs>
          <w:tab w:val="right" w:leader="dot" w:pos="8306"/>
        </w:tabs>
      </w:pPr>
      <w:hyperlink w:anchor="_Toc8621" w:history="1">
        <w:r>
          <w:rPr>
            <w:rFonts w:ascii="仿宋" w:eastAsia="仿宋" w:hAnsi="仿宋" w:cs="仿宋" w:hint="eastAsia"/>
            <w:lang w:eastAsia="zh-CN"/>
          </w:rPr>
          <w:t>十三、质量管理体系</w:t>
        </w:r>
        <w:r>
          <w:tab/>
        </w:r>
        <w:r>
          <w:fldChar w:fldCharType="begin"/>
        </w:r>
        <w:r>
          <w:instrText xml:space="preserve"> PAGEREF _Toc8621 \h </w:instrText>
        </w:r>
        <w:r>
          <w:fldChar w:fldCharType="separate"/>
        </w:r>
        <w:r>
          <w:t>45</w:t>
        </w:r>
        <w:r>
          <w:fldChar w:fldCharType="end"/>
        </w:r>
      </w:hyperlink>
    </w:p>
    <w:p>
      <w:pPr>
        <w:pStyle w:val="TOC2"/>
        <w:tabs>
          <w:tab w:val="right" w:leader="dot" w:pos="8306"/>
        </w:tabs>
      </w:pPr>
      <w:hyperlink w:anchor="_Toc32622" w:history="1">
        <w:r>
          <w:rPr>
            <w:rFonts w:ascii="仿宋" w:eastAsia="仿宋" w:hAnsi="仿宋" w:cs="仿宋" w:hint="eastAsia"/>
            <w:lang w:eastAsia="zh-CN"/>
          </w:rPr>
          <w:t>(一)、质量目标与方针</w:t>
        </w:r>
        <w:r>
          <w:tab/>
        </w:r>
        <w:r>
          <w:fldChar w:fldCharType="begin"/>
        </w:r>
        <w:r>
          <w:instrText xml:space="preserve"> PAGEREF _Toc32622 \h </w:instrText>
        </w:r>
        <w:r>
          <w:fldChar w:fldCharType="separate"/>
        </w:r>
        <w:r>
          <w:t>45</w:t>
        </w:r>
        <w:r>
          <w:fldChar w:fldCharType="end"/>
        </w:r>
      </w:hyperlink>
    </w:p>
    <w:p>
      <w:pPr>
        <w:pStyle w:val="TOC2"/>
        <w:tabs>
          <w:tab w:val="right" w:leader="dot" w:pos="8306"/>
        </w:tabs>
      </w:pPr>
      <w:hyperlink w:anchor="_Toc31214" w:history="1">
        <w:r>
          <w:rPr>
            <w:rFonts w:ascii="仿宋" w:eastAsia="仿宋" w:hAnsi="仿宋" w:cs="仿宋" w:hint="eastAsia"/>
            <w:lang w:eastAsia="zh-CN"/>
          </w:rPr>
          <w:t>(二)、质量管理责任</w:t>
        </w:r>
        <w:r>
          <w:tab/>
        </w:r>
        <w:r>
          <w:fldChar w:fldCharType="begin"/>
        </w:r>
        <w:r>
          <w:instrText xml:space="preserve"> PAGEREF _Toc31214 \h </w:instrText>
        </w:r>
        <w:r>
          <w:fldChar w:fldCharType="separate"/>
        </w:r>
        <w:r>
          <w:t>46</w:t>
        </w:r>
        <w:r>
          <w:fldChar w:fldCharType="end"/>
        </w:r>
      </w:hyperlink>
    </w:p>
    <w:p>
      <w:pPr>
        <w:pStyle w:val="TOC2"/>
        <w:tabs>
          <w:tab w:val="right" w:leader="dot" w:pos="8306"/>
        </w:tabs>
      </w:pPr>
      <w:hyperlink w:anchor="_Toc24342" w:history="1">
        <w:r>
          <w:rPr>
            <w:rFonts w:ascii="仿宋" w:eastAsia="仿宋" w:hAnsi="仿宋" w:cs="仿宋" w:hint="eastAsia"/>
            <w:lang w:eastAsia="zh-CN"/>
          </w:rPr>
          <w:t>(三)、质量管理体系文件</w:t>
        </w:r>
        <w:r>
          <w:tab/>
        </w:r>
        <w:r>
          <w:fldChar w:fldCharType="begin"/>
        </w:r>
        <w:r>
          <w:instrText xml:space="preserve"> PAGEREF _Toc24342 \h </w:instrText>
        </w:r>
        <w:r>
          <w:fldChar w:fldCharType="separate"/>
        </w:r>
        <w:r>
          <w:t>47</w:t>
        </w:r>
        <w:r>
          <w:fldChar w:fldCharType="end"/>
        </w:r>
      </w:hyperlink>
    </w:p>
    <w:p>
      <w:pPr>
        <w:pStyle w:val="TOC2"/>
        <w:tabs>
          <w:tab w:val="right" w:leader="dot" w:pos="8306"/>
        </w:tabs>
      </w:pPr>
      <w:hyperlink w:anchor="_Toc16859" w:history="1">
        <w:r>
          <w:rPr>
            <w:rFonts w:ascii="仿宋" w:eastAsia="仿宋" w:hAnsi="仿宋" w:cs="仿宋" w:hint="eastAsia"/>
            <w:lang w:eastAsia="zh-CN"/>
          </w:rPr>
          <w:t>(四)、质量培训与教育</w:t>
        </w:r>
        <w:r>
          <w:tab/>
        </w:r>
        <w:r>
          <w:fldChar w:fldCharType="begin"/>
        </w:r>
        <w:r>
          <w:instrText xml:space="preserve"> PAGEREF _Toc16859 \h </w:instrText>
        </w:r>
        <w:r>
          <w:fldChar w:fldCharType="separate"/>
        </w:r>
        <w:r>
          <w:t>50</w:t>
        </w:r>
        <w:r>
          <w:fldChar w:fldCharType="end"/>
        </w:r>
      </w:hyperlink>
    </w:p>
    <w:p>
      <w:pPr>
        <w:pStyle w:val="TOC2"/>
        <w:tabs>
          <w:tab w:val="right" w:leader="dot" w:pos="8306"/>
        </w:tabs>
      </w:pPr>
      <w:hyperlink w:anchor="_Toc29251" w:history="1">
        <w:r>
          <w:rPr>
            <w:rFonts w:ascii="仿宋" w:eastAsia="仿宋" w:hAnsi="仿宋" w:cs="仿宋" w:hint="eastAsia"/>
            <w:lang w:eastAsia="zh-CN"/>
          </w:rPr>
          <w:t>(五)、质量审核与评价</w:t>
        </w:r>
        <w:r>
          <w:tab/>
        </w:r>
        <w:r>
          <w:fldChar w:fldCharType="begin"/>
        </w:r>
        <w:r>
          <w:instrText xml:space="preserve"> PAGEREF _Toc29251 \h </w:instrText>
        </w:r>
        <w:r>
          <w:fldChar w:fldCharType="separate"/>
        </w:r>
        <w:r>
          <w:t>51</w:t>
        </w:r>
        <w:r>
          <w:fldChar w:fldCharType="end"/>
        </w:r>
      </w:hyperlink>
    </w:p>
    <w:p>
      <w:pPr>
        <w:pStyle w:val="TOC2"/>
        <w:tabs>
          <w:tab w:val="right" w:leader="dot" w:pos="8306"/>
        </w:tabs>
      </w:pPr>
      <w:hyperlink w:anchor="_Toc26769" w:history="1">
        <w:r>
          <w:rPr>
            <w:rFonts w:ascii="仿宋" w:eastAsia="仿宋" w:hAnsi="仿宋" w:cs="仿宋" w:hint="eastAsia"/>
            <w:lang w:eastAsia="zh-CN"/>
          </w:rPr>
          <w:t>(六)、不符合与纠正措施</w:t>
        </w:r>
        <w:r>
          <w:tab/>
        </w:r>
        <w:r>
          <w:fldChar w:fldCharType="begin"/>
        </w:r>
        <w:r>
          <w:instrText xml:space="preserve"> PAGEREF _Toc26769 \h </w:instrText>
        </w:r>
        <w:r>
          <w:fldChar w:fldCharType="separate"/>
        </w:r>
        <w:r>
          <w:t>52</w:t>
        </w:r>
        <w:r>
          <w:fldChar w:fldCharType="end"/>
        </w:r>
      </w:hyperlink>
    </w:p>
    <w:p>
      <w:pPr>
        <w:pStyle w:val="TOC1"/>
        <w:tabs>
          <w:tab w:val="right" w:leader="dot" w:pos="8306"/>
        </w:tabs>
      </w:pPr>
      <w:hyperlink w:anchor="_Toc31236" w:history="1">
        <w:r>
          <w:rPr>
            <w:rFonts w:ascii="仿宋" w:eastAsia="仿宋" w:hAnsi="仿宋" w:cs="仿宋" w:hint="eastAsia"/>
            <w:lang w:eastAsia="zh-CN"/>
          </w:rPr>
          <w:t>十四、利益相关者分析与沟通计划</w:t>
        </w:r>
        <w:r>
          <w:tab/>
        </w:r>
        <w:r>
          <w:fldChar w:fldCharType="begin"/>
        </w:r>
        <w:r>
          <w:instrText xml:space="preserve"> PAGEREF _Toc31236 \h </w:instrText>
        </w:r>
        <w:r>
          <w:fldChar w:fldCharType="separate"/>
        </w:r>
        <w:r>
          <w:t>53</w:t>
        </w:r>
        <w:r>
          <w:fldChar w:fldCharType="end"/>
        </w:r>
      </w:hyperlink>
    </w:p>
    <w:p>
      <w:pPr>
        <w:pStyle w:val="TOC2"/>
        <w:tabs>
          <w:tab w:val="right" w:leader="dot" w:pos="8306"/>
        </w:tabs>
      </w:pPr>
      <w:hyperlink w:anchor="_Toc1986" w:history="1">
        <w:r>
          <w:rPr>
            <w:rFonts w:ascii="仿宋" w:eastAsia="仿宋" w:hAnsi="仿宋" w:cs="仿宋" w:hint="eastAsia"/>
            <w:lang w:eastAsia="zh-CN"/>
          </w:rPr>
          <w:t>(一)、利益相关者分析</w:t>
        </w:r>
        <w:r>
          <w:tab/>
        </w:r>
        <w:r>
          <w:fldChar w:fldCharType="begin"/>
        </w:r>
        <w:r>
          <w:instrText xml:space="preserve"> PAGEREF _Toc1986 \h </w:instrText>
        </w:r>
        <w:r>
          <w:fldChar w:fldCharType="separate"/>
        </w:r>
        <w:r>
          <w:t>53</w:t>
        </w:r>
        <w:r>
          <w:fldChar w:fldCharType="end"/>
        </w:r>
      </w:hyperlink>
    </w:p>
    <w:p>
      <w:pPr>
        <w:pStyle w:val="TOC2"/>
        <w:tabs>
          <w:tab w:val="right" w:leader="dot" w:pos="8306"/>
        </w:tabs>
      </w:pPr>
      <w:hyperlink w:anchor="_Toc31413" w:history="1">
        <w:r>
          <w:rPr>
            <w:rFonts w:ascii="仿宋" w:eastAsia="仿宋" w:hAnsi="仿宋" w:cs="仿宋" w:hint="eastAsia"/>
            <w:lang w:eastAsia="zh-CN"/>
          </w:rPr>
          <w:t>(二)、沟通计划</w:t>
        </w:r>
        <w:r>
          <w:tab/>
        </w:r>
        <w:r>
          <w:fldChar w:fldCharType="begin"/>
        </w:r>
        <w:r>
          <w:instrText xml:space="preserve"> PAGEREF _Toc31413 \h </w:instrText>
        </w:r>
        <w:r>
          <w:fldChar w:fldCharType="separate"/>
        </w:r>
        <w:r>
          <w:t>54</w:t>
        </w:r>
        <w:r>
          <w:fldChar w:fldCharType="end"/>
        </w:r>
      </w:hyperlink>
    </w:p>
    <w:p>
      <w:pPr>
        <w:pStyle w:val="TOC1"/>
        <w:tabs>
          <w:tab w:val="right" w:leader="dot" w:pos="8306"/>
        </w:tabs>
      </w:pPr>
      <w:hyperlink w:anchor="_Toc26113" w:history="1">
        <w:r>
          <w:rPr>
            <w:rFonts w:ascii="仿宋" w:eastAsia="仿宋" w:hAnsi="仿宋" w:cs="仿宋" w:hint="eastAsia"/>
            <w:lang w:eastAsia="zh-CN"/>
          </w:rPr>
          <w:t>十五、营销与推广策略</w:t>
        </w:r>
        <w:r>
          <w:tab/>
        </w:r>
        <w:r>
          <w:fldChar w:fldCharType="begin"/>
        </w:r>
        <w:r>
          <w:instrText xml:space="preserve"> PAGEREF _Toc26113 \h </w:instrText>
        </w:r>
        <w:r>
          <w:fldChar w:fldCharType="separate"/>
        </w:r>
        <w:r>
          <w:t>55</w:t>
        </w:r>
        <w:r>
          <w:fldChar w:fldCharType="end"/>
        </w:r>
      </w:hyperlink>
    </w:p>
    <w:p>
      <w:pPr>
        <w:pStyle w:val="TOC2"/>
        <w:tabs>
          <w:tab w:val="right" w:leader="dot" w:pos="8306"/>
        </w:tabs>
      </w:pPr>
      <w:hyperlink w:anchor="_Toc19871" w:history="1">
        <w:r>
          <w:rPr>
            <w:rFonts w:ascii="仿宋" w:eastAsia="仿宋" w:hAnsi="仿宋" w:cs="仿宋" w:hint="eastAsia"/>
            <w:lang w:eastAsia="zh-CN"/>
          </w:rPr>
          <w:t>(一)、产品/服务定位与特点</w:t>
        </w:r>
        <w:r>
          <w:tab/>
        </w:r>
        <w:r>
          <w:fldChar w:fldCharType="begin"/>
        </w:r>
        <w:r>
          <w:instrText xml:space="preserve"> PAGEREF _Toc19871 \h </w:instrText>
        </w:r>
        <w:r>
          <w:fldChar w:fldCharType="separate"/>
        </w:r>
        <w:r>
          <w:t>55</w:t>
        </w:r>
        <w:r>
          <w:fldChar w:fldCharType="end"/>
        </w:r>
      </w:hyperlink>
    </w:p>
    <w:p>
      <w:pPr>
        <w:pStyle w:val="TOC2"/>
        <w:tabs>
          <w:tab w:val="right" w:leader="dot" w:pos="8306"/>
        </w:tabs>
      </w:pPr>
      <w:hyperlink w:anchor="_Toc30832" w:history="1">
        <w:r>
          <w:rPr>
            <w:rFonts w:ascii="仿宋" w:eastAsia="仿宋" w:hAnsi="仿宋" w:cs="仿宋" w:hint="eastAsia"/>
            <w:lang w:eastAsia="zh-CN"/>
          </w:rPr>
          <w:t>(二)、市场定位与竞争分析</w:t>
        </w:r>
        <w:r>
          <w:tab/>
        </w:r>
        <w:r>
          <w:fldChar w:fldCharType="begin"/>
        </w:r>
        <w:r>
          <w:instrText xml:space="preserve"> PAGEREF _Toc30832 \h </w:instrText>
        </w:r>
        <w:r>
          <w:fldChar w:fldCharType="separate"/>
        </w:r>
        <w:r>
          <w:t>57</w:t>
        </w:r>
        <w:r>
          <w:fldChar w:fldCharType="end"/>
        </w:r>
      </w:hyperlink>
    </w:p>
    <w:p>
      <w:pPr>
        <w:pStyle w:val="TOC2"/>
        <w:tabs>
          <w:tab w:val="right" w:leader="dot" w:pos="8306"/>
        </w:tabs>
      </w:pPr>
      <w:hyperlink w:anchor="_Toc30829" w:history="1">
        <w:r>
          <w:rPr>
            <w:rFonts w:ascii="仿宋" w:eastAsia="仿宋" w:hAnsi="仿宋" w:cs="仿宋" w:hint="eastAsia"/>
            <w:lang w:eastAsia="zh-CN"/>
          </w:rPr>
          <w:t>(三)、营销渠道与策略</w:t>
        </w:r>
        <w:r>
          <w:tab/>
        </w:r>
        <w:r>
          <w:fldChar w:fldCharType="begin"/>
        </w:r>
        <w:r>
          <w:instrText xml:space="preserve"> PAGEREF _Toc30829 \h </w:instrText>
        </w:r>
        <w:r>
          <w:fldChar w:fldCharType="separate"/>
        </w:r>
        <w:r>
          <w:t>58</w:t>
        </w:r>
        <w:r>
          <w:fldChar w:fldCharType="end"/>
        </w:r>
      </w:hyperlink>
    </w:p>
    <w:p>
      <w:pPr>
        <w:pStyle w:val="TOC2"/>
        <w:tabs>
          <w:tab w:val="right" w:leader="dot" w:pos="8306"/>
        </w:tabs>
      </w:pPr>
      <w:hyperlink w:anchor="_Toc18134" w:history="1">
        <w:r>
          <w:rPr>
            <w:rFonts w:ascii="仿宋" w:eastAsia="仿宋" w:hAnsi="仿宋" w:cs="仿宋" w:hint="eastAsia"/>
            <w:lang w:eastAsia="zh-CN"/>
          </w:rPr>
          <w:t>(四)、推广与宣传活动</w:t>
        </w:r>
        <w:r>
          <w:tab/>
        </w:r>
        <w:r>
          <w:fldChar w:fldCharType="begin"/>
        </w:r>
        <w:r>
          <w:instrText xml:space="preserve"> PAGEREF _Toc18134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73"/>
      <w:r>
        <w:rPr>
          <w:rFonts w:ascii="仿宋" w:eastAsia="仿宋" w:hAnsi="仿宋" w:cs="仿宋" w:hint="eastAsia"/>
          <w:sz w:val="28"/>
          <w:lang w:eastAsia="zh-CN"/>
        </w:rPr>
        <w:t>一、综合校准系统项目选址可行性分析</w:t>
      </w:r>
      <w:bookmarkEnd w:id="2"/>
    </w:p>
    <w:p>
      <w:pPr>
        <w:pStyle w:val="Heading2"/>
        <w:rPr>
          <w:rFonts w:ascii="仿宋" w:eastAsia="仿宋" w:hAnsi="仿宋" w:cs="仿宋" w:hint="eastAsia"/>
          <w:lang w:eastAsia="zh-CN"/>
        </w:rPr>
      </w:pPr>
      <w:bookmarkStart w:id="3" w:name="_Toc9768"/>
      <w:r>
        <w:rPr>
          <w:rFonts w:ascii="仿宋" w:eastAsia="仿宋" w:hAnsi="仿宋" w:cs="仿宋" w:hint="eastAsia"/>
          <w:lang w:eastAsia="zh-CN"/>
        </w:rPr>
        <w:t>(一)、综合校准系统项目选址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该综合校准系统项目选址位于XX省XX市XX区XXX街道</w:t>
      </w:r>
    </w:p>
    <w:p>
      <w:pPr>
        <w:pStyle w:val="Heading2"/>
        <w:ind w:firstLine="560" w:firstLineChars="200"/>
        <w:rPr>
          <w:rFonts w:ascii="仿宋" w:eastAsia="仿宋" w:hAnsi="仿宋" w:cs="仿宋" w:hint="eastAsia"/>
          <w:sz w:val="28"/>
          <w:lang w:eastAsia="zh-CN"/>
        </w:rPr>
      </w:pPr>
      <w:bookmarkStart w:id="4" w:name="_Toc252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综合校准系统项目的征地面积将根据综合校准系统项目的实际规模和需求进行精确规划。具体面积XXX平方米，旨在确保综合校准系统项目不仅能够满足当前的发展需求，还能够预留空间以适应未来的扩展。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净用地面积是在征地面积基础上去除不可利用面积后的实际可开发用地。具体面积XXX平方米，考虑到环保、交通、安全等多方面因素，以确保综合校准系统项目在整体利用效率上达到最优。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综合校准系统项目计划建设的建筑总规模具体面积XXX平方米。这一规模的确定综合考虑了综合校准系统项目的性质、规模，以及城市规划的相关要求，确保建筑布局与周边环境协调一致。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绿地率是综合校准系统项目用地中被规划为绿地的比例。具体面积XXX平方米，旨在通过合理规划绿地，改善综合校准系统项目周边环境，提升居民生活质量，并符合城市整体绿化规划。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容积率是用地上可以建设的建筑总体积与用地面积之比。具体面积XXX，通过合理的容积率规划，确保综合校准系统项目建筑规模与周边环境和谐共生。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合校准系统项目选址与当地城市规划相一致，具体面积XXX平方米。通过与城市规划部门深入沟通，确保综合校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综合校准系统项目选址符合当地产业政策，具体面积XXX平方米。这包括综合校准系统项目对当地经济的促进作用，以及对相关产业的带动效应，确保综合校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用地总体要求必须符合环保和可持续发展的原则，具体面积XXX平方米。通过采用绿色建筑设计、节能减排等措施，确保综合校准系统项目在建设和运营过程中对环境的影响最小化，达到可持续发展的要求。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确保综合校准系统项目选址具备必要的公共设施配套，具体面积XXX平方米。这包括交通便利性、教育、医疗等基础设施，以提高居民生活品质，使得综合校准系统项目选址更具吸引力。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考虑用地总体要求对当地社会稳定性的影响，具体面积XXX平方米。通过深入了解当地社区反馈，确保综合校准系统项目的选址和建设过程对当地社会和谐稳定产生积极作用。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合校准系统项目选址不仅符合法规和规划，还在实际操作中具有可行性。这一全面规划将为综合校准系统项目的成功实施提供坚实的基础，确保综合校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3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校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合校准系统项目的设备规划和空间设计中，我们将采取灵活设备布局的措施。设备布局将根据实际需求进行灵活设计，避免不必要的浪费。通过合理规划设备摆放位置，我们将提高设备的利用率，减少设备间距，以确保综合校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综合校准系统项目内部引入共享设施的概念，例如共享会议室、办公区等。通过这种方式，我们可以减少对资源的重复建设，提高资源共享效率，从而减小综合校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9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综合校准系统项目的总图布置中，我们将不同功能区域进行明确的规划，以最大程度满足综合校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7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综合校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校准系统项目对环境的影响是综合评价的重要因素之一。我们将详细考虑选址周边的自然环境、生态保护区、水源地等情况，确保综合校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对选址的评价还需充分考虑当地政府的产业政策和法规。我们将详细了解综合校准系统项目所在地的相关政策，确保综合校准系统项目的规划和运营与当地法规相符，降低不必要的法律风险。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考虑到社会稳定性对企业运营的重要性，我们将评估选址地区的社会安全情况、劳工关系、社区反馈等方面，以确保综合校准系统项目的建设和运营不会受到社会稳定性的负面影响。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最后，我们将综合考虑用地成本，包括土地购置费用、土地开发成本等。通过对用地成本的详细评估，我们能够做出更为精确的经济效益分析，为综合校准系统项目的投资决策提供有力支持。</w:t>
      </w:r>
    </w:p>
    <w:p>
      <w:pPr>
        <w:pStyle w:val="Heading1"/>
        <w:ind w:firstLine="560" w:firstLineChars="200"/>
        <w:rPr>
          <w:rFonts w:ascii="仿宋" w:eastAsia="仿宋" w:hAnsi="仿宋" w:cs="仿宋" w:hint="eastAsia"/>
          <w:sz w:val="28"/>
          <w:lang w:eastAsia="zh-CN"/>
        </w:rPr>
      </w:pPr>
      <w:bookmarkStart w:id="8" w:name="_Toc20933"/>
      <w:r>
        <w:rPr>
          <w:rFonts w:ascii="仿宋" w:eastAsia="仿宋" w:hAnsi="仿宋" w:cs="仿宋" w:hint="eastAsia"/>
          <w:sz w:val="28"/>
          <w:lang w:eastAsia="zh-CN"/>
        </w:rPr>
        <w:t>二、综合校准系统项目可持续发展</w:t>
      </w:r>
      <w:bookmarkEnd w:id="8"/>
    </w:p>
    <w:p>
      <w:pPr>
        <w:pStyle w:val="Heading2"/>
        <w:rPr>
          <w:rFonts w:ascii="仿宋" w:eastAsia="仿宋" w:hAnsi="仿宋" w:cs="仿宋" w:hint="eastAsia"/>
          <w:lang w:eastAsia="zh-CN"/>
        </w:rPr>
      </w:pPr>
      <w:bookmarkStart w:id="9" w:name="_Toc1436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校准系统项目中，综合校准系统项目团队着眼于未来，明确了可持续发展的战略方向。制定的具体可持续发展目标包括降低资源使用、采用环保技术、最大化社会效益等。这一步骤不仅有助于综合校准系统项目在环保和社会责任方面达到最高标准，也为未来提供了明确的指引，确保综合校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可持续实践的融入综合校准系统项目管理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合校准系统项目管理周期。从综合校准系统项目规划开始，综合校准系统项目团队就考虑了环境和社会的因素。在执行阶段，综合校准系统项目团队积极推动绿色技术的应用，优化资源利用。此外，关注员工的社会责任，通过培训和沟通活动提高员工对可持续发展的认知，使他们能够在日常工作中践行可持续实践。这些举措不仅为综合校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34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扎根于综合校准系统项目的可持续发展理念，我们深信环保与社会责任是综合校准系统项目成功的关键支柱。在综合校准系统项目的每一步，我们都致力于通过创新和实践，履行对环境和社会的坚定责任。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团队通过引入先进的环保技术、建立高效的废物处理系统以及推动能源节约措施，积极履行环保责任。定期的环保监测和评估确保综合校准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不仅致力于自身可持续发展，还注重对社会的回馈。通过支持社区综合校准系统项目、参与慈善事业、提供培训机会等方式，综合校准系统项目积极履行社会责任。与当地社区建立积极互动，关注员工的工作与生活平衡，以及员工的身心健康，是综合校准系统项目在社会责任层面的关键举措。这样的实践不仅增强了综合校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43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2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技术管理特点体现在其创新导向。通过引入最先进的技术趋势和解决方案，综合校准系统项目致力于提升科技含量、提高质量和效率水平。这意味着我们将采用最新的工具和方法，确保综合校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合校准系统项目技术管理的显著特征。通过整合不同领域的技术资源，我们实现了跨学科的协同工作。这有助于优化技术架构，提高整体效能。此外，整合性策略还促进了不同技术团队之间的紧密沟通和高效合作，确保综合校准系统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合校准系统项目所采用的技术。通过不断优化技术方案，综合校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合校准系统项目团队将在综合校准系统项目初期识别可能的技术风险，并采取相应的预防和应对措施。通过建立健全的风险评估机制，综合校准系统项目能够在实施过程中及时发现并解决潜在的技术问题，保障综合校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合校准系统项目中，技术将成为综合校准系统项目成功的有力支持。这一深度剖析揭示了技术管理在综合校准系统项目实施中的关键作用，为综合校准系统项目的技术基础奠定了坚实的基础。</w:t>
      </w:r>
    </w:p>
    <w:p>
      <w:pPr>
        <w:pStyle w:val="Heading2"/>
        <w:ind w:firstLine="560" w:firstLineChars="200"/>
        <w:rPr>
          <w:rFonts w:ascii="仿宋" w:eastAsia="仿宋" w:hAnsi="仿宋" w:cs="仿宋" w:hint="eastAsia"/>
          <w:sz w:val="28"/>
          <w:lang w:eastAsia="zh-CN"/>
        </w:rPr>
      </w:pPr>
      <w:bookmarkStart w:id="13" w:name="_Toc20264"/>
      <w:r>
        <w:rPr>
          <w:rFonts w:ascii="仿宋" w:eastAsia="仿宋" w:hAnsi="仿宋" w:cs="仿宋" w:hint="eastAsia"/>
          <w:sz w:val="28"/>
          <w:lang w:eastAsia="zh-CN"/>
        </w:rPr>
        <w:t>(二)、综合校准系统项目工艺技术设计方案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合校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合校准系统项目将严格按照相关行业规范要求进行组织。通过有效控制产品质量，综合校准系统项目将致力于为顾客提供优质的综合校准系统项目产品和良好的服务。这体现了综合校准系统项目对于生产活动合规性和质量标准的高度重视，为综合校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合校准系统项目注重生态效益和清洁生产原则。综合校准系统项目建设将紧密结合地方特色经济发展，与社会经济发展规划和区域环境保护规划方案相协调一致。通过与当地区域自然生态系统的结合，综合校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合校准系统项目产品具有多样化的客户需求和个性化的特点。因此，综合校准系统项目产品规格品种多样，且单批生产数量较小。为满足这一特点，综合校准系统项目承办单位将建设先进的柔性制造生产线。通过广泛应用柔性制造技术，综合校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合校准系统项目采用的技术具有较高的技术含量和自动化水平，处于国内先进水平。这一技术选用不仅体现了对生产效率、质量和环境友好性的高标准要求，同时为综合校准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2788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为确保综合校准系统项目的高效生产和技术实施，我们制定了一套精心设计的设备选型方案，以满足综合校准系统项目生产、质量和环保的要求。该方案的主要特点如下：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合校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针对综合校准系统项目产品的多样性和小批量生产的特点，我们将建设柔性制造生产线。通过在设备选型中考虑柔性制造技术，可以灵活应对不同产品规格和生产需求，实现生产线的高度灵活性和适应性。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650"/>
      <w:r>
        <w:rPr>
          <w:rFonts w:ascii="仿宋" w:eastAsia="仿宋" w:hAnsi="仿宋" w:cs="仿宋" w:hint="eastAsia"/>
          <w:sz w:val="28"/>
          <w:lang w:eastAsia="zh-CN"/>
        </w:rPr>
        <w:t>四、综合校准系统项目危机管理</w:t>
      </w:r>
      <w:bookmarkEnd w:id="15"/>
    </w:p>
    <w:p>
      <w:pPr>
        <w:pStyle w:val="Heading2"/>
        <w:rPr>
          <w:rFonts w:ascii="仿宋" w:eastAsia="仿宋" w:hAnsi="仿宋" w:cs="仿宋" w:hint="eastAsia"/>
          <w:lang w:eastAsia="zh-CN"/>
        </w:rPr>
      </w:pPr>
      <w:bookmarkStart w:id="16" w:name="_Toc133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校准系统项目危机管理中，危机预警与识别是确保综合校准系统项目稳健运行的核心步骤。通过建立全面的监测机制，综合校准系统项目团队旨在及时发现和理解潜在的风险和危机因素，以便采取及时的预防和应对措施，确保综合校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首先，通过深入的风险评估，综合校准系统项目团队全面分析了整个综合校准系统项目和各个阶段可能存在的威胁。这包括准确评估每个潜在风险的发生概率和可能影响的程度，为后续危机预警提供了有力支持。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综合校准系统项目团队着重于明确定义综合校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综合校准系统项目进展的持续监控，团队能够及时发现潜在问题并作出迅速反应。综合校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在这一阶段，团队的专业素养和反应速度将发挥至关重要的作用，以确保潜在危机能够在初期得到有效的处理，最大程度地减轻负面影响。通过危机预警与识别，综合校准系统项目得以更有序、可控地推进。</w:t>
      </w:r>
    </w:p>
    <w:p>
      <w:pPr>
        <w:pStyle w:val="Heading2"/>
        <w:ind w:firstLine="560" w:firstLineChars="200"/>
        <w:rPr>
          <w:rFonts w:ascii="仿宋" w:eastAsia="仿宋" w:hAnsi="仿宋" w:cs="仿宋" w:hint="eastAsia"/>
          <w:sz w:val="28"/>
          <w:lang w:eastAsia="zh-CN"/>
        </w:rPr>
      </w:pPr>
      <w:bookmarkStart w:id="17" w:name="_Toc1611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在危机发生时，综合校准系统项目团队立即行动，成立了应急小组。该小组的任务是迅速制定并实施紧急应对措施，以最小化潜在损失。以下是采取的主要措施：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暂停综合校准系统项目进度：为遏制危机蔓延，综合校准系统项目暂时停止进行，以便全面评估当前状况。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资源重新分配：重新评估综合校准系统项目资源的分配，确保最大限度地减小损失。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实时沟通：与关键利益相关者建立实时沟通机制，向他们传递综合校准系统项目危机的实际状况，保障综合校准系统项目核心利益。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在紧急应对的同时，综合校准系统项目团队强调了团队协作和有效沟通的重要性。以下是团队协作的关键举措：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信息共享机制：建立了信息共享平台，确保团队成员能够及时获取综合校准系统项目危机的实时信息。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领导者沟通：综合校准系统项目领导者通过定期会议和即时沟通工具，指导团队应对危机，保持团队稳定运行。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随着危机得到初步控制，综合校准系统项目团队转向制定恢复计划，以确保综合校准系统项目能够从中迅速恢复。主要恢复计划包括：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修复受损的进度计划：重新评估综合校准系统项目进度，制定修复计划，确保综合校准系统项目尽快回归正常进程。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重新调整资源分配：优化资源分配，确保综合校准系统项目在有限资源下高效运转。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风险管理机制加强：对综合校准系统项目风险进行全面评估，制定更强化的风险管理策略，以预防未来可能的危机。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6511"/>
      <w:r>
        <w:rPr>
          <w:rFonts w:ascii="仿宋" w:eastAsia="仿宋" w:hAnsi="仿宋" w:cs="仿宋" w:hint="eastAsia"/>
          <w:sz w:val="28"/>
          <w:lang w:eastAsia="zh-CN"/>
        </w:rPr>
        <w:t>五、综合校准系统项目概论</w:t>
      </w:r>
      <w:bookmarkEnd w:id="18"/>
    </w:p>
    <w:p>
      <w:pPr>
        <w:pStyle w:val="Heading2"/>
        <w:rPr>
          <w:rFonts w:ascii="仿宋" w:eastAsia="仿宋" w:hAnsi="仿宋" w:cs="仿宋" w:hint="eastAsia"/>
          <w:lang w:eastAsia="zh-CN"/>
        </w:rPr>
      </w:pPr>
      <w:bookmarkStart w:id="19" w:name="_Toc23695"/>
      <w:r>
        <w:rPr>
          <w:rFonts w:ascii="仿宋" w:eastAsia="仿宋" w:hAnsi="仿宋" w:cs="仿宋" w:hint="eastAsia"/>
          <w:lang w:eastAsia="zh-CN"/>
        </w:rPr>
        <w:t>(一)、综合校准系统项目概况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https://d.book118.com/957156123132006034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24D23"/>
    <w:rsid w:val="58324D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5612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2024-01-25T22:16:00Z</dcterms:created>
  <dcterms:modified xsi:type="dcterms:W3CDTF">2024-01-25T22:17:00Z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1D55FEE6580E4FFDAA3AEC4CCCBE8586_11</vt:lpwstr>
  </property>
  <property fmtid="{D5CDD505-2E9C-101B-9397-08002B2CF9AE}" pid="3" name="KSOProductBuildVer">
    <vt:lpwstr>2052-12.1.0.16120</vt:lpwstr>
  </property>
</Properties>
</file>