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DVD视盘机和驱动器光头行业企业战略发展规划及建议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36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_Toc18362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86" w:history="1">
        <w:r>
          <w:rPr>
            <w:rFonts w:ascii="仿宋" w:eastAsia="仿宋" w:hAnsi="仿宋" w:cs="仿宋" w:hint="eastAsia"/>
            <w:lang w:eastAsia="zh-CN"/>
          </w:rPr>
          <w:t>一、运营与管理</w:t>
        </w:r>
        <w:r>
          <w:tab/>
        </w:r>
        <w:r>
          <w:fldChar w:fldCharType="begin"/>
        </w:r>
        <w:r>
          <w:instrText xml:space="preserve"> PAGEREF _Toc16586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60" w:history="1">
        <w:r>
          <w:rPr>
            <w:rFonts w:ascii="仿宋" w:eastAsia="仿宋" w:hAnsi="仿宋" w:cs="仿宋" w:hint="eastAsia"/>
            <w:lang w:eastAsia="zh-CN"/>
          </w:rPr>
          <w:t>(一)、公司经营理念</w:t>
        </w:r>
        <w:r>
          <w:tab/>
        </w:r>
        <w:r>
          <w:fldChar w:fldCharType="begin"/>
        </w:r>
        <w:r>
          <w:instrText xml:space="preserve"> PAGEREF _Toc20460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34" w:history="1">
        <w:r>
          <w:rPr>
            <w:rFonts w:ascii="仿宋" w:eastAsia="仿宋" w:hAnsi="仿宋" w:cs="仿宋" w:hint="eastAsia"/>
            <w:lang w:eastAsia="zh-CN"/>
          </w:rPr>
          <w:t>(二)、公司目标与职责</w:t>
        </w:r>
        <w:r>
          <w:tab/>
        </w:r>
        <w:r>
          <w:fldChar w:fldCharType="begin"/>
        </w:r>
        <w:r>
          <w:instrText xml:space="preserve"> PAGEREF _Toc28934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33" w:history="1">
        <w:r>
          <w:rPr>
            <w:rFonts w:ascii="仿宋" w:eastAsia="仿宋" w:hAnsi="仿宋" w:cs="仿宋" w:hint="eastAsia"/>
            <w:lang w:eastAsia="zh-CN"/>
          </w:rPr>
          <w:t>(三)、部门任务与权利</w:t>
        </w:r>
        <w:r>
          <w:tab/>
        </w:r>
        <w:r>
          <w:fldChar w:fldCharType="begin"/>
        </w:r>
        <w:r>
          <w:instrText xml:space="preserve"> PAGEREF _Toc10733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84" w:history="1">
        <w:r>
          <w:rPr>
            <w:rFonts w:ascii="仿宋" w:eastAsia="仿宋" w:hAnsi="仿宋" w:cs="仿宋" w:hint="eastAsia"/>
            <w:lang w:eastAsia="zh-CN"/>
          </w:rPr>
          <w:t>(四)、财务与会计制度</w:t>
        </w:r>
        <w:r>
          <w:tab/>
        </w:r>
        <w:r>
          <w:fldChar w:fldCharType="begin"/>
        </w:r>
        <w:r>
          <w:instrText xml:space="preserve"> PAGEREF _Toc21384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28" w:history="1">
        <w:r>
          <w:rPr>
            <w:rFonts w:ascii="仿宋" w:eastAsia="仿宋" w:hAnsi="仿宋" w:cs="仿宋" w:hint="eastAsia"/>
            <w:lang w:eastAsia="zh-CN"/>
          </w:rPr>
          <w:t>二、人力资源风险管理过程</w:t>
        </w:r>
        <w:r>
          <w:tab/>
        </w:r>
        <w:r>
          <w:fldChar w:fldCharType="begin"/>
        </w:r>
        <w:r>
          <w:instrText xml:space="preserve"> PAGEREF _Toc7928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87" w:history="1">
        <w:r>
          <w:rPr>
            <w:rFonts w:ascii="仿宋" w:eastAsia="仿宋" w:hAnsi="仿宋" w:cs="仿宋" w:hint="eastAsia"/>
            <w:lang w:eastAsia="zh-CN"/>
          </w:rPr>
          <w:t>(一)、风险识别</w:t>
        </w:r>
        <w:r>
          <w:tab/>
        </w:r>
        <w:r>
          <w:fldChar w:fldCharType="begin"/>
        </w:r>
        <w:r>
          <w:instrText xml:space="preserve"> PAGEREF _Toc21587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4" w:history="1">
        <w:r>
          <w:rPr>
            <w:rFonts w:ascii="仿宋" w:eastAsia="仿宋" w:hAnsi="仿宋" w:cs="仿宋" w:hint="eastAsia"/>
            <w:lang w:eastAsia="zh-CN"/>
          </w:rPr>
          <w:t>(二)、风险评估</w:t>
        </w:r>
        <w:r>
          <w:tab/>
        </w:r>
        <w:r>
          <w:fldChar w:fldCharType="begin"/>
        </w:r>
        <w:r>
          <w:instrText xml:space="preserve"> PAGEREF _Toc23534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05" w:history="1">
        <w:r>
          <w:rPr>
            <w:rFonts w:ascii="仿宋" w:eastAsia="仿宋" w:hAnsi="仿宋" w:cs="仿宋" w:hint="eastAsia"/>
            <w:lang w:eastAsia="zh-CN"/>
          </w:rPr>
          <w:t>(三)、风险应对</w:t>
        </w:r>
        <w:r>
          <w:tab/>
        </w:r>
        <w:r>
          <w:fldChar w:fldCharType="begin"/>
        </w:r>
        <w:r>
          <w:instrText xml:space="preserve"> PAGEREF _Toc16905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38" w:history="1">
        <w:r>
          <w:rPr>
            <w:rFonts w:ascii="仿宋" w:eastAsia="仿宋" w:hAnsi="仿宋" w:cs="仿宋" w:hint="eastAsia"/>
            <w:lang w:eastAsia="zh-CN"/>
          </w:rPr>
          <w:t>三、职业安全与劳动卫生</w:t>
        </w:r>
        <w:r>
          <w:tab/>
        </w:r>
        <w:r>
          <w:fldChar w:fldCharType="begin"/>
        </w:r>
        <w:r>
          <w:instrText xml:space="preserve"> PAGEREF _Toc32038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76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_Toc5876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06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_Toc28106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31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_Toc11131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18" w:history="1">
        <w:r>
          <w:rPr>
            <w:rFonts w:ascii="仿宋" w:eastAsia="仿宋" w:hAnsi="仿宋" w:cs="仿宋" w:hint="eastAsia"/>
            <w:lang w:eastAsia="zh-CN"/>
          </w:rPr>
          <w:t>(四)、安全标志使用要求</w:t>
        </w:r>
        <w:r>
          <w:tab/>
        </w:r>
        <w:r>
          <w:fldChar w:fldCharType="begin"/>
        </w:r>
        <w:r>
          <w:instrText xml:space="preserve"> PAGEREF _Toc24318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03" w:history="1">
        <w:r>
          <w:rPr>
            <w:rFonts w:ascii="仿宋" w:eastAsia="仿宋" w:hAnsi="仿宋" w:cs="仿宋" w:hint="eastAsia"/>
            <w:lang w:eastAsia="zh-CN"/>
          </w:rPr>
          <w:t>(五)、电气安全保障措施</w:t>
        </w:r>
        <w:r>
          <w:tab/>
        </w:r>
        <w:r>
          <w:fldChar w:fldCharType="begin"/>
        </w:r>
        <w:r>
          <w:instrText xml:space="preserve"> PAGEREF _Toc9503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06" w:history="1">
        <w:r>
          <w:rPr>
            <w:rFonts w:ascii="仿宋" w:eastAsia="仿宋" w:hAnsi="仿宋" w:cs="仿宋" w:hint="eastAsia"/>
            <w:lang w:eastAsia="zh-CN"/>
          </w:rPr>
          <w:t>(六)、防尘防毒措施</w:t>
        </w:r>
        <w:r>
          <w:tab/>
        </w:r>
        <w:r>
          <w:fldChar w:fldCharType="begin"/>
        </w:r>
        <w:r>
          <w:instrText xml:space="preserve"> PAGEREF _Toc32106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0" w:history="1">
        <w:r>
          <w:rPr>
            <w:rFonts w:ascii="仿宋" w:eastAsia="仿宋" w:hAnsi="仿宋" w:cs="仿宋" w:hint="eastAsia"/>
            <w:lang w:eastAsia="zh-CN"/>
          </w:rPr>
          <w:t>(七)、防静电、触电、防护及防雷措施</w:t>
        </w:r>
        <w:r>
          <w:tab/>
        </w:r>
        <w:r>
          <w:fldChar w:fldCharType="begin"/>
        </w:r>
        <w:r>
          <w:instrText xml:space="preserve"> PAGEREF _Toc20080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29" w:history="1">
        <w:r>
          <w:rPr>
            <w:rFonts w:ascii="仿宋" w:eastAsia="仿宋" w:hAnsi="仿宋" w:cs="仿宋" w:hint="eastAsia"/>
            <w:lang w:eastAsia="zh-CN"/>
          </w:rPr>
          <w:t>(八)、机械设备安全保障措施</w:t>
        </w:r>
        <w:r>
          <w:tab/>
        </w:r>
        <w:r>
          <w:fldChar w:fldCharType="begin"/>
        </w:r>
        <w:r>
          <w:instrText xml:space="preserve"> PAGEREF _Toc32729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40" w:history="1">
        <w:r>
          <w:rPr>
            <w:rFonts w:ascii="仿宋" w:eastAsia="仿宋" w:hAnsi="仿宋" w:cs="仿宋" w:hint="eastAsia"/>
            <w:lang w:eastAsia="zh-CN"/>
          </w:rPr>
          <w:t>(九)、劳动安全保障措施</w:t>
        </w:r>
        <w:r>
          <w:tab/>
        </w:r>
        <w:r>
          <w:fldChar w:fldCharType="begin"/>
        </w:r>
        <w:r>
          <w:instrText xml:space="preserve"> PAGEREF _Toc10140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95" w:history="1">
        <w:r>
          <w:rPr>
            <w:rFonts w:ascii="仿宋" w:eastAsia="仿宋" w:hAnsi="仿宋" w:cs="仿宋" w:hint="eastAsia"/>
            <w:lang w:eastAsia="zh-CN"/>
          </w:rPr>
          <w:t>(十)、劳动安全卫生机构设置及教育制度</w:t>
        </w:r>
        <w:r>
          <w:tab/>
        </w:r>
        <w:r>
          <w:fldChar w:fldCharType="begin"/>
        </w:r>
        <w:r>
          <w:instrText xml:space="preserve"> PAGEREF _Toc16395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93" w:history="1">
        <w:r>
          <w:rPr>
            <w:rFonts w:ascii="仿宋" w:eastAsia="仿宋" w:hAnsi="仿宋" w:cs="仿宋" w:hint="eastAsia"/>
            <w:lang w:eastAsia="zh-CN"/>
          </w:rPr>
          <w:t>(十一)、劳动安全预期效果评价</w:t>
        </w:r>
        <w:r>
          <w:tab/>
        </w:r>
        <w:r>
          <w:fldChar w:fldCharType="begin"/>
        </w:r>
        <w:r>
          <w:instrText xml:space="preserve"> PAGEREF _Toc15493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59" w:history="1">
        <w:r>
          <w:rPr>
            <w:rFonts w:ascii="仿宋" w:eastAsia="仿宋" w:hAnsi="仿宋" w:cs="仿宋" w:hint="eastAsia"/>
            <w:lang w:eastAsia="zh-CN"/>
          </w:rPr>
          <w:t>四、技术创新风险的探讨</w:t>
        </w:r>
        <w:r>
          <w:tab/>
        </w:r>
        <w:r>
          <w:fldChar w:fldCharType="begin"/>
        </w:r>
        <w:r>
          <w:instrText xml:space="preserve"> PAGEREF _Toc22259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29" w:history="1">
        <w:r>
          <w:rPr>
            <w:rFonts w:ascii="仿宋" w:eastAsia="仿宋" w:hAnsi="仿宋" w:cs="仿宋" w:hint="eastAsia"/>
            <w:lang w:eastAsia="zh-CN"/>
          </w:rPr>
          <w:t>(一)、技术创新风险的探讨</w:t>
        </w:r>
        <w:r>
          <w:tab/>
        </w:r>
        <w:r>
          <w:fldChar w:fldCharType="begin"/>
        </w:r>
        <w:r>
          <w:instrText xml:space="preserve"> PAGEREF _Toc29829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67" w:history="1">
        <w:r>
          <w:rPr>
            <w:rFonts w:ascii="仿宋" w:eastAsia="仿宋" w:hAnsi="仿宋" w:cs="仿宋" w:hint="eastAsia"/>
            <w:lang w:eastAsia="zh-CN"/>
          </w:rPr>
          <w:t>五、资源开发及综合利用分析</w:t>
        </w:r>
        <w:r>
          <w:tab/>
        </w:r>
        <w:r>
          <w:fldChar w:fldCharType="begin"/>
        </w:r>
        <w:r>
          <w:instrText xml:space="preserve"> PAGEREF _Toc16367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94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_Toc28994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81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_Toc25281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74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_Toc32074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86" w:history="1">
        <w:r>
          <w:rPr>
            <w:rFonts w:ascii="仿宋" w:eastAsia="仿宋" w:hAnsi="仿宋" w:cs="仿宋" w:hint="eastAsia"/>
            <w:lang w:eastAsia="zh-CN"/>
          </w:rPr>
          <w:t>六、DVD视盘机和驱动器光头项目风险性分析</w:t>
        </w:r>
        <w:r>
          <w:tab/>
        </w:r>
        <w:r>
          <w:fldChar w:fldCharType="begin"/>
        </w:r>
        <w:r>
          <w:instrText xml:space="preserve"> PAGEREF _Toc8786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46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_Toc20546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05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_Toc16005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55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_Toc24055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4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_Toc2464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16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_Toc20116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5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_Toc13855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14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_Toc29114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97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_Toc26597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96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_Toc19296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94" w:history="1">
        <w:r>
          <w:rPr>
            <w:rFonts w:ascii="仿宋" w:eastAsia="仿宋" w:hAnsi="仿宋" w:cs="仿宋" w:hint="eastAsia"/>
            <w:lang w:eastAsia="zh-CN"/>
          </w:rPr>
          <w:t>七、流程风险的识别和评估</w:t>
        </w:r>
        <w:r>
          <w:tab/>
        </w:r>
        <w:r>
          <w:fldChar w:fldCharType="begin"/>
        </w:r>
        <w:r>
          <w:instrText xml:space="preserve"> PAGEREF _Toc19494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56" w:history="1">
        <w:r>
          <w:rPr>
            <w:rFonts w:ascii="仿宋" w:eastAsia="仿宋" w:hAnsi="仿宋" w:cs="仿宋" w:hint="eastAsia"/>
            <w:lang w:eastAsia="zh-CN"/>
          </w:rPr>
          <w:t>(一)、风险清单识别法</w:t>
        </w:r>
        <w:r>
          <w:tab/>
        </w:r>
        <w:r>
          <w:fldChar w:fldCharType="begin"/>
        </w:r>
        <w:r>
          <w:instrText xml:space="preserve"> PAGEREF _Toc4256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93" w:history="1">
        <w:r>
          <w:rPr>
            <w:rFonts w:ascii="仿宋" w:eastAsia="仿宋" w:hAnsi="仿宋" w:cs="仿宋" w:hint="eastAsia"/>
            <w:lang w:eastAsia="zh-CN"/>
          </w:rPr>
          <w:t>(二)、流程图法</w:t>
        </w:r>
        <w:r>
          <w:tab/>
        </w:r>
        <w:r>
          <w:fldChar w:fldCharType="begin"/>
        </w:r>
        <w:r>
          <w:instrText xml:space="preserve"> PAGEREF _Toc21893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502" w:history="1">
        <w:r>
          <w:rPr>
            <w:rFonts w:ascii="仿宋" w:eastAsia="仿宋" w:hAnsi="仿宋" w:cs="仿宋" w:hint="eastAsia"/>
            <w:lang w:eastAsia="zh-CN"/>
          </w:rPr>
          <w:t>(三)、风险矩阵评估法</w:t>
        </w:r>
        <w:r>
          <w:tab/>
        </w:r>
        <w:r>
          <w:fldChar w:fldCharType="begin"/>
        </w:r>
        <w:r>
          <w:instrText xml:space="preserve"> PAGEREF _Toc23502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67" w:history="1">
        <w:r>
          <w:rPr>
            <w:rFonts w:ascii="仿宋" w:eastAsia="仿宋" w:hAnsi="仿宋" w:cs="仿宋" w:hint="eastAsia"/>
            <w:lang w:eastAsia="zh-CN"/>
          </w:rPr>
          <w:t>(四)、内部威胁分析法</w:t>
        </w:r>
        <w:r>
          <w:tab/>
        </w:r>
        <w:r>
          <w:fldChar w:fldCharType="begin"/>
        </w:r>
        <w:r>
          <w:instrText xml:space="preserve"> PAGEREF _Toc26167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99" w:history="1">
        <w:r>
          <w:rPr>
            <w:rFonts w:ascii="仿宋" w:eastAsia="仿宋" w:hAnsi="仿宋" w:cs="仿宋" w:hint="eastAsia"/>
            <w:lang w:eastAsia="zh-CN"/>
          </w:rPr>
          <w:t>八、工艺技术分析</w:t>
        </w:r>
        <w:r>
          <w:tab/>
        </w:r>
        <w:r>
          <w:fldChar w:fldCharType="begin"/>
        </w:r>
        <w:r>
          <w:instrText xml:space="preserve"> PAGEREF _Toc23199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29" w:history="1">
        <w:r>
          <w:rPr>
            <w:rFonts w:ascii="仿宋" w:eastAsia="仿宋" w:hAnsi="仿宋" w:cs="仿宋" w:hint="eastAsia"/>
            <w:lang w:eastAsia="zh-CN"/>
          </w:rPr>
          <w:t>(一)、DVD视盘机和驱动器光头项目建设期原辅材料供应情况</w:t>
        </w:r>
        <w:r>
          <w:tab/>
        </w:r>
        <w:r>
          <w:fldChar w:fldCharType="begin"/>
        </w:r>
        <w:r>
          <w:instrText xml:space="preserve"> PAGEREF _Toc16429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19" w:history="1">
        <w:r>
          <w:rPr>
            <w:rFonts w:ascii="仿宋" w:eastAsia="仿宋" w:hAnsi="仿宋" w:cs="仿宋" w:hint="eastAsia"/>
            <w:lang w:eastAsia="zh-CN"/>
          </w:rPr>
          <w:t>(二)、DVD视盘机和驱动器光头项目运营期原辅材料采购及管理</w:t>
        </w:r>
        <w:r>
          <w:tab/>
        </w:r>
        <w:r>
          <w:fldChar w:fldCharType="begin"/>
        </w:r>
        <w:r>
          <w:instrText xml:space="preserve"> PAGEREF _Toc3619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05" w:history="1">
        <w:r>
          <w:rPr>
            <w:rFonts w:ascii="仿宋" w:eastAsia="仿宋" w:hAnsi="仿宋" w:cs="仿宋" w:hint="eastAsia"/>
            <w:lang w:eastAsia="zh-CN"/>
          </w:rPr>
          <w:t>(三)、DVD视盘机和驱动器光头项目工艺技术设计方案</w:t>
        </w:r>
        <w:r>
          <w:tab/>
        </w:r>
        <w:r>
          <w:fldChar w:fldCharType="begin"/>
        </w:r>
        <w:r>
          <w:instrText xml:space="preserve"> PAGEREF _Toc5005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73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_Toc13273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5" w:history="1">
        <w:r>
          <w:rPr>
            <w:rFonts w:ascii="仿宋" w:eastAsia="仿宋" w:hAnsi="仿宋" w:cs="仿宋" w:hint="eastAsia"/>
            <w:lang w:eastAsia="zh-CN"/>
          </w:rPr>
          <w:t>九、合作伙伴关系管理</w:t>
        </w:r>
        <w:r>
          <w:tab/>
        </w:r>
        <w:r>
          <w:fldChar w:fldCharType="begin"/>
        </w:r>
        <w:r>
          <w:instrText xml:space="preserve"> PAGEREF _Toc1545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0" w:history="1">
        <w:r>
          <w:rPr>
            <w:rFonts w:ascii="仿宋" w:eastAsia="仿宋" w:hAnsi="仿宋" w:cs="仿宋" w:hint="eastAsia"/>
            <w:lang w:eastAsia="zh-CN"/>
          </w:rPr>
          <w:t>(一)、合作伙伴选择与评估</w:t>
        </w:r>
        <w:r>
          <w:tab/>
        </w:r>
        <w:r>
          <w:fldChar w:fldCharType="begin"/>
        </w:r>
        <w:r>
          <w:instrText xml:space="preserve"> PAGEREF _Toc26670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58" w:history="1">
        <w:r>
          <w:rPr>
            <w:rFonts w:ascii="仿宋" w:eastAsia="仿宋" w:hAnsi="仿宋" w:cs="仿宋" w:hint="eastAsia"/>
            <w:lang w:eastAsia="zh-CN"/>
          </w:rPr>
          <w:t>(二)、合作伙伴协议与合同管理</w:t>
        </w:r>
        <w:r>
          <w:tab/>
        </w:r>
        <w:r>
          <w:fldChar w:fldCharType="begin"/>
        </w:r>
        <w:r>
          <w:instrText xml:space="preserve"> PAGEREF _Toc8658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47" w:history="1">
        <w:r>
          <w:rPr>
            <w:rFonts w:ascii="仿宋" w:eastAsia="仿宋" w:hAnsi="仿宋" w:cs="仿宋" w:hint="eastAsia"/>
            <w:lang w:eastAsia="zh-CN"/>
          </w:rPr>
          <w:t>(三)、风险共担与利益共享机制</w:t>
        </w:r>
        <w:r>
          <w:tab/>
        </w:r>
        <w:r>
          <w:fldChar w:fldCharType="begin"/>
        </w:r>
        <w:r>
          <w:instrText xml:space="preserve"> PAGEREF _Toc22047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92" w:history="1">
        <w:r>
          <w:rPr>
            <w:rFonts w:ascii="仿宋" w:eastAsia="仿宋" w:hAnsi="仿宋" w:cs="仿宋" w:hint="eastAsia"/>
            <w:lang w:eastAsia="zh-CN"/>
          </w:rPr>
          <w:t>(四)、定期合作评估与调整</w:t>
        </w:r>
        <w:r>
          <w:tab/>
        </w:r>
        <w:r>
          <w:fldChar w:fldCharType="begin"/>
        </w:r>
        <w:r>
          <w:instrText xml:space="preserve"> PAGEREF _Toc20792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42" w:history="1">
        <w:r>
          <w:rPr>
            <w:rFonts w:ascii="仿宋" w:eastAsia="仿宋" w:hAnsi="仿宋" w:cs="仿宋" w:hint="eastAsia"/>
            <w:lang w:eastAsia="zh-CN"/>
          </w:rPr>
          <w:t>十、DVD视盘机和驱动器光头行业消费者市场分析</w:t>
        </w:r>
        <w:r>
          <w:tab/>
        </w:r>
        <w:r>
          <w:fldChar w:fldCharType="begin"/>
        </w:r>
        <w:r>
          <w:instrText xml:space="preserve"> PAGEREF _Toc9442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49" w:history="1">
        <w:r>
          <w:rPr>
            <w:rFonts w:ascii="仿宋" w:eastAsia="仿宋" w:hAnsi="仿宋" w:cs="仿宋" w:hint="eastAsia"/>
            <w:lang w:eastAsia="zh-CN"/>
          </w:rPr>
          <w:t>(一)、市场规模及增长趋势</w:t>
        </w:r>
        <w:r>
          <w:tab/>
        </w:r>
        <w:r>
          <w:fldChar w:fldCharType="begin"/>
        </w:r>
        <w:r>
          <w:instrText xml:space="preserve"> PAGEREF _Toc29749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92" w:history="1">
        <w:r>
          <w:rPr>
            <w:rFonts w:ascii="仿宋" w:eastAsia="仿宋" w:hAnsi="仿宋" w:cs="仿宋" w:hint="eastAsia"/>
            <w:lang w:eastAsia="zh-CN"/>
          </w:rPr>
          <w:t>(二)、消费者需求特征</w:t>
        </w:r>
        <w:r>
          <w:tab/>
        </w:r>
        <w:r>
          <w:fldChar w:fldCharType="begin"/>
        </w:r>
        <w:r>
          <w:instrText xml:space="preserve"> PAGEREF _Toc7092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01" w:history="1">
        <w:r>
          <w:rPr>
            <w:rFonts w:ascii="仿宋" w:eastAsia="仿宋" w:hAnsi="仿宋" w:cs="仿宋" w:hint="eastAsia"/>
            <w:lang w:eastAsia="zh-CN"/>
          </w:rPr>
          <w:t>(三)、消费者购买行为和偏好</w:t>
        </w:r>
        <w:r>
          <w:tab/>
        </w:r>
        <w:r>
          <w:fldChar w:fldCharType="begin"/>
        </w:r>
        <w:r>
          <w:instrText xml:space="preserve"> PAGEREF _Toc18301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20" w:history="1">
        <w:r>
          <w:rPr>
            <w:rFonts w:ascii="仿宋" w:eastAsia="仿宋" w:hAnsi="仿宋" w:cs="仿宋" w:hint="eastAsia"/>
            <w:lang w:eastAsia="zh-CN"/>
          </w:rPr>
          <w:t>(四)、竞争对手分析</w:t>
        </w:r>
        <w:r>
          <w:tab/>
        </w:r>
        <w:r>
          <w:fldChar w:fldCharType="begin"/>
        </w:r>
        <w:r>
          <w:instrText xml:space="preserve"> PAGEREF _Toc30020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69" w:history="1">
        <w:r>
          <w:rPr>
            <w:rFonts w:ascii="仿宋" w:eastAsia="仿宋" w:hAnsi="仿宋" w:cs="仿宋" w:hint="eastAsia"/>
            <w:lang w:eastAsia="zh-CN"/>
          </w:rPr>
          <w:t>十一、生产控制的基本程序</w:t>
        </w:r>
        <w:r>
          <w:tab/>
        </w:r>
        <w:r>
          <w:fldChar w:fldCharType="begin"/>
        </w:r>
        <w:r>
          <w:instrText xml:space="preserve"> PAGEREF _Toc20669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52" w:history="1">
        <w:r>
          <w:rPr>
            <w:rFonts w:ascii="仿宋" w:eastAsia="仿宋" w:hAnsi="仿宋" w:cs="仿宋" w:hint="eastAsia"/>
            <w:lang w:eastAsia="zh-CN"/>
          </w:rPr>
          <w:t>(一)、制定控制标准</w:t>
        </w:r>
        <w:r>
          <w:tab/>
        </w:r>
        <w:r>
          <w:fldChar w:fldCharType="begin"/>
        </w:r>
        <w:r>
          <w:instrText xml:space="preserve"> PAGEREF _Toc26452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43" w:history="1">
        <w:r>
          <w:rPr>
            <w:rFonts w:ascii="仿宋" w:eastAsia="仿宋" w:hAnsi="仿宋" w:cs="仿宋" w:hint="eastAsia"/>
            <w:lang w:eastAsia="zh-CN"/>
          </w:rPr>
          <w:t>(二)、实际执行情况检验</w:t>
        </w:r>
        <w:r>
          <w:tab/>
        </w:r>
        <w:r>
          <w:fldChar w:fldCharType="begin"/>
        </w:r>
        <w:r>
          <w:instrText xml:space="preserve"> PAGEREF _Toc25143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68" w:history="1">
        <w:r>
          <w:rPr>
            <w:rFonts w:ascii="仿宋" w:eastAsia="仿宋" w:hAnsi="仿宋" w:cs="仿宋" w:hint="eastAsia"/>
            <w:lang w:eastAsia="zh-CN"/>
          </w:rPr>
          <w:t>(三)、控制决策</w:t>
        </w:r>
        <w:r>
          <w:tab/>
        </w:r>
        <w:r>
          <w:fldChar w:fldCharType="begin"/>
        </w:r>
        <w:r>
          <w:instrText xml:space="preserve"> PAGEREF _Toc18568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09" w:history="1">
        <w:r>
          <w:rPr>
            <w:rFonts w:ascii="仿宋" w:eastAsia="仿宋" w:hAnsi="仿宋" w:cs="仿宋" w:hint="eastAsia"/>
            <w:lang w:eastAsia="zh-CN"/>
          </w:rPr>
          <w:t>(四)、实施执行</w:t>
        </w:r>
        <w:r>
          <w:tab/>
        </w:r>
        <w:r>
          <w:fldChar w:fldCharType="begin"/>
        </w:r>
        <w:r>
          <w:instrText xml:space="preserve"> PAGEREF _Toc6109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29" w:history="1">
        <w:r>
          <w:rPr>
            <w:rFonts w:ascii="仿宋" w:eastAsia="仿宋" w:hAnsi="仿宋" w:cs="仿宋" w:hint="eastAsia"/>
            <w:lang w:eastAsia="zh-CN"/>
          </w:rPr>
          <w:t>十二、SWOT分析说明</w:t>
        </w:r>
        <w:r>
          <w:tab/>
        </w:r>
        <w:r>
          <w:fldChar w:fldCharType="begin"/>
        </w:r>
        <w:r>
          <w:instrText xml:space="preserve"> PAGEREF _Toc19829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_Toc659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3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_Toc24438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2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_Toc6728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9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_Toc25293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32" w:history="1">
        <w:r>
          <w:rPr>
            <w:rFonts w:ascii="仿宋" w:eastAsia="仿宋" w:hAnsi="仿宋" w:cs="仿宋" w:hint="eastAsia"/>
            <w:lang w:eastAsia="zh-CN"/>
          </w:rPr>
          <w:t>十三、发展规划分析</w:t>
        </w:r>
        <w:r>
          <w:tab/>
        </w:r>
        <w:r>
          <w:fldChar w:fldCharType="begin"/>
        </w:r>
        <w:r>
          <w:instrText xml:space="preserve"> PAGEREF _Toc5632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5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_Toc12051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_Toc262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24" w:history="1">
        <w:r>
          <w:rPr>
            <w:rFonts w:ascii="仿宋" w:eastAsia="仿宋" w:hAnsi="仿宋" w:cs="仿宋" w:hint="eastAsia"/>
            <w:lang w:eastAsia="zh-CN"/>
          </w:rPr>
          <w:t>十四、公司基本情况</w:t>
        </w:r>
        <w:r>
          <w:tab/>
        </w:r>
        <w:r>
          <w:fldChar w:fldCharType="begin"/>
        </w:r>
        <w:r>
          <w:instrText xml:space="preserve"> PAGEREF _Toc21524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91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_Toc24291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42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_Toc22142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88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_Toc31688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19" w:history="1">
        <w:r>
          <w:rPr>
            <w:rFonts w:ascii="仿宋" w:eastAsia="仿宋" w:hAnsi="仿宋" w:cs="仿宋" w:hint="eastAsia"/>
            <w:lang w:eastAsia="zh-CN"/>
          </w:rPr>
          <w:t>(四)、核心人员介绍</w:t>
        </w:r>
        <w:r>
          <w:tab/>
        </w:r>
        <w:r>
          <w:fldChar w:fldCharType="begin"/>
        </w:r>
        <w:r>
          <w:instrText xml:space="preserve"> PAGEREF _Toc11019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08" w:history="1">
        <w:r>
          <w:rPr>
            <w:rFonts w:ascii="仿宋" w:eastAsia="仿宋" w:hAnsi="仿宋" w:cs="仿宋" w:hint="eastAsia"/>
            <w:lang w:eastAsia="zh-CN"/>
          </w:rPr>
          <w:t>(五)、经营宗旨</w:t>
        </w:r>
        <w:r>
          <w:tab/>
        </w:r>
        <w:r>
          <w:fldChar w:fldCharType="begin"/>
        </w:r>
        <w:r>
          <w:instrText xml:space="preserve"> PAGEREF _Toc13708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88" w:history="1">
        <w:r>
          <w:rPr>
            <w:rFonts w:ascii="仿宋" w:eastAsia="仿宋" w:hAnsi="仿宋" w:cs="仿宋" w:hint="eastAsia"/>
            <w:lang w:eastAsia="zh-CN"/>
          </w:rPr>
          <w:t>(六)、公司发展规划</w:t>
        </w:r>
        <w:r>
          <w:tab/>
        </w:r>
        <w:r>
          <w:fldChar w:fldCharType="begin"/>
        </w:r>
        <w:r>
          <w:instrText xml:space="preserve"> PAGEREF _Toc11288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17" w:history="1">
        <w:r>
          <w:rPr>
            <w:rFonts w:ascii="仿宋" w:eastAsia="仿宋" w:hAnsi="仿宋" w:cs="仿宋" w:hint="eastAsia"/>
            <w:lang w:eastAsia="zh-CN"/>
          </w:rPr>
          <w:t>十五、节能方案分析</w:t>
        </w:r>
        <w:r>
          <w:tab/>
        </w:r>
        <w:r>
          <w:fldChar w:fldCharType="begin"/>
        </w:r>
        <w:r>
          <w:instrText xml:space="preserve"> PAGEREF _Toc10617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89" w:history="1">
        <w:r>
          <w:rPr>
            <w:rFonts w:ascii="仿宋" w:eastAsia="仿宋" w:hAnsi="仿宋" w:cs="仿宋" w:hint="eastAsia"/>
            <w:lang w:eastAsia="zh-CN"/>
          </w:rPr>
          <w:t>(一)、用能标准和节能规范</w:t>
        </w:r>
        <w:r>
          <w:tab/>
        </w:r>
        <w:r>
          <w:fldChar w:fldCharType="begin"/>
        </w:r>
        <w:r>
          <w:instrText xml:space="preserve"> PAGEREF _Toc25789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65" w:history="1">
        <w:r>
          <w:rPr>
            <w:rFonts w:ascii="仿宋" w:eastAsia="仿宋" w:hAnsi="仿宋" w:cs="仿宋" w:hint="eastAsia"/>
            <w:lang w:eastAsia="zh-CN"/>
          </w:rPr>
          <w:t>(二)、能耗状况和能耗指标分析</w:t>
        </w:r>
        <w:r>
          <w:tab/>
        </w:r>
        <w:r>
          <w:fldChar w:fldCharType="begin"/>
        </w:r>
        <w:r>
          <w:instrText xml:space="preserve"> PAGEREF _Toc21865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03" w:history="1">
        <w:r>
          <w:rPr>
            <w:rFonts w:ascii="仿宋" w:eastAsia="仿宋" w:hAnsi="仿宋" w:cs="仿宋" w:hint="eastAsia"/>
            <w:lang w:eastAsia="zh-CN"/>
          </w:rPr>
          <w:t>(三)、节能措施和节能效果分析</w:t>
        </w:r>
        <w:r>
          <w:tab/>
        </w:r>
        <w:r>
          <w:fldChar w:fldCharType="begin"/>
        </w:r>
        <w:r>
          <w:instrText xml:space="preserve"> PAGEREF _Toc9703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37" w:history="1">
        <w:r>
          <w:rPr>
            <w:rFonts w:ascii="仿宋" w:eastAsia="仿宋" w:hAnsi="仿宋" w:cs="仿宋" w:hint="eastAsia"/>
            <w:lang w:eastAsia="zh-CN"/>
          </w:rPr>
          <w:t>十六、DVD视盘机和驱动器光头项目总结分析</w:t>
        </w:r>
        <w:r>
          <w:tab/>
        </w:r>
        <w:r>
          <w:fldChar w:fldCharType="begin"/>
        </w:r>
        <w:r>
          <w:instrText xml:space="preserve"> PAGEREF _Toc28437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21" w:history="1">
        <w:r>
          <w:rPr>
            <w:rFonts w:ascii="仿宋" w:eastAsia="仿宋" w:hAnsi="仿宋" w:cs="仿宋" w:hint="eastAsia"/>
            <w:lang w:eastAsia="zh-CN"/>
          </w:rPr>
          <w:t>十七、人力资源</w:t>
        </w:r>
        <w:r>
          <w:tab/>
        </w:r>
        <w:r>
          <w:fldChar w:fldCharType="begin"/>
        </w:r>
        <w:r>
          <w:instrText xml:space="preserve"> PAGEREF _Toc15621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2" w:history="1">
        <w:r>
          <w:rPr>
            <w:rFonts w:ascii="仿宋" w:eastAsia="仿宋" w:hAnsi="仿宋" w:cs="仿宋" w:hint="eastAsia"/>
            <w:lang w:eastAsia="zh-CN"/>
          </w:rPr>
          <w:t>(一)、工厂员工组织</w:t>
        </w:r>
        <w:r>
          <w:tab/>
        </w:r>
        <w:r>
          <w:fldChar w:fldCharType="begin"/>
        </w:r>
        <w:r>
          <w:instrText xml:space="preserve"> PAGEREF _Toc2682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8509" w:history="1">
        <w:r>
          <w:rPr>
            <w:rFonts w:ascii="仿宋" w:eastAsia="仿宋" w:hAnsi="仿宋" w:cs="仿宋" w:hint="eastAsia"/>
            <w:lang w:eastAsia="zh-CN"/>
          </w:rPr>
          <w:t>(二)、培训和发展计划</w:t>
        </w:r>
        <w:r>
          <w:tab/>
        </w:r>
        <w:r>
          <w:fldChar w:fldCharType="begin"/>
        </w:r>
        <w:r>
          <w:instrText xml:space="preserve"> PAGEREF _Toc8509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78" w:history="1">
        <w:r>
          <w:rPr>
            <w:rFonts w:ascii="仿宋" w:eastAsia="仿宋" w:hAnsi="仿宋" w:cs="仿宋" w:hint="eastAsia"/>
            <w:lang w:eastAsia="zh-CN"/>
          </w:rPr>
          <w:t>(三)、安全和环境管理</w:t>
        </w:r>
        <w:r>
          <w:tab/>
        </w:r>
        <w:r>
          <w:fldChar w:fldCharType="begin"/>
        </w:r>
        <w:r>
          <w:instrText xml:space="preserve"> PAGEREF _Toc12478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28" w:history="1">
        <w:r>
          <w:rPr>
            <w:rFonts w:ascii="仿宋" w:eastAsia="仿宋" w:hAnsi="仿宋" w:cs="仿宋" w:hint="eastAsia"/>
            <w:lang w:eastAsia="zh-CN"/>
          </w:rPr>
          <w:t>十八、供应链安全管理</w:t>
        </w:r>
        <w:r>
          <w:tab/>
        </w:r>
        <w:r>
          <w:fldChar w:fldCharType="begin"/>
        </w:r>
        <w:r>
          <w:instrText xml:space="preserve"> PAGEREF _Toc21328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53" w:history="1">
        <w:r>
          <w:rPr>
            <w:rFonts w:ascii="仿宋" w:eastAsia="仿宋" w:hAnsi="仿宋" w:cs="仿宋" w:hint="eastAsia"/>
            <w:lang w:eastAsia="zh-CN"/>
          </w:rPr>
          <w:t>(一)、供应链安全管理的背景和意义</w:t>
        </w:r>
        <w:r>
          <w:tab/>
        </w:r>
        <w:r>
          <w:fldChar w:fldCharType="begin"/>
        </w:r>
        <w:r>
          <w:instrText xml:space="preserve"> PAGEREF _Toc21253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60" w:history="1">
        <w:r>
          <w:rPr>
            <w:rFonts w:ascii="仿宋" w:eastAsia="仿宋" w:hAnsi="仿宋" w:cs="仿宋" w:hint="eastAsia"/>
            <w:lang w:eastAsia="zh-CN"/>
          </w:rPr>
          <w:t>(二)、供应链风险评估与管理</w:t>
        </w:r>
        <w:r>
          <w:tab/>
        </w:r>
        <w:r>
          <w:fldChar w:fldCharType="begin"/>
        </w:r>
        <w:r>
          <w:instrText xml:space="preserve"> PAGEREF _Toc19860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61" w:history="1">
        <w:r>
          <w:rPr>
            <w:rFonts w:ascii="仿宋" w:eastAsia="仿宋" w:hAnsi="仿宋" w:cs="仿宋" w:hint="eastAsia"/>
            <w:lang w:eastAsia="zh-CN"/>
          </w:rPr>
          <w:t>(三)、供应商选择与审核</w:t>
        </w:r>
        <w:r>
          <w:tab/>
        </w:r>
        <w:r>
          <w:fldChar w:fldCharType="begin"/>
        </w:r>
        <w:r>
          <w:instrText xml:space="preserve"> PAGEREF _Toc8461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6" w:history="1">
        <w:r>
          <w:rPr>
            <w:rFonts w:ascii="仿宋" w:eastAsia="仿宋" w:hAnsi="仿宋" w:cs="仿宋" w:hint="eastAsia"/>
            <w:lang w:eastAsia="zh-CN"/>
          </w:rPr>
          <w:t>(四)、供应链紧急预案</w:t>
        </w:r>
        <w:r>
          <w:tab/>
        </w:r>
        <w:r>
          <w:fldChar w:fldCharType="begin"/>
        </w:r>
        <w:r>
          <w:instrText xml:space="preserve"> PAGEREF _Toc3236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27" w:history="1">
        <w:r>
          <w:rPr>
            <w:rFonts w:ascii="仿宋" w:eastAsia="仿宋" w:hAnsi="仿宋" w:cs="仿宋" w:hint="eastAsia"/>
            <w:lang w:eastAsia="zh-CN"/>
          </w:rPr>
          <w:t>(五)、供应链安全文化建设</w:t>
        </w:r>
        <w:r>
          <w:tab/>
        </w:r>
        <w:r>
          <w:fldChar w:fldCharType="begin"/>
        </w:r>
        <w:r>
          <w:instrText xml:space="preserve"> PAGEREF _Toc18827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61" w:history="1">
        <w:r>
          <w:rPr>
            <w:rFonts w:ascii="仿宋" w:eastAsia="仿宋" w:hAnsi="仿宋" w:cs="仿宋" w:hint="eastAsia"/>
            <w:lang w:eastAsia="zh-CN"/>
          </w:rPr>
          <w:t>十九、应急管理与安全防护</w:t>
        </w:r>
        <w:r>
          <w:tab/>
        </w:r>
        <w:r>
          <w:fldChar w:fldCharType="begin"/>
        </w:r>
        <w:r>
          <w:instrText xml:space="preserve"> PAGEREF _Toc16061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22" w:history="1">
        <w:r>
          <w:rPr>
            <w:rFonts w:ascii="仿宋" w:eastAsia="仿宋" w:hAnsi="仿宋" w:cs="仿宋" w:hint="eastAsia"/>
            <w:lang w:eastAsia="zh-CN"/>
          </w:rPr>
          <w:t>(一)、应急管理计划</w:t>
        </w:r>
        <w:r>
          <w:tab/>
        </w:r>
        <w:r>
          <w:fldChar w:fldCharType="begin"/>
        </w:r>
        <w:r>
          <w:instrText xml:space="preserve"> PAGEREF _Toc6822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42" w:history="1">
        <w:r>
          <w:rPr>
            <w:rFonts w:ascii="仿宋" w:eastAsia="仿宋" w:hAnsi="仿宋" w:cs="仿宋" w:hint="eastAsia"/>
            <w:lang w:eastAsia="zh-CN"/>
          </w:rPr>
          <w:t>(二)、安全防护措施</w:t>
        </w:r>
        <w:r>
          <w:tab/>
        </w:r>
        <w:r>
          <w:fldChar w:fldCharType="begin"/>
        </w:r>
        <w:r>
          <w:instrText xml:space="preserve"> PAGEREF _Toc22242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86" w:history="1">
        <w:r>
          <w:rPr>
            <w:rFonts w:ascii="仿宋" w:eastAsia="仿宋" w:hAnsi="仿宋" w:cs="仿宋" w:hint="eastAsia"/>
            <w:lang w:eastAsia="zh-CN"/>
          </w:rPr>
          <w:t>(三)、危险化学品管理</w:t>
        </w:r>
        <w:r>
          <w:tab/>
        </w:r>
        <w:r>
          <w:fldChar w:fldCharType="begin"/>
        </w:r>
        <w:r>
          <w:instrText xml:space="preserve"> PAGEREF _Toc27386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94" w:history="1">
        <w:r>
          <w:rPr>
            <w:rFonts w:ascii="仿宋" w:eastAsia="仿宋" w:hAnsi="仿宋" w:cs="仿宋" w:hint="eastAsia"/>
            <w:lang w:eastAsia="zh-CN"/>
          </w:rPr>
          <w:t>二十、DVD视盘机和驱动器光头项目工程方案</w:t>
        </w:r>
        <w:r>
          <w:tab/>
        </w:r>
        <w:r>
          <w:fldChar w:fldCharType="begin"/>
        </w:r>
        <w:r>
          <w:instrText xml:space="preserve"> PAGEREF _Toc27194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51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_Toc14351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16" w:history="1">
        <w:r>
          <w:rPr>
            <w:rFonts w:ascii="仿宋" w:eastAsia="仿宋" w:hAnsi="仿宋" w:cs="仿宋" w:hint="eastAsia"/>
            <w:lang w:eastAsia="zh-CN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_Toc12616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64" w:history="1">
        <w:r>
          <w:rPr>
            <w:rFonts w:ascii="仿宋" w:eastAsia="仿宋" w:hAnsi="仿宋" w:cs="仿宋" w:hint="eastAsia"/>
            <w:lang w:eastAsia="zh-CN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_Toc3364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96" w:history="1">
        <w:r>
          <w:rPr>
            <w:rFonts w:ascii="仿宋" w:eastAsia="仿宋" w:hAnsi="仿宋" w:cs="仿宋" w:hint="eastAsia"/>
            <w:lang w:eastAsia="zh-CN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_Toc5096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36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586"/>
      <w:r>
        <w:rPr>
          <w:rFonts w:ascii="仿宋" w:eastAsia="仿宋" w:hAnsi="仿宋" w:cs="仿宋" w:hint="eastAsia"/>
          <w:sz w:val="28"/>
          <w:lang w:eastAsia="zh-CN"/>
        </w:rPr>
        <w:t>一、运营与管理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460"/>
      <w:r>
        <w:rPr>
          <w:rFonts w:ascii="仿宋" w:eastAsia="仿宋" w:hAnsi="仿宋" w:cs="仿宋" w:hint="eastAsia"/>
          <w:lang w:eastAsia="zh-CN"/>
        </w:rPr>
        <w:t>(一)、公司经营理念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经营理念的核心是以客户为中心，追求卓越品质。这反映在我们的核心价值观上，包括客户至上、品质卓越、团队合作、社会责任、员工发展和创新精神。我们致力于满足客户需求和期望，通过持续改进产品和服务来提供高质量的解决方案。我们追求卓越品质，不妥协于产品和服务的质量。团队合作和知识分享是我们取得成功的基础，同时我们也重视公司对社会和环境的责任。我们提供员工学习和成长的机会，为他们不断提升技能和知识提供支持。创新精神是我们持续成功的关键。这一经营理念是我们日常决策和行为的指导，使我们在市场竞争中脱颖而出，实现长期的成功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https://d.book118.com/957166006143006046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DVD视盘机和驱动器光头行业企业战略发展规划及建议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DVD视盘机和驱动器光头行业企业战略发展规划及建议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DVD视盘机和驱动器光头行业企业战略发展规划及建议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DVD视盘机和驱动器光头行业企业战略发展规划及建议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DVD视盘机和驱动器光头行业企业战略发展规划及建议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C2A585C"/>
    <w:rsid w:val="4593521B"/>
    <w:rsid w:val="4C2A585C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5716600614300604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2024-02-29T09:20:00Z</dcterms:created>
  <dcterms:modified xsi:type="dcterms:W3CDTF">2024-02-29T09:20:27Z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EF2DB2A3747D4FFDAFDA15D200E50B95_11</vt:lpwstr>
  </property>
  <property fmtid="{D5CDD505-2E9C-101B-9397-08002B2CF9AE}" pid="3" name="KSOProductBuildVer">
    <vt:lpwstr>2052-12.1.0.16250</vt:lpwstr>
  </property>
</Properties>
</file>