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特种不锈钢项目计划设计方案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90" w:history="1">
        <w:r>
          <w:rPr>
            <w:rFonts w:ascii="仿宋" w:eastAsia="仿宋" w:hAnsi="仿宋" w:cs="仿宋" w:hint="eastAsia"/>
            <w:lang w:eastAsia="zh-CN"/>
          </w:rPr>
          <w:t>前言</w:t>
        </w:r>
        <w:r>
          <w:tab/>
        </w:r>
        <w:r>
          <w:fldChar w:fldCharType="begin"/>
        </w:r>
        <w:r>
          <w:instrText xml:space="preserve"> PAGEREF _Toc17390 \h </w:instrText>
        </w:r>
        <w:r>
          <w:fldChar w:fldCharType="separate"/>
        </w:r>
        <w:r>
          <w:t>3</w:t>
        </w:r>
        <w:r>
          <w:fldChar w:fldCharType="end"/>
        </w:r>
      </w:hyperlink>
    </w:p>
    <w:p>
      <w:pPr>
        <w:pStyle w:val="TOC1"/>
        <w:tabs>
          <w:tab w:val="right" w:leader="dot" w:pos="8306"/>
        </w:tabs>
      </w:pPr>
      <w:hyperlink w:anchor="_Toc18081" w:history="1">
        <w:r>
          <w:rPr>
            <w:rFonts w:ascii="仿宋" w:eastAsia="仿宋" w:hAnsi="仿宋" w:cs="仿宋" w:hint="eastAsia"/>
            <w:lang w:eastAsia="zh-CN"/>
          </w:rPr>
          <w:t>一、市场分析、调研</w:t>
        </w:r>
        <w:r>
          <w:tab/>
        </w:r>
        <w:r>
          <w:fldChar w:fldCharType="begin"/>
        </w:r>
        <w:r>
          <w:instrText xml:space="preserve"> PAGEREF _Toc18081 \h </w:instrText>
        </w:r>
        <w:r>
          <w:fldChar w:fldCharType="separate"/>
        </w:r>
        <w:r>
          <w:t>3</w:t>
        </w:r>
        <w:r>
          <w:fldChar w:fldCharType="end"/>
        </w:r>
      </w:hyperlink>
    </w:p>
    <w:p>
      <w:pPr>
        <w:pStyle w:val="TOC2"/>
        <w:tabs>
          <w:tab w:val="right" w:leader="dot" w:pos="8306"/>
        </w:tabs>
      </w:pPr>
      <w:hyperlink w:anchor="_Toc1875" w:history="1">
        <w:r>
          <w:rPr>
            <w:rFonts w:ascii="仿宋" w:eastAsia="仿宋" w:hAnsi="仿宋" w:cs="仿宋" w:hint="eastAsia"/>
            <w:lang w:eastAsia="zh-CN"/>
          </w:rPr>
          <w:t>(一)、特种不锈钢行业分析</w:t>
        </w:r>
        <w:r>
          <w:tab/>
        </w:r>
        <w:r>
          <w:fldChar w:fldCharType="begin"/>
        </w:r>
        <w:r>
          <w:instrText xml:space="preserve"> PAGEREF _Toc1875 \h </w:instrText>
        </w:r>
        <w:r>
          <w:fldChar w:fldCharType="separate"/>
        </w:r>
        <w:r>
          <w:t>3</w:t>
        </w:r>
        <w:r>
          <w:fldChar w:fldCharType="end"/>
        </w:r>
      </w:hyperlink>
    </w:p>
    <w:p>
      <w:pPr>
        <w:pStyle w:val="TOC2"/>
        <w:tabs>
          <w:tab w:val="right" w:leader="dot" w:pos="8306"/>
        </w:tabs>
      </w:pPr>
      <w:hyperlink w:anchor="_Toc18250" w:history="1">
        <w:r>
          <w:rPr>
            <w:rFonts w:ascii="仿宋" w:eastAsia="仿宋" w:hAnsi="仿宋" w:cs="仿宋" w:hint="eastAsia"/>
            <w:lang w:eastAsia="zh-CN"/>
          </w:rPr>
          <w:t>(二)、特种不锈钢市场分析预测</w:t>
        </w:r>
        <w:r>
          <w:tab/>
        </w:r>
        <w:r>
          <w:fldChar w:fldCharType="begin"/>
        </w:r>
        <w:r>
          <w:instrText xml:space="preserve"> PAGEREF _Toc18250 \h </w:instrText>
        </w:r>
        <w:r>
          <w:fldChar w:fldCharType="separate"/>
        </w:r>
        <w:r>
          <w:t>4</w:t>
        </w:r>
        <w:r>
          <w:fldChar w:fldCharType="end"/>
        </w:r>
      </w:hyperlink>
    </w:p>
    <w:p>
      <w:pPr>
        <w:pStyle w:val="TOC1"/>
        <w:tabs>
          <w:tab w:val="right" w:leader="dot" w:pos="8306"/>
        </w:tabs>
      </w:pPr>
      <w:hyperlink w:anchor="_Toc11252" w:history="1">
        <w:r>
          <w:rPr>
            <w:rFonts w:ascii="仿宋" w:eastAsia="仿宋" w:hAnsi="仿宋" w:cs="仿宋" w:hint="eastAsia"/>
            <w:lang w:eastAsia="zh-CN"/>
          </w:rPr>
          <w:t>二、特种不锈钢项目可持续发展</w:t>
        </w:r>
        <w:r>
          <w:tab/>
        </w:r>
        <w:r>
          <w:fldChar w:fldCharType="begin"/>
        </w:r>
        <w:r>
          <w:instrText xml:space="preserve"> PAGEREF _Toc11252 \h </w:instrText>
        </w:r>
        <w:r>
          <w:fldChar w:fldCharType="separate"/>
        </w:r>
        <w:r>
          <w:t>5</w:t>
        </w:r>
        <w:r>
          <w:fldChar w:fldCharType="end"/>
        </w:r>
      </w:hyperlink>
    </w:p>
    <w:p>
      <w:pPr>
        <w:pStyle w:val="TOC2"/>
        <w:tabs>
          <w:tab w:val="right" w:leader="dot" w:pos="8306"/>
        </w:tabs>
      </w:pPr>
      <w:hyperlink w:anchor="_Toc20536" w:history="1">
        <w:r>
          <w:rPr>
            <w:rFonts w:ascii="仿宋" w:eastAsia="仿宋" w:hAnsi="仿宋" w:cs="仿宋" w:hint="eastAsia"/>
            <w:lang w:eastAsia="zh-CN"/>
          </w:rPr>
          <w:t>(一)、可持续战略与实践</w:t>
        </w:r>
        <w:r>
          <w:tab/>
        </w:r>
        <w:r>
          <w:fldChar w:fldCharType="begin"/>
        </w:r>
        <w:r>
          <w:instrText xml:space="preserve"> PAGEREF _Toc20536 \h </w:instrText>
        </w:r>
        <w:r>
          <w:fldChar w:fldCharType="separate"/>
        </w:r>
        <w:r>
          <w:t>5</w:t>
        </w:r>
        <w:r>
          <w:fldChar w:fldCharType="end"/>
        </w:r>
      </w:hyperlink>
    </w:p>
    <w:p>
      <w:pPr>
        <w:pStyle w:val="TOC2"/>
        <w:tabs>
          <w:tab w:val="right" w:leader="dot" w:pos="8306"/>
        </w:tabs>
      </w:pPr>
      <w:hyperlink w:anchor="_Toc27862" w:history="1">
        <w:r>
          <w:rPr>
            <w:rFonts w:ascii="仿宋" w:eastAsia="仿宋" w:hAnsi="仿宋" w:cs="仿宋" w:hint="eastAsia"/>
            <w:lang w:eastAsia="zh-CN"/>
          </w:rPr>
          <w:t>(二)、环保与社会责任</w:t>
        </w:r>
        <w:r>
          <w:tab/>
        </w:r>
        <w:r>
          <w:fldChar w:fldCharType="begin"/>
        </w:r>
        <w:r>
          <w:instrText xml:space="preserve"> PAGEREF _Toc27862 \h </w:instrText>
        </w:r>
        <w:r>
          <w:fldChar w:fldCharType="separate"/>
        </w:r>
        <w:r>
          <w:t>5</w:t>
        </w:r>
        <w:r>
          <w:fldChar w:fldCharType="end"/>
        </w:r>
      </w:hyperlink>
    </w:p>
    <w:p>
      <w:pPr>
        <w:pStyle w:val="TOC1"/>
        <w:tabs>
          <w:tab w:val="right" w:leader="dot" w:pos="8306"/>
        </w:tabs>
      </w:pPr>
      <w:hyperlink w:anchor="_Toc14896" w:history="1">
        <w:r>
          <w:rPr>
            <w:rFonts w:ascii="仿宋" w:eastAsia="仿宋" w:hAnsi="仿宋" w:cs="仿宋" w:hint="eastAsia"/>
            <w:lang w:eastAsia="zh-CN"/>
          </w:rPr>
          <w:t>三、特种不锈钢项目绩效评估</w:t>
        </w:r>
        <w:r>
          <w:tab/>
        </w:r>
        <w:r>
          <w:fldChar w:fldCharType="begin"/>
        </w:r>
        <w:r>
          <w:instrText xml:space="preserve"> PAGEREF _Toc14896 \h </w:instrText>
        </w:r>
        <w:r>
          <w:fldChar w:fldCharType="separate"/>
        </w:r>
        <w:r>
          <w:t>6</w:t>
        </w:r>
        <w:r>
          <w:fldChar w:fldCharType="end"/>
        </w:r>
      </w:hyperlink>
    </w:p>
    <w:p>
      <w:pPr>
        <w:pStyle w:val="TOC2"/>
        <w:tabs>
          <w:tab w:val="right" w:leader="dot" w:pos="8306"/>
        </w:tabs>
      </w:pPr>
      <w:hyperlink w:anchor="_Toc27187" w:history="1">
        <w:r>
          <w:rPr>
            <w:rFonts w:ascii="仿宋" w:eastAsia="仿宋" w:hAnsi="仿宋" w:cs="仿宋" w:hint="eastAsia"/>
            <w:lang w:eastAsia="zh-CN"/>
          </w:rPr>
          <w:t>(一)、绩效评估指标</w:t>
        </w:r>
        <w:r>
          <w:tab/>
        </w:r>
        <w:r>
          <w:fldChar w:fldCharType="begin"/>
        </w:r>
        <w:r>
          <w:instrText xml:space="preserve"> PAGEREF _Toc27187 \h </w:instrText>
        </w:r>
        <w:r>
          <w:fldChar w:fldCharType="separate"/>
        </w:r>
        <w:r>
          <w:t>6</w:t>
        </w:r>
        <w:r>
          <w:fldChar w:fldCharType="end"/>
        </w:r>
      </w:hyperlink>
    </w:p>
    <w:p>
      <w:pPr>
        <w:pStyle w:val="TOC2"/>
        <w:tabs>
          <w:tab w:val="right" w:leader="dot" w:pos="8306"/>
        </w:tabs>
      </w:pPr>
      <w:hyperlink w:anchor="_Toc19685" w:history="1">
        <w:r>
          <w:rPr>
            <w:rFonts w:ascii="仿宋" w:eastAsia="仿宋" w:hAnsi="仿宋" w:cs="仿宋" w:hint="eastAsia"/>
            <w:lang w:eastAsia="zh-CN"/>
          </w:rPr>
          <w:t>(二)、绩效评估方法</w:t>
        </w:r>
        <w:r>
          <w:tab/>
        </w:r>
        <w:r>
          <w:fldChar w:fldCharType="begin"/>
        </w:r>
        <w:r>
          <w:instrText xml:space="preserve"> PAGEREF _Toc19685 \h </w:instrText>
        </w:r>
        <w:r>
          <w:fldChar w:fldCharType="separate"/>
        </w:r>
        <w:r>
          <w:t>7</w:t>
        </w:r>
        <w:r>
          <w:fldChar w:fldCharType="end"/>
        </w:r>
      </w:hyperlink>
    </w:p>
    <w:p>
      <w:pPr>
        <w:pStyle w:val="TOC2"/>
        <w:tabs>
          <w:tab w:val="right" w:leader="dot" w:pos="8306"/>
        </w:tabs>
      </w:pPr>
      <w:hyperlink w:anchor="_Toc23503" w:history="1">
        <w:r>
          <w:rPr>
            <w:rFonts w:ascii="仿宋" w:eastAsia="仿宋" w:hAnsi="仿宋" w:cs="仿宋" w:hint="eastAsia"/>
            <w:lang w:eastAsia="zh-CN"/>
          </w:rPr>
          <w:t>(三)、绩效评估周期</w:t>
        </w:r>
        <w:r>
          <w:tab/>
        </w:r>
        <w:r>
          <w:fldChar w:fldCharType="begin"/>
        </w:r>
        <w:r>
          <w:instrText xml:space="preserve"> PAGEREF _Toc23503 \h </w:instrText>
        </w:r>
        <w:r>
          <w:fldChar w:fldCharType="separate"/>
        </w:r>
        <w:r>
          <w:t>8</w:t>
        </w:r>
        <w:r>
          <w:fldChar w:fldCharType="end"/>
        </w:r>
      </w:hyperlink>
    </w:p>
    <w:p>
      <w:pPr>
        <w:pStyle w:val="TOC1"/>
        <w:tabs>
          <w:tab w:val="right" w:leader="dot" w:pos="8306"/>
        </w:tabs>
      </w:pPr>
      <w:hyperlink w:anchor="_Toc7293" w:history="1">
        <w:r>
          <w:rPr>
            <w:rFonts w:ascii="仿宋" w:eastAsia="仿宋" w:hAnsi="仿宋" w:cs="仿宋" w:hint="eastAsia"/>
            <w:lang w:eastAsia="zh-CN"/>
          </w:rPr>
          <w:t>四、特种不锈钢项目土建工程</w:t>
        </w:r>
        <w:r>
          <w:tab/>
        </w:r>
        <w:r>
          <w:fldChar w:fldCharType="begin"/>
        </w:r>
        <w:r>
          <w:instrText xml:space="preserve"> PAGEREF _Toc7293 \h </w:instrText>
        </w:r>
        <w:r>
          <w:fldChar w:fldCharType="separate"/>
        </w:r>
        <w:r>
          <w:t>9</w:t>
        </w:r>
        <w:r>
          <w:fldChar w:fldCharType="end"/>
        </w:r>
      </w:hyperlink>
    </w:p>
    <w:p>
      <w:pPr>
        <w:pStyle w:val="TOC2"/>
        <w:tabs>
          <w:tab w:val="right" w:leader="dot" w:pos="8306"/>
        </w:tabs>
      </w:pPr>
      <w:hyperlink w:anchor="_Toc6885" w:history="1">
        <w:r>
          <w:rPr>
            <w:rFonts w:ascii="仿宋" w:eastAsia="仿宋" w:hAnsi="仿宋" w:cs="仿宋" w:hint="eastAsia"/>
            <w:lang w:eastAsia="zh-CN"/>
          </w:rPr>
          <w:t>(一)、建筑工程设计原则</w:t>
        </w:r>
        <w:r>
          <w:tab/>
        </w:r>
        <w:r>
          <w:fldChar w:fldCharType="begin"/>
        </w:r>
        <w:r>
          <w:instrText xml:space="preserve"> PAGEREF _Toc6885 \h </w:instrText>
        </w:r>
        <w:r>
          <w:fldChar w:fldCharType="separate"/>
        </w:r>
        <w:r>
          <w:t>9</w:t>
        </w:r>
        <w:r>
          <w:fldChar w:fldCharType="end"/>
        </w:r>
      </w:hyperlink>
    </w:p>
    <w:p>
      <w:pPr>
        <w:pStyle w:val="TOC2"/>
        <w:tabs>
          <w:tab w:val="right" w:leader="dot" w:pos="8306"/>
        </w:tabs>
      </w:pPr>
      <w:hyperlink w:anchor="_Toc1098" w:history="1">
        <w:r>
          <w:rPr>
            <w:rFonts w:ascii="仿宋" w:eastAsia="仿宋" w:hAnsi="仿宋" w:cs="仿宋" w:hint="eastAsia"/>
            <w:lang w:eastAsia="zh-CN"/>
          </w:rPr>
          <w:t>(二)、土建工程设计年限及安全等级</w:t>
        </w:r>
        <w:r>
          <w:tab/>
        </w:r>
        <w:r>
          <w:fldChar w:fldCharType="begin"/>
        </w:r>
        <w:r>
          <w:instrText xml:space="preserve"> PAGEREF _Toc1098 \h </w:instrText>
        </w:r>
        <w:r>
          <w:fldChar w:fldCharType="separate"/>
        </w:r>
        <w:r>
          <w:t>11</w:t>
        </w:r>
        <w:r>
          <w:fldChar w:fldCharType="end"/>
        </w:r>
      </w:hyperlink>
    </w:p>
    <w:p>
      <w:pPr>
        <w:pStyle w:val="TOC2"/>
        <w:tabs>
          <w:tab w:val="right" w:leader="dot" w:pos="8306"/>
        </w:tabs>
      </w:pPr>
      <w:hyperlink w:anchor="_Toc26736" w:history="1">
        <w:r>
          <w:rPr>
            <w:rFonts w:ascii="仿宋" w:eastAsia="仿宋" w:hAnsi="仿宋" w:cs="仿宋" w:hint="eastAsia"/>
            <w:lang w:eastAsia="zh-CN"/>
          </w:rPr>
          <w:t>(三)、建筑工程设计总体要求</w:t>
        </w:r>
        <w:r>
          <w:tab/>
        </w:r>
        <w:r>
          <w:fldChar w:fldCharType="begin"/>
        </w:r>
        <w:r>
          <w:instrText xml:space="preserve"> PAGEREF _Toc26736 \h </w:instrText>
        </w:r>
        <w:r>
          <w:fldChar w:fldCharType="separate"/>
        </w:r>
        <w:r>
          <w:t>12</w:t>
        </w:r>
        <w:r>
          <w:fldChar w:fldCharType="end"/>
        </w:r>
      </w:hyperlink>
    </w:p>
    <w:p>
      <w:pPr>
        <w:pStyle w:val="TOC2"/>
        <w:tabs>
          <w:tab w:val="right" w:leader="dot" w:pos="8306"/>
        </w:tabs>
      </w:pPr>
      <w:hyperlink w:anchor="_Toc12394" w:history="1">
        <w:r>
          <w:rPr>
            <w:rFonts w:ascii="仿宋" w:eastAsia="仿宋" w:hAnsi="仿宋" w:cs="仿宋" w:hint="eastAsia"/>
            <w:lang w:eastAsia="zh-CN"/>
          </w:rPr>
          <w:t>(四)、土建工程建设指标</w:t>
        </w:r>
        <w:r>
          <w:tab/>
        </w:r>
        <w:r>
          <w:fldChar w:fldCharType="begin"/>
        </w:r>
        <w:r>
          <w:instrText xml:space="preserve"> PAGEREF _Toc12394 \h </w:instrText>
        </w:r>
        <w:r>
          <w:fldChar w:fldCharType="separate"/>
        </w:r>
        <w:r>
          <w:t>12</w:t>
        </w:r>
        <w:r>
          <w:fldChar w:fldCharType="end"/>
        </w:r>
      </w:hyperlink>
    </w:p>
    <w:p>
      <w:pPr>
        <w:pStyle w:val="TOC1"/>
        <w:tabs>
          <w:tab w:val="right" w:leader="dot" w:pos="8306"/>
        </w:tabs>
      </w:pPr>
      <w:hyperlink w:anchor="_Toc15079" w:history="1">
        <w:r>
          <w:rPr>
            <w:rFonts w:ascii="仿宋" w:eastAsia="仿宋" w:hAnsi="仿宋" w:cs="仿宋" w:hint="eastAsia"/>
            <w:lang w:eastAsia="zh-CN"/>
          </w:rPr>
          <w:t>五、特种不锈钢项目概论</w:t>
        </w:r>
        <w:r>
          <w:tab/>
        </w:r>
        <w:r>
          <w:fldChar w:fldCharType="begin"/>
        </w:r>
        <w:r>
          <w:instrText xml:space="preserve"> PAGEREF _Toc15079 \h </w:instrText>
        </w:r>
        <w:r>
          <w:fldChar w:fldCharType="separate"/>
        </w:r>
        <w:r>
          <w:t>13</w:t>
        </w:r>
        <w:r>
          <w:fldChar w:fldCharType="end"/>
        </w:r>
      </w:hyperlink>
    </w:p>
    <w:p>
      <w:pPr>
        <w:pStyle w:val="TOC2"/>
        <w:tabs>
          <w:tab w:val="right" w:leader="dot" w:pos="8306"/>
        </w:tabs>
      </w:pPr>
      <w:hyperlink w:anchor="_Toc29983" w:history="1">
        <w:r>
          <w:rPr>
            <w:rFonts w:ascii="仿宋" w:eastAsia="仿宋" w:hAnsi="仿宋" w:cs="仿宋" w:hint="eastAsia"/>
            <w:lang w:eastAsia="zh-CN"/>
          </w:rPr>
          <w:t>(一)、特种不锈钢项目概况</w:t>
        </w:r>
        <w:r>
          <w:tab/>
        </w:r>
        <w:r>
          <w:fldChar w:fldCharType="begin"/>
        </w:r>
        <w:r>
          <w:instrText xml:space="preserve"> PAGEREF _Toc29983 \h </w:instrText>
        </w:r>
        <w:r>
          <w:fldChar w:fldCharType="separate"/>
        </w:r>
        <w:r>
          <w:t>13</w:t>
        </w:r>
        <w:r>
          <w:fldChar w:fldCharType="end"/>
        </w:r>
      </w:hyperlink>
    </w:p>
    <w:p>
      <w:pPr>
        <w:pStyle w:val="TOC2"/>
        <w:tabs>
          <w:tab w:val="right" w:leader="dot" w:pos="8306"/>
        </w:tabs>
      </w:pPr>
      <w:hyperlink w:anchor="_Toc30367" w:history="1">
        <w:r>
          <w:rPr>
            <w:rFonts w:ascii="仿宋" w:eastAsia="仿宋" w:hAnsi="仿宋" w:cs="仿宋" w:hint="eastAsia"/>
            <w:lang w:eastAsia="zh-CN"/>
          </w:rPr>
          <w:t>(二)、特种不锈钢项目目标</w:t>
        </w:r>
        <w:r>
          <w:tab/>
        </w:r>
        <w:r>
          <w:fldChar w:fldCharType="begin"/>
        </w:r>
        <w:r>
          <w:instrText xml:space="preserve"> PAGEREF _Toc30367 \h </w:instrText>
        </w:r>
        <w:r>
          <w:fldChar w:fldCharType="separate"/>
        </w:r>
        <w:r>
          <w:t>15</w:t>
        </w:r>
        <w:r>
          <w:fldChar w:fldCharType="end"/>
        </w:r>
      </w:hyperlink>
    </w:p>
    <w:p>
      <w:pPr>
        <w:pStyle w:val="TOC2"/>
        <w:tabs>
          <w:tab w:val="right" w:leader="dot" w:pos="8306"/>
        </w:tabs>
      </w:pPr>
      <w:hyperlink w:anchor="_Toc27161" w:history="1">
        <w:r>
          <w:rPr>
            <w:rFonts w:ascii="仿宋" w:eastAsia="仿宋" w:hAnsi="仿宋" w:cs="仿宋" w:hint="eastAsia"/>
            <w:lang w:eastAsia="zh-CN"/>
          </w:rPr>
          <w:t>(三)、特种不锈钢项目提出的理由</w:t>
        </w:r>
        <w:r>
          <w:tab/>
        </w:r>
        <w:r>
          <w:fldChar w:fldCharType="begin"/>
        </w:r>
        <w:r>
          <w:instrText xml:space="preserve"> PAGEREF _Toc27161 \h </w:instrText>
        </w:r>
        <w:r>
          <w:fldChar w:fldCharType="separate"/>
        </w:r>
        <w:r>
          <w:t>16</w:t>
        </w:r>
        <w:r>
          <w:fldChar w:fldCharType="end"/>
        </w:r>
      </w:hyperlink>
    </w:p>
    <w:p>
      <w:pPr>
        <w:pStyle w:val="TOC2"/>
        <w:tabs>
          <w:tab w:val="right" w:leader="dot" w:pos="8306"/>
        </w:tabs>
      </w:pPr>
      <w:hyperlink w:anchor="_Toc20077" w:history="1">
        <w:r>
          <w:rPr>
            <w:rFonts w:ascii="仿宋" w:eastAsia="仿宋" w:hAnsi="仿宋" w:cs="仿宋" w:hint="eastAsia"/>
            <w:lang w:eastAsia="zh-CN"/>
          </w:rPr>
          <w:t>(四)、特种不锈钢项目意义</w:t>
        </w:r>
        <w:r>
          <w:tab/>
        </w:r>
        <w:r>
          <w:fldChar w:fldCharType="begin"/>
        </w:r>
        <w:r>
          <w:instrText xml:space="preserve"> PAGEREF _Toc20077 \h </w:instrText>
        </w:r>
        <w:r>
          <w:fldChar w:fldCharType="separate"/>
        </w:r>
        <w:r>
          <w:t>17</w:t>
        </w:r>
        <w:r>
          <w:fldChar w:fldCharType="end"/>
        </w:r>
      </w:hyperlink>
    </w:p>
    <w:p>
      <w:pPr>
        <w:pStyle w:val="TOC2"/>
        <w:tabs>
          <w:tab w:val="right" w:leader="dot" w:pos="8306"/>
        </w:tabs>
      </w:pPr>
      <w:hyperlink w:anchor="_Toc12569" w:history="1">
        <w:r>
          <w:rPr>
            <w:rFonts w:ascii="仿宋" w:eastAsia="仿宋" w:hAnsi="仿宋" w:cs="仿宋" w:hint="eastAsia"/>
            <w:lang w:eastAsia="zh-CN"/>
          </w:rPr>
          <w:t>(五)、特种不锈钢项目背景</w:t>
        </w:r>
        <w:r>
          <w:tab/>
        </w:r>
        <w:r>
          <w:fldChar w:fldCharType="begin"/>
        </w:r>
        <w:r>
          <w:instrText xml:space="preserve"> PAGEREF _Toc12569 \h </w:instrText>
        </w:r>
        <w:r>
          <w:fldChar w:fldCharType="separate"/>
        </w:r>
        <w:r>
          <w:t>18</w:t>
        </w:r>
        <w:r>
          <w:fldChar w:fldCharType="end"/>
        </w:r>
      </w:hyperlink>
    </w:p>
    <w:p>
      <w:pPr>
        <w:pStyle w:val="TOC1"/>
        <w:tabs>
          <w:tab w:val="right" w:leader="dot" w:pos="8306"/>
        </w:tabs>
      </w:pPr>
      <w:hyperlink w:anchor="_Toc13897" w:history="1">
        <w:r>
          <w:rPr>
            <w:rFonts w:ascii="仿宋" w:eastAsia="仿宋" w:hAnsi="仿宋" w:cs="仿宋" w:hint="eastAsia"/>
            <w:lang w:eastAsia="zh-CN"/>
          </w:rPr>
          <w:t>六、特种不锈钢项目建设背景及必要性分析</w:t>
        </w:r>
        <w:r>
          <w:tab/>
        </w:r>
        <w:r>
          <w:fldChar w:fldCharType="begin"/>
        </w:r>
        <w:r>
          <w:instrText xml:space="preserve"> PAGEREF _Toc13897 \h </w:instrText>
        </w:r>
        <w:r>
          <w:fldChar w:fldCharType="separate"/>
        </w:r>
        <w:r>
          <w:t>19</w:t>
        </w:r>
        <w:r>
          <w:fldChar w:fldCharType="end"/>
        </w:r>
      </w:hyperlink>
    </w:p>
    <w:p>
      <w:pPr>
        <w:pStyle w:val="TOC2"/>
        <w:tabs>
          <w:tab w:val="right" w:leader="dot" w:pos="8306"/>
        </w:tabs>
      </w:pPr>
      <w:hyperlink w:anchor="_Toc19086" w:history="1">
        <w:r>
          <w:rPr>
            <w:rFonts w:ascii="仿宋" w:eastAsia="仿宋" w:hAnsi="仿宋" w:cs="仿宋" w:hint="eastAsia"/>
            <w:lang w:eastAsia="zh-CN"/>
          </w:rPr>
          <w:t>(一)、特种不锈钢项目背景分析</w:t>
        </w:r>
        <w:r>
          <w:tab/>
        </w:r>
        <w:r>
          <w:fldChar w:fldCharType="begin"/>
        </w:r>
        <w:r>
          <w:instrText xml:space="preserve"> PAGEREF _Toc19086 \h </w:instrText>
        </w:r>
        <w:r>
          <w:fldChar w:fldCharType="separate"/>
        </w:r>
        <w:r>
          <w:t>19</w:t>
        </w:r>
        <w:r>
          <w:fldChar w:fldCharType="end"/>
        </w:r>
      </w:hyperlink>
    </w:p>
    <w:p>
      <w:pPr>
        <w:pStyle w:val="TOC2"/>
        <w:tabs>
          <w:tab w:val="right" w:leader="dot" w:pos="8306"/>
        </w:tabs>
      </w:pPr>
      <w:hyperlink w:anchor="_Toc24565" w:history="1">
        <w:r>
          <w:rPr>
            <w:rFonts w:ascii="仿宋" w:eastAsia="仿宋" w:hAnsi="仿宋" w:cs="仿宋" w:hint="eastAsia"/>
            <w:lang w:eastAsia="zh-CN"/>
          </w:rPr>
          <w:t>(二)、特种不锈钢项目建设必要性分析</w:t>
        </w:r>
        <w:r>
          <w:tab/>
        </w:r>
        <w:r>
          <w:fldChar w:fldCharType="begin"/>
        </w:r>
        <w:r>
          <w:instrText xml:space="preserve"> PAGEREF _Toc24565 \h </w:instrText>
        </w:r>
        <w:r>
          <w:fldChar w:fldCharType="separate"/>
        </w:r>
        <w:r>
          <w:t>21</w:t>
        </w:r>
        <w:r>
          <w:fldChar w:fldCharType="end"/>
        </w:r>
      </w:hyperlink>
    </w:p>
    <w:p>
      <w:pPr>
        <w:pStyle w:val="TOC1"/>
        <w:tabs>
          <w:tab w:val="right" w:leader="dot" w:pos="8306"/>
        </w:tabs>
      </w:pPr>
      <w:hyperlink w:anchor="_Toc12305" w:history="1">
        <w:r>
          <w:rPr>
            <w:rFonts w:ascii="仿宋" w:eastAsia="仿宋" w:hAnsi="仿宋" w:cs="仿宋" w:hint="eastAsia"/>
            <w:lang w:eastAsia="zh-CN"/>
          </w:rPr>
          <w:t>七、特种不锈钢项目技术管理</w:t>
        </w:r>
        <w:r>
          <w:tab/>
        </w:r>
        <w:r>
          <w:fldChar w:fldCharType="begin"/>
        </w:r>
        <w:r>
          <w:instrText xml:space="preserve"> PAGEREF _Toc12305 \h </w:instrText>
        </w:r>
        <w:r>
          <w:fldChar w:fldCharType="separate"/>
        </w:r>
        <w:r>
          <w:t>22</w:t>
        </w:r>
        <w:r>
          <w:fldChar w:fldCharType="end"/>
        </w:r>
      </w:hyperlink>
    </w:p>
    <w:p>
      <w:pPr>
        <w:pStyle w:val="TOC2"/>
        <w:tabs>
          <w:tab w:val="right" w:leader="dot" w:pos="8306"/>
        </w:tabs>
      </w:pPr>
      <w:hyperlink w:anchor="_Toc14841" w:history="1">
        <w:r>
          <w:rPr>
            <w:rFonts w:ascii="仿宋" w:eastAsia="仿宋" w:hAnsi="仿宋" w:cs="仿宋" w:hint="eastAsia"/>
            <w:lang w:eastAsia="zh-CN"/>
          </w:rPr>
          <w:t>(一)、技术方案选用方向</w:t>
        </w:r>
        <w:r>
          <w:tab/>
        </w:r>
        <w:r>
          <w:fldChar w:fldCharType="begin"/>
        </w:r>
        <w:r>
          <w:instrText xml:space="preserve"> PAGEREF _Toc14841 \h </w:instrText>
        </w:r>
        <w:r>
          <w:fldChar w:fldCharType="separate"/>
        </w:r>
        <w:r>
          <w:t>22</w:t>
        </w:r>
        <w:r>
          <w:fldChar w:fldCharType="end"/>
        </w:r>
      </w:hyperlink>
    </w:p>
    <w:p>
      <w:pPr>
        <w:pStyle w:val="TOC2"/>
        <w:tabs>
          <w:tab w:val="right" w:leader="dot" w:pos="8306"/>
        </w:tabs>
      </w:pPr>
      <w:hyperlink w:anchor="_Toc27643" w:history="1">
        <w:r>
          <w:rPr>
            <w:rFonts w:ascii="仿宋" w:eastAsia="仿宋" w:hAnsi="仿宋" w:cs="仿宋" w:hint="eastAsia"/>
            <w:lang w:eastAsia="zh-CN"/>
          </w:rPr>
          <w:t>(二)、工艺技术方案选用原则</w:t>
        </w:r>
        <w:r>
          <w:tab/>
        </w:r>
        <w:r>
          <w:fldChar w:fldCharType="begin"/>
        </w:r>
        <w:r>
          <w:instrText xml:space="preserve"> PAGEREF _Toc27643 \h </w:instrText>
        </w:r>
        <w:r>
          <w:fldChar w:fldCharType="separate"/>
        </w:r>
        <w:r>
          <w:t>24</w:t>
        </w:r>
        <w:r>
          <w:fldChar w:fldCharType="end"/>
        </w:r>
      </w:hyperlink>
    </w:p>
    <w:p>
      <w:pPr>
        <w:pStyle w:val="TOC2"/>
        <w:tabs>
          <w:tab w:val="right" w:leader="dot" w:pos="8306"/>
        </w:tabs>
      </w:pPr>
      <w:hyperlink w:anchor="_Toc27513" w:history="1">
        <w:r>
          <w:rPr>
            <w:rFonts w:ascii="仿宋" w:eastAsia="仿宋" w:hAnsi="仿宋" w:cs="仿宋" w:hint="eastAsia"/>
            <w:lang w:eastAsia="zh-CN"/>
          </w:rPr>
          <w:t>(三)、工艺技术方案要求</w:t>
        </w:r>
        <w:r>
          <w:tab/>
        </w:r>
        <w:r>
          <w:fldChar w:fldCharType="begin"/>
        </w:r>
        <w:r>
          <w:instrText xml:space="preserve"> PAGEREF _Toc27513 \h </w:instrText>
        </w:r>
        <w:r>
          <w:fldChar w:fldCharType="separate"/>
        </w:r>
        <w:r>
          <w:t>26</w:t>
        </w:r>
        <w:r>
          <w:fldChar w:fldCharType="end"/>
        </w:r>
      </w:hyperlink>
    </w:p>
    <w:p>
      <w:pPr>
        <w:pStyle w:val="TOC1"/>
        <w:tabs>
          <w:tab w:val="right" w:leader="dot" w:pos="8306"/>
        </w:tabs>
      </w:pPr>
      <w:hyperlink w:anchor="_Toc24162" w:history="1">
        <w:r>
          <w:rPr>
            <w:rFonts w:ascii="仿宋" w:eastAsia="仿宋" w:hAnsi="仿宋" w:cs="仿宋" w:hint="eastAsia"/>
            <w:lang w:eastAsia="zh-CN"/>
          </w:rPr>
          <w:t>八、特种不锈钢项目创新与研发</w:t>
        </w:r>
        <w:r>
          <w:tab/>
        </w:r>
        <w:r>
          <w:fldChar w:fldCharType="begin"/>
        </w:r>
        <w:r>
          <w:instrText xml:space="preserve"> PAGEREF _Toc24162 \h </w:instrText>
        </w:r>
        <w:r>
          <w:fldChar w:fldCharType="separate"/>
        </w:r>
        <w:r>
          <w:t>28</w:t>
        </w:r>
        <w:r>
          <w:fldChar w:fldCharType="end"/>
        </w:r>
      </w:hyperlink>
    </w:p>
    <w:p>
      <w:pPr>
        <w:pStyle w:val="TOC2"/>
        <w:tabs>
          <w:tab w:val="right" w:leader="dot" w:pos="8306"/>
        </w:tabs>
      </w:pPr>
      <w:hyperlink w:anchor="_Toc23465" w:history="1">
        <w:r>
          <w:rPr>
            <w:rFonts w:ascii="仿宋" w:eastAsia="仿宋" w:hAnsi="仿宋" w:cs="仿宋" w:hint="eastAsia"/>
            <w:lang w:eastAsia="zh-CN"/>
          </w:rPr>
          <w:t>(一)、创新策略与方向</w:t>
        </w:r>
        <w:r>
          <w:tab/>
        </w:r>
        <w:r>
          <w:fldChar w:fldCharType="begin"/>
        </w:r>
        <w:r>
          <w:instrText xml:space="preserve"> PAGEREF _Toc23465 \h </w:instrText>
        </w:r>
        <w:r>
          <w:fldChar w:fldCharType="separate"/>
        </w:r>
        <w:r>
          <w:t>28</w:t>
        </w:r>
        <w:r>
          <w:fldChar w:fldCharType="end"/>
        </w:r>
      </w:hyperlink>
    </w:p>
    <w:p>
      <w:pPr>
        <w:pStyle w:val="TOC2"/>
        <w:tabs>
          <w:tab w:val="right" w:leader="dot" w:pos="8306"/>
        </w:tabs>
      </w:pPr>
      <w:hyperlink w:anchor="_Toc9024" w:history="1">
        <w:r>
          <w:rPr>
            <w:rFonts w:ascii="仿宋" w:eastAsia="仿宋" w:hAnsi="仿宋" w:cs="仿宋" w:hint="eastAsia"/>
            <w:lang w:eastAsia="zh-CN"/>
          </w:rPr>
          <w:t>(二)、研发规划与投入</w:t>
        </w:r>
        <w:r>
          <w:tab/>
        </w:r>
        <w:r>
          <w:fldChar w:fldCharType="begin"/>
        </w:r>
        <w:r>
          <w:instrText xml:space="preserve"> PAGEREF _Toc9024 \h </w:instrText>
        </w:r>
        <w:r>
          <w:fldChar w:fldCharType="separate"/>
        </w:r>
        <w:r>
          <w:t>30</w:t>
        </w:r>
        <w:r>
          <w:fldChar w:fldCharType="end"/>
        </w:r>
      </w:hyperlink>
    </w:p>
    <w:p>
      <w:pPr>
        <w:pStyle w:val="TOC1"/>
        <w:tabs>
          <w:tab w:val="right" w:leader="dot" w:pos="8306"/>
        </w:tabs>
      </w:pPr>
      <w:hyperlink w:anchor="_Toc2537" w:history="1">
        <w:r>
          <w:rPr>
            <w:rFonts w:ascii="仿宋" w:eastAsia="仿宋" w:hAnsi="仿宋" w:cs="仿宋" w:hint="eastAsia"/>
            <w:lang w:eastAsia="zh-CN"/>
          </w:rPr>
          <w:t>九、特种不锈钢项目计划安排</w:t>
        </w:r>
        <w:r>
          <w:tab/>
        </w:r>
        <w:r>
          <w:fldChar w:fldCharType="begin"/>
        </w:r>
        <w:r>
          <w:instrText xml:space="preserve"> PAGEREF _Toc2537 \h </w:instrText>
        </w:r>
        <w:r>
          <w:fldChar w:fldCharType="separate"/>
        </w:r>
        <w:r>
          <w:t>32</w:t>
        </w:r>
        <w:r>
          <w:fldChar w:fldCharType="end"/>
        </w:r>
      </w:hyperlink>
    </w:p>
    <w:p>
      <w:pPr>
        <w:pStyle w:val="TOC2"/>
        <w:tabs>
          <w:tab w:val="right" w:leader="dot" w:pos="8306"/>
        </w:tabs>
      </w:pPr>
      <w:hyperlink w:anchor="_Toc27283" w:history="1">
        <w:r>
          <w:rPr>
            <w:rFonts w:ascii="仿宋" w:eastAsia="仿宋" w:hAnsi="仿宋" w:cs="仿宋" w:hint="eastAsia"/>
            <w:lang w:eastAsia="zh-CN"/>
          </w:rPr>
          <w:t>(一)、建设周期</w:t>
        </w:r>
        <w:r>
          <w:tab/>
        </w:r>
        <w:r>
          <w:fldChar w:fldCharType="begin"/>
        </w:r>
        <w:r>
          <w:instrText xml:space="preserve"> PAGEREF _Toc27283 \h </w:instrText>
        </w:r>
        <w:r>
          <w:fldChar w:fldCharType="separate"/>
        </w:r>
        <w:r>
          <w:t>32</w:t>
        </w:r>
        <w:r>
          <w:fldChar w:fldCharType="end"/>
        </w:r>
      </w:hyperlink>
    </w:p>
    <w:p>
      <w:pPr>
        <w:pStyle w:val="TOC2"/>
        <w:tabs>
          <w:tab w:val="right" w:leader="dot" w:pos="8306"/>
        </w:tabs>
      </w:pPr>
      <w:hyperlink w:anchor="_Toc25560" w:history="1">
        <w:r>
          <w:rPr>
            <w:rFonts w:ascii="仿宋" w:eastAsia="仿宋" w:hAnsi="仿宋" w:cs="仿宋" w:hint="eastAsia"/>
            <w:lang w:eastAsia="zh-CN"/>
          </w:rPr>
          <w:t>(二)、建设进度</w:t>
        </w:r>
        <w:r>
          <w:tab/>
        </w:r>
        <w:r>
          <w:fldChar w:fldCharType="begin"/>
        </w:r>
        <w:r>
          <w:instrText xml:space="preserve"> PAGEREF _Toc25560 \h </w:instrText>
        </w:r>
        <w:r>
          <w:fldChar w:fldCharType="separate"/>
        </w:r>
        <w:r>
          <w:t>32</w:t>
        </w:r>
        <w:r>
          <w:fldChar w:fldCharType="end"/>
        </w:r>
      </w:hyperlink>
    </w:p>
    <w:p>
      <w:pPr>
        <w:pStyle w:val="TOC2"/>
        <w:tabs>
          <w:tab w:val="right" w:leader="dot" w:pos="8306"/>
        </w:tabs>
      </w:pPr>
      <w:hyperlink w:anchor="_Toc23218" w:history="1">
        <w:r>
          <w:rPr>
            <w:rFonts w:ascii="仿宋" w:eastAsia="仿宋" w:hAnsi="仿宋" w:cs="仿宋" w:hint="eastAsia"/>
            <w:lang w:eastAsia="zh-CN"/>
          </w:rPr>
          <w:t>(三)、进度安排注意事项</w:t>
        </w:r>
        <w:r>
          <w:tab/>
        </w:r>
        <w:r>
          <w:fldChar w:fldCharType="begin"/>
        </w:r>
        <w:r>
          <w:instrText xml:space="preserve"> PAGEREF _Toc23218 \h </w:instrText>
        </w:r>
        <w:r>
          <w:fldChar w:fldCharType="separate"/>
        </w:r>
        <w:r>
          <w:t>33</w:t>
        </w:r>
        <w:r>
          <w:fldChar w:fldCharType="end"/>
        </w:r>
      </w:hyperlink>
    </w:p>
    <w:p>
      <w:pPr>
        <w:pStyle w:val="TOC2"/>
        <w:tabs>
          <w:tab w:val="right" w:leader="dot" w:pos="8306"/>
        </w:tabs>
      </w:pPr>
      <w:hyperlink w:anchor="_Toc28888" w:history="1">
        <w:r>
          <w:rPr>
            <w:rFonts w:ascii="仿宋" w:eastAsia="仿宋" w:hAnsi="仿宋" w:cs="仿宋" w:hint="eastAsia"/>
            <w:lang w:eastAsia="zh-CN"/>
          </w:rPr>
          <w:t>(四)、人力资源配置</w:t>
        </w:r>
        <w:r>
          <w:tab/>
        </w:r>
        <w:r>
          <w:fldChar w:fldCharType="begin"/>
        </w:r>
        <w:r>
          <w:instrText xml:space="preserve"> PAGEREF _Toc28888 \h </w:instrText>
        </w:r>
        <w:r>
          <w:fldChar w:fldCharType="separate"/>
        </w:r>
        <w:r>
          <w:t>35</w:t>
        </w:r>
        <w:r>
          <w:fldChar w:fldCharType="end"/>
        </w:r>
      </w:hyperlink>
    </w:p>
    <w:p>
      <w:pPr>
        <w:pStyle w:val="TOC1"/>
        <w:tabs>
          <w:tab w:val="right" w:leader="dot" w:pos="8306"/>
        </w:tabs>
      </w:pPr>
      <w:hyperlink w:anchor="_Toc5686" w:history="1">
        <w:r>
          <w:rPr>
            <w:rFonts w:ascii="仿宋" w:eastAsia="仿宋" w:hAnsi="仿宋" w:cs="仿宋" w:hint="eastAsia"/>
            <w:lang w:eastAsia="zh-CN"/>
          </w:rPr>
          <w:t>十、特种不锈钢项目人力资源管理</w:t>
        </w:r>
        <w:r>
          <w:tab/>
        </w:r>
        <w:r>
          <w:fldChar w:fldCharType="begin"/>
        </w:r>
        <w:r>
          <w:instrText xml:space="preserve"> PAGEREF _Toc5686 \h </w:instrText>
        </w:r>
        <w:r>
          <w:fldChar w:fldCharType="separate"/>
        </w:r>
        <w:r>
          <w:t>36</w:t>
        </w:r>
        <w:r>
          <w:fldChar w:fldCharType="end"/>
        </w:r>
      </w:hyperlink>
    </w:p>
    <w:p>
      <w:pPr>
        <w:pStyle w:val="TOC2"/>
        <w:tabs>
          <w:tab w:val="right" w:leader="dot" w:pos="8306"/>
        </w:tabs>
      </w:pPr>
      <w:hyperlink w:anchor="_Toc9948" w:history="1">
        <w:r>
          <w:rPr>
            <w:rFonts w:ascii="仿宋" w:eastAsia="仿宋" w:hAnsi="仿宋" w:cs="仿宋" w:hint="eastAsia"/>
            <w:lang w:eastAsia="zh-CN"/>
          </w:rPr>
          <w:t>(一)、建立健全的预算管理制度</w:t>
        </w:r>
        <w:r>
          <w:tab/>
        </w:r>
        <w:r>
          <w:fldChar w:fldCharType="begin"/>
        </w:r>
        <w:r>
          <w:instrText xml:space="preserve"> PAGEREF _Toc9948 \h </w:instrText>
        </w:r>
        <w:r>
          <w:fldChar w:fldCharType="separate"/>
        </w:r>
        <w:r>
          <w:t>36</w:t>
        </w:r>
        <w:r>
          <w:fldChar w:fldCharType="end"/>
        </w:r>
      </w:hyperlink>
    </w:p>
    <w:p>
      <w:pPr>
        <w:pStyle w:val="TOC2"/>
        <w:tabs>
          <w:tab w:val="right" w:leader="dot" w:pos="8306"/>
        </w:tabs>
      </w:pPr>
      <w:hyperlink w:anchor="_Toc2587" w:history="1">
        <w:r>
          <w:rPr>
            <w:rFonts w:ascii="仿宋" w:eastAsia="仿宋" w:hAnsi="仿宋" w:cs="仿宋" w:hint="eastAsia"/>
            <w:lang w:eastAsia="zh-CN"/>
          </w:rPr>
          <w:t>(二)、加强资金流动监控</w:t>
        </w:r>
        <w:r>
          <w:tab/>
        </w:r>
        <w:r>
          <w:fldChar w:fldCharType="begin"/>
        </w:r>
        <w:r>
          <w:instrText xml:space="preserve"> PAGEREF _Toc2587 \h </w:instrText>
        </w:r>
        <w:r>
          <w:fldChar w:fldCharType="separate"/>
        </w:r>
        <w:r>
          <w:t>38</w:t>
        </w:r>
        <w:r>
          <w:fldChar w:fldCharType="end"/>
        </w:r>
      </w:hyperlink>
    </w:p>
    <w:p>
      <w:pPr>
        <w:pStyle w:val="TOC2"/>
        <w:tabs>
          <w:tab w:val="right" w:leader="dot" w:pos="8306"/>
        </w:tabs>
      </w:pPr>
      <w:hyperlink w:anchor="_Toc6774" w:history="1">
        <w:r>
          <w:rPr>
            <w:rFonts w:ascii="仿宋" w:eastAsia="仿宋" w:hAnsi="仿宋" w:cs="仿宋" w:hint="eastAsia"/>
            <w:lang w:eastAsia="zh-CN"/>
          </w:rPr>
          <w:t>(三)、制定完善的风险控制机制</w:t>
        </w:r>
        <w:r>
          <w:tab/>
        </w:r>
        <w:r>
          <w:fldChar w:fldCharType="begin"/>
        </w:r>
        <w:r>
          <w:instrText xml:space="preserve"> PAGEREF _Toc6774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599" w:history="1">
        <w:r>
          <w:rPr>
            <w:rFonts w:ascii="仿宋" w:eastAsia="仿宋" w:hAnsi="仿宋" w:cs="仿宋" w:hint="eastAsia"/>
            <w:lang w:eastAsia="zh-CN"/>
          </w:rPr>
          <w:t>(四)、优化成本管理</w:t>
        </w:r>
        <w:r>
          <w:tab/>
        </w:r>
        <w:r>
          <w:fldChar w:fldCharType="begin"/>
        </w:r>
        <w:r>
          <w:instrText xml:space="preserve"> PAGEREF _Toc3599 \h </w:instrText>
        </w:r>
        <w:r>
          <w:fldChar w:fldCharType="separate"/>
        </w:r>
        <w:r>
          <w:t>40</w:t>
        </w:r>
        <w:r>
          <w:fldChar w:fldCharType="end"/>
        </w:r>
      </w:hyperlink>
    </w:p>
    <w:p>
      <w:pPr>
        <w:pStyle w:val="TOC1"/>
        <w:tabs>
          <w:tab w:val="right" w:leader="dot" w:pos="8306"/>
        </w:tabs>
      </w:pPr>
      <w:hyperlink w:anchor="_Toc3194" w:history="1">
        <w:r>
          <w:rPr>
            <w:rFonts w:ascii="仿宋" w:eastAsia="仿宋" w:hAnsi="仿宋" w:cs="仿宋" w:hint="eastAsia"/>
            <w:lang w:eastAsia="zh-CN"/>
          </w:rPr>
          <w:t>十一、特种不锈钢项目社会影响</w:t>
        </w:r>
        <w:r>
          <w:tab/>
        </w:r>
        <w:r>
          <w:fldChar w:fldCharType="begin"/>
        </w:r>
        <w:r>
          <w:instrText xml:space="preserve"> PAGEREF _Toc3194 \h </w:instrText>
        </w:r>
        <w:r>
          <w:fldChar w:fldCharType="separate"/>
        </w:r>
        <w:r>
          <w:t>41</w:t>
        </w:r>
        <w:r>
          <w:fldChar w:fldCharType="end"/>
        </w:r>
      </w:hyperlink>
    </w:p>
    <w:p>
      <w:pPr>
        <w:pStyle w:val="TOC2"/>
        <w:tabs>
          <w:tab w:val="right" w:leader="dot" w:pos="8306"/>
        </w:tabs>
      </w:pPr>
      <w:hyperlink w:anchor="_Toc28675" w:history="1">
        <w:r>
          <w:rPr>
            <w:rFonts w:ascii="仿宋" w:eastAsia="仿宋" w:hAnsi="仿宋" w:cs="仿宋" w:hint="eastAsia"/>
            <w:lang w:eastAsia="zh-CN"/>
          </w:rPr>
          <w:t>(一)、社会责任与义务</w:t>
        </w:r>
        <w:r>
          <w:tab/>
        </w:r>
        <w:r>
          <w:fldChar w:fldCharType="begin"/>
        </w:r>
        <w:r>
          <w:instrText xml:space="preserve"> PAGEREF _Toc28675 \h </w:instrText>
        </w:r>
        <w:r>
          <w:fldChar w:fldCharType="separate"/>
        </w:r>
        <w:r>
          <w:t>41</w:t>
        </w:r>
        <w:r>
          <w:fldChar w:fldCharType="end"/>
        </w:r>
      </w:hyperlink>
    </w:p>
    <w:p>
      <w:pPr>
        <w:pStyle w:val="TOC2"/>
        <w:tabs>
          <w:tab w:val="right" w:leader="dot" w:pos="8306"/>
        </w:tabs>
      </w:pPr>
      <w:hyperlink w:anchor="_Toc10686" w:history="1">
        <w:r>
          <w:rPr>
            <w:rFonts w:ascii="仿宋" w:eastAsia="仿宋" w:hAnsi="仿宋" w:cs="仿宋" w:hint="eastAsia"/>
            <w:lang w:eastAsia="zh-CN"/>
          </w:rPr>
          <w:t>(二)、社会参与与沟通</w:t>
        </w:r>
        <w:r>
          <w:tab/>
        </w:r>
        <w:r>
          <w:fldChar w:fldCharType="begin"/>
        </w:r>
        <w:r>
          <w:instrText xml:space="preserve"> PAGEREF _Toc10686 \h </w:instrText>
        </w:r>
        <w:r>
          <w:fldChar w:fldCharType="separate"/>
        </w:r>
        <w:r>
          <w:t>42</w:t>
        </w:r>
        <w:r>
          <w:fldChar w:fldCharType="end"/>
        </w:r>
      </w:hyperlink>
    </w:p>
    <w:p>
      <w:pPr>
        <w:pStyle w:val="TOC1"/>
        <w:tabs>
          <w:tab w:val="right" w:leader="dot" w:pos="8306"/>
        </w:tabs>
      </w:pPr>
      <w:hyperlink w:anchor="_Toc3449" w:history="1">
        <w:r>
          <w:rPr>
            <w:rFonts w:ascii="仿宋" w:eastAsia="仿宋" w:hAnsi="仿宋" w:cs="仿宋" w:hint="eastAsia"/>
            <w:lang w:eastAsia="zh-CN"/>
          </w:rPr>
          <w:t>十二、特种不锈钢项目风险管理</w:t>
        </w:r>
        <w:r>
          <w:tab/>
        </w:r>
        <w:r>
          <w:fldChar w:fldCharType="begin"/>
        </w:r>
        <w:r>
          <w:instrText xml:space="preserve"> PAGEREF _Toc3449 \h </w:instrText>
        </w:r>
        <w:r>
          <w:fldChar w:fldCharType="separate"/>
        </w:r>
        <w:r>
          <w:t>43</w:t>
        </w:r>
        <w:r>
          <w:fldChar w:fldCharType="end"/>
        </w:r>
      </w:hyperlink>
    </w:p>
    <w:p>
      <w:pPr>
        <w:pStyle w:val="TOC2"/>
        <w:tabs>
          <w:tab w:val="right" w:leader="dot" w:pos="8306"/>
        </w:tabs>
      </w:pPr>
      <w:hyperlink w:anchor="_Toc13748" w:history="1">
        <w:r>
          <w:rPr>
            <w:rFonts w:ascii="仿宋" w:eastAsia="仿宋" w:hAnsi="仿宋" w:cs="仿宋" w:hint="eastAsia"/>
            <w:lang w:eastAsia="zh-CN"/>
          </w:rPr>
          <w:t>(一)、风险识别与评估</w:t>
        </w:r>
        <w:r>
          <w:tab/>
        </w:r>
        <w:r>
          <w:fldChar w:fldCharType="begin"/>
        </w:r>
        <w:r>
          <w:instrText xml:space="preserve"> PAGEREF _Toc13748 \h </w:instrText>
        </w:r>
        <w:r>
          <w:fldChar w:fldCharType="separate"/>
        </w:r>
        <w:r>
          <w:t>43</w:t>
        </w:r>
        <w:r>
          <w:fldChar w:fldCharType="end"/>
        </w:r>
      </w:hyperlink>
    </w:p>
    <w:p>
      <w:pPr>
        <w:pStyle w:val="TOC2"/>
        <w:tabs>
          <w:tab w:val="right" w:leader="dot" w:pos="8306"/>
        </w:tabs>
      </w:pPr>
      <w:hyperlink w:anchor="_Toc28718" w:history="1">
        <w:r>
          <w:rPr>
            <w:rFonts w:ascii="仿宋" w:eastAsia="仿宋" w:hAnsi="仿宋" w:cs="仿宋" w:hint="eastAsia"/>
            <w:lang w:eastAsia="zh-CN"/>
          </w:rPr>
          <w:t>(二)、风险应对策略</w:t>
        </w:r>
        <w:r>
          <w:tab/>
        </w:r>
        <w:r>
          <w:fldChar w:fldCharType="begin"/>
        </w:r>
        <w:r>
          <w:instrText xml:space="preserve"> PAGEREF _Toc28718 \h </w:instrText>
        </w:r>
        <w:r>
          <w:fldChar w:fldCharType="separate"/>
        </w:r>
        <w:r>
          <w:t>44</w:t>
        </w:r>
        <w:r>
          <w:fldChar w:fldCharType="end"/>
        </w:r>
      </w:hyperlink>
    </w:p>
    <w:p>
      <w:pPr>
        <w:pStyle w:val="TOC2"/>
        <w:tabs>
          <w:tab w:val="right" w:leader="dot" w:pos="8306"/>
        </w:tabs>
      </w:pPr>
      <w:hyperlink w:anchor="_Toc24304" w:history="1">
        <w:r>
          <w:rPr>
            <w:rFonts w:ascii="仿宋" w:eastAsia="仿宋" w:hAnsi="仿宋" w:cs="仿宋" w:hint="eastAsia"/>
            <w:lang w:eastAsia="zh-CN"/>
          </w:rPr>
          <w:t>(三)、风险监控与控制</w:t>
        </w:r>
        <w:r>
          <w:tab/>
        </w:r>
        <w:r>
          <w:fldChar w:fldCharType="begin"/>
        </w:r>
        <w:r>
          <w:instrText xml:space="preserve"> PAGEREF _Toc24304 \h </w:instrText>
        </w:r>
        <w:r>
          <w:fldChar w:fldCharType="separate"/>
        </w:r>
        <w:r>
          <w:t>46</w:t>
        </w:r>
        <w:r>
          <w:fldChar w:fldCharType="end"/>
        </w:r>
      </w:hyperlink>
    </w:p>
    <w:p>
      <w:pPr>
        <w:pStyle w:val="TOC1"/>
        <w:tabs>
          <w:tab w:val="right" w:leader="dot" w:pos="8306"/>
        </w:tabs>
      </w:pPr>
      <w:hyperlink w:anchor="_Toc20742" w:history="1">
        <w:r>
          <w:rPr>
            <w:rFonts w:ascii="仿宋" w:eastAsia="仿宋" w:hAnsi="仿宋" w:cs="仿宋" w:hint="eastAsia"/>
            <w:lang w:eastAsia="zh-CN"/>
          </w:rPr>
          <w:t>十三、利益相关者分析与沟通计划</w:t>
        </w:r>
        <w:r>
          <w:tab/>
        </w:r>
        <w:r>
          <w:fldChar w:fldCharType="begin"/>
        </w:r>
        <w:r>
          <w:instrText xml:space="preserve"> PAGEREF _Toc20742 \h </w:instrText>
        </w:r>
        <w:r>
          <w:fldChar w:fldCharType="separate"/>
        </w:r>
        <w:r>
          <w:t>47</w:t>
        </w:r>
        <w:r>
          <w:fldChar w:fldCharType="end"/>
        </w:r>
      </w:hyperlink>
    </w:p>
    <w:p>
      <w:pPr>
        <w:pStyle w:val="TOC2"/>
        <w:tabs>
          <w:tab w:val="right" w:leader="dot" w:pos="8306"/>
        </w:tabs>
      </w:pPr>
      <w:hyperlink w:anchor="_Toc13538" w:history="1">
        <w:r>
          <w:rPr>
            <w:rFonts w:ascii="仿宋" w:eastAsia="仿宋" w:hAnsi="仿宋" w:cs="仿宋" w:hint="eastAsia"/>
            <w:lang w:eastAsia="zh-CN"/>
          </w:rPr>
          <w:t>(一)、利益相关者分析</w:t>
        </w:r>
        <w:r>
          <w:tab/>
        </w:r>
        <w:r>
          <w:fldChar w:fldCharType="begin"/>
        </w:r>
        <w:r>
          <w:instrText xml:space="preserve"> PAGEREF _Toc13538 \h </w:instrText>
        </w:r>
        <w:r>
          <w:fldChar w:fldCharType="separate"/>
        </w:r>
        <w:r>
          <w:t>47</w:t>
        </w:r>
        <w:r>
          <w:fldChar w:fldCharType="end"/>
        </w:r>
      </w:hyperlink>
    </w:p>
    <w:p>
      <w:pPr>
        <w:pStyle w:val="TOC2"/>
        <w:tabs>
          <w:tab w:val="right" w:leader="dot" w:pos="8306"/>
        </w:tabs>
      </w:pPr>
      <w:hyperlink w:anchor="_Toc15206" w:history="1">
        <w:r>
          <w:rPr>
            <w:rFonts w:ascii="仿宋" w:eastAsia="仿宋" w:hAnsi="仿宋" w:cs="仿宋" w:hint="eastAsia"/>
            <w:lang w:eastAsia="zh-CN"/>
          </w:rPr>
          <w:t>(二)、沟通计划</w:t>
        </w:r>
        <w:r>
          <w:tab/>
        </w:r>
        <w:r>
          <w:fldChar w:fldCharType="begin"/>
        </w:r>
        <w:r>
          <w:instrText xml:space="preserve"> PAGEREF _Toc15206 \h </w:instrText>
        </w:r>
        <w:r>
          <w:fldChar w:fldCharType="separate"/>
        </w:r>
        <w:r>
          <w:t>48</w:t>
        </w:r>
        <w:r>
          <w:fldChar w:fldCharType="end"/>
        </w:r>
      </w:hyperlink>
    </w:p>
    <w:p>
      <w:pPr>
        <w:pStyle w:val="TOC1"/>
        <w:tabs>
          <w:tab w:val="right" w:leader="dot" w:pos="8306"/>
        </w:tabs>
      </w:pPr>
      <w:hyperlink w:anchor="_Toc12354" w:history="1">
        <w:r>
          <w:rPr>
            <w:rFonts w:ascii="仿宋" w:eastAsia="仿宋" w:hAnsi="仿宋" w:cs="仿宋" w:hint="eastAsia"/>
            <w:lang w:eastAsia="zh-CN"/>
          </w:rPr>
          <w:t>十四、风险识别与分类</w:t>
        </w:r>
        <w:r>
          <w:tab/>
        </w:r>
        <w:r>
          <w:fldChar w:fldCharType="begin"/>
        </w:r>
        <w:r>
          <w:instrText xml:space="preserve"> PAGEREF _Toc12354 \h </w:instrText>
        </w:r>
        <w:r>
          <w:fldChar w:fldCharType="separate"/>
        </w:r>
        <w:r>
          <w:t>49</w:t>
        </w:r>
        <w:r>
          <w:fldChar w:fldCharType="end"/>
        </w:r>
      </w:hyperlink>
    </w:p>
    <w:p>
      <w:pPr>
        <w:pStyle w:val="TOC2"/>
        <w:tabs>
          <w:tab w:val="right" w:leader="dot" w:pos="8306"/>
        </w:tabs>
      </w:pPr>
      <w:hyperlink w:anchor="_Toc7270" w:history="1">
        <w:r>
          <w:rPr>
            <w:rFonts w:ascii="仿宋" w:eastAsia="仿宋" w:hAnsi="仿宋" w:cs="仿宋" w:hint="eastAsia"/>
            <w:lang w:eastAsia="zh-CN"/>
          </w:rPr>
          <w:t>(一)、风险识别</w:t>
        </w:r>
        <w:r>
          <w:tab/>
        </w:r>
        <w:r>
          <w:fldChar w:fldCharType="begin"/>
        </w:r>
        <w:r>
          <w:instrText xml:space="preserve"> PAGEREF _Toc7270 \h </w:instrText>
        </w:r>
        <w:r>
          <w:fldChar w:fldCharType="separate"/>
        </w:r>
        <w:r>
          <w:t>49</w:t>
        </w:r>
        <w:r>
          <w:fldChar w:fldCharType="end"/>
        </w:r>
      </w:hyperlink>
    </w:p>
    <w:p>
      <w:pPr>
        <w:pStyle w:val="TOC2"/>
        <w:tabs>
          <w:tab w:val="right" w:leader="dot" w:pos="8306"/>
        </w:tabs>
      </w:pPr>
      <w:hyperlink w:anchor="_Toc3076" w:history="1">
        <w:r>
          <w:rPr>
            <w:rFonts w:ascii="仿宋" w:eastAsia="仿宋" w:hAnsi="仿宋" w:cs="仿宋" w:hint="eastAsia"/>
            <w:lang w:eastAsia="zh-CN"/>
          </w:rPr>
          <w:t>(二)、风险分类</w:t>
        </w:r>
        <w:r>
          <w:tab/>
        </w:r>
        <w:r>
          <w:fldChar w:fldCharType="begin"/>
        </w:r>
        <w:r>
          <w:instrText xml:space="preserve"> PAGEREF _Toc3076 \h </w:instrText>
        </w:r>
        <w:r>
          <w:fldChar w:fldCharType="separate"/>
        </w:r>
        <w:r>
          <w:t>51</w:t>
        </w:r>
        <w:r>
          <w:fldChar w:fldCharType="end"/>
        </w:r>
      </w:hyperlink>
    </w:p>
    <w:p>
      <w:pPr>
        <w:pStyle w:val="TOC1"/>
        <w:tabs>
          <w:tab w:val="right" w:leader="dot" w:pos="8306"/>
        </w:tabs>
      </w:pPr>
      <w:hyperlink w:anchor="_Toc9339" w:history="1">
        <w:r>
          <w:rPr>
            <w:rFonts w:ascii="仿宋" w:eastAsia="仿宋" w:hAnsi="仿宋" w:cs="仿宋" w:hint="eastAsia"/>
            <w:lang w:eastAsia="zh-CN"/>
          </w:rPr>
          <w:t>十五、特种不锈钢项目实施时间节点</w:t>
        </w:r>
        <w:r>
          <w:tab/>
        </w:r>
        <w:r>
          <w:fldChar w:fldCharType="begin"/>
        </w:r>
        <w:r>
          <w:instrText xml:space="preserve"> PAGEREF _Toc9339 \h </w:instrText>
        </w:r>
        <w:r>
          <w:fldChar w:fldCharType="separate"/>
        </w:r>
        <w:r>
          <w:t>52</w:t>
        </w:r>
        <w:r>
          <w:fldChar w:fldCharType="end"/>
        </w:r>
      </w:hyperlink>
    </w:p>
    <w:p>
      <w:pPr>
        <w:pStyle w:val="TOC2"/>
        <w:tabs>
          <w:tab w:val="right" w:leader="dot" w:pos="8306"/>
        </w:tabs>
      </w:pPr>
      <w:hyperlink w:anchor="_Toc23250" w:history="1">
        <w:r>
          <w:rPr>
            <w:rFonts w:ascii="仿宋" w:eastAsia="仿宋" w:hAnsi="仿宋" w:cs="仿宋" w:hint="eastAsia"/>
            <w:lang w:eastAsia="zh-CN"/>
          </w:rPr>
          <w:t>(一)、特种不锈钢项目启动阶段时间节点</w:t>
        </w:r>
        <w:r>
          <w:tab/>
        </w:r>
        <w:r>
          <w:fldChar w:fldCharType="begin"/>
        </w:r>
        <w:r>
          <w:instrText xml:space="preserve"> PAGEREF _Toc23250 \h </w:instrText>
        </w:r>
        <w:r>
          <w:fldChar w:fldCharType="separate"/>
        </w:r>
        <w:r>
          <w:t>52</w:t>
        </w:r>
        <w:r>
          <w:fldChar w:fldCharType="end"/>
        </w:r>
      </w:hyperlink>
    </w:p>
    <w:p>
      <w:pPr>
        <w:pStyle w:val="TOC2"/>
        <w:tabs>
          <w:tab w:val="right" w:leader="dot" w:pos="8306"/>
        </w:tabs>
      </w:pPr>
      <w:hyperlink w:anchor="_Toc22410" w:history="1">
        <w:r>
          <w:rPr>
            <w:rFonts w:ascii="仿宋" w:eastAsia="仿宋" w:hAnsi="仿宋" w:cs="仿宋" w:hint="eastAsia"/>
            <w:lang w:eastAsia="zh-CN"/>
          </w:rPr>
          <w:t>(二)、特种不锈钢项目执行阶段时间节点</w:t>
        </w:r>
        <w:r>
          <w:tab/>
        </w:r>
        <w:r>
          <w:fldChar w:fldCharType="begin"/>
        </w:r>
        <w:r>
          <w:instrText xml:space="preserve"> PAGEREF _Toc22410 \h </w:instrText>
        </w:r>
        <w:r>
          <w:fldChar w:fldCharType="separate"/>
        </w:r>
        <w:r>
          <w:t>54</w:t>
        </w:r>
        <w:r>
          <w:fldChar w:fldCharType="end"/>
        </w:r>
      </w:hyperlink>
    </w:p>
    <w:p>
      <w:pPr>
        <w:pStyle w:val="TOC2"/>
        <w:tabs>
          <w:tab w:val="right" w:leader="dot" w:pos="8306"/>
        </w:tabs>
      </w:pPr>
      <w:hyperlink w:anchor="_Toc25943" w:history="1">
        <w:r>
          <w:rPr>
            <w:rFonts w:ascii="仿宋" w:eastAsia="仿宋" w:hAnsi="仿宋" w:cs="仿宋" w:hint="eastAsia"/>
            <w:lang w:eastAsia="zh-CN"/>
          </w:rPr>
          <w:t>(三)、特种不锈钢项目完成阶段时间节点</w:t>
        </w:r>
        <w:r>
          <w:tab/>
        </w:r>
        <w:r>
          <w:fldChar w:fldCharType="begin"/>
        </w:r>
        <w:r>
          <w:instrText xml:space="preserve"> PAGEREF _Toc25943 \h </w:instrText>
        </w:r>
        <w:r>
          <w:fldChar w:fldCharType="separate"/>
        </w:r>
        <w:r>
          <w:t>55</w:t>
        </w:r>
        <w:r>
          <w:fldChar w:fldCharType="end"/>
        </w:r>
      </w:hyperlink>
    </w:p>
    <w:p>
      <w:pPr>
        <w:pStyle w:val="TOC1"/>
        <w:tabs>
          <w:tab w:val="right" w:leader="dot" w:pos="8306"/>
        </w:tabs>
      </w:pPr>
      <w:hyperlink w:anchor="_Toc18055" w:history="1">
        <w:r>
          <w:rPr>
            <w:rFonts w:ascii="仿宋" w:eastAsia="仿宋" w:hAnsi="仿宋" w:cs="仿宋" w:hint="eastAsia"/>
            <w:lang w:eastAsia="zh-CN"/>
          </w:rPr>
          <w:t>十六、特种不锈钢项目工程方案分析</w:t>
        </w:r>
        <w:r>
          <w:tab/>
        </w:r>
        <w:r>
          <w:fldChar w:fldCharType="begin"/>
        </w:r>
        <w:r>
          <w:instrText xml:space="preserve"> PAGEREF _Toc18055 \h </w:instrText>
        </w:r>
        <w:r>
          <w:fldChar w:fldCharType="separate"/>
        </w:r>
        <w:r>
          <w:t>56</w:t>
        </w:r>
        <w:r>
          <w:fldChar w:fldCharType="end"/>
        </w:r>
      </w:hyperlink>
    </w:p>
    <w:p>
      <w:pPr>
        <w:pStyle w:val="TOC2"/>
        <w:tabs>
          <w:tab w:val="right" w:leader="dot" w:pos="8306"/>
        </w:tabs>
      </w:pPr>
      <w:hyperlink w:anchor="_Toc32736" w:history="1">
        <w:r>
          <w:rPr>
            <w:rFonts w:ascii="仿宋" w:eastAsia="仿宋" w:hAnsi="仿宋" w:cs="仿宋" w:hint="eastAsia"/>
            <w:lang w:eastAsia="zh-CN"/>
          </w:rPr>
          <w:t>(一)、建筑工程设计原则</w:t>
        </w:r>
        <w:r>
          <w:tab/>
        </w:r>
        <w:r>
          <w:fldChar w:fldCharType="begin"/>
        </w:r>
        <w:r>
          <w:instrText xml:space="preserve"> PAGEREF _Toc32736 \h </w:instrText>
        </w:r>
        <w:r>
          <w:fldChar w:fldCharType="separate"/>
        </w:r>
        <w:r>
          <w:t>56</w:t>
        </w:r>
        <w:r>
          <w:fldChar w:fldCharType="end"/>
        </w:r>
      </w:hyperlink>
    </w:p>
    <w:p>
      <w:pPr>
        <w:pStyle w:val="TOC2"/>
        <w:tabs>
          <w:tab w:val="right" w:leader="dot" w:pos="8306"/>
        </w:tabs>
      </w:pPr>
      <w:hyperlink w:anchor="_Toc1800" w:history="1">
        <w:r>
          <w:rPr>
            <w:rFonts w:ascii="仿宋" w:eastAsia="仿宋" w:hAnsi="仿宋" w:cs="仿宋" w:hint="eastAsia"/>
            <w:lang w:eastAsia="zh-CN"/>
          </w:rPr>
          <w:t>(二)、土建工程建设指标</w:t>
        </w:r>
        <w:r>
          <w:tab/>
        </w:r>
        <w:r>
          <w:fldChar w:fldCharType="begin"/>
        </w:r>
        <w:r>
          <w:instrText xml:space="preserve"> PAGEREF _Toc1800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8081"/>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75"/>
      <w:r>
        <w:rPr>
          <w:rFonts w:ascii="仿宋" w:eastAsia="仿宋" w:hAnsi="仿宋" w:cs="仿宋" w:hint="eastAsia"/>
          <w:lang w:eastAsia="zh-CN"/>
        </w:rPr>
        <w:t>(一)、特种不锈钢行业分析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行业一直以来都是市场的关注焦点。行业内的发展趋势、竞争态势以及潜在机会都对特种不锈钢项目的推进产生深远的影响。通过深入研究行业的整体概貌，我们将更好地理解行业的核心特征，为特种不锈钢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行业，技术一直是推动创新和发展的关键因素。我们将对当前技术趋势进行详尽分析，包括但不限于人工智能、大数据应用、先进制造技术等。这有助于特种不锈钢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特种不锈钢项目成功的基础。我们将对主要竞争对手进行深入研究，包括其市场份额、产品特点、市场定位等。通过全面了解竞争对手的优势和劣势，特种不锈钢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8250"/>
      <w:r>
        <w:rPr>
          <w:rFonts w:ascii="仿宋" w:eastAsia="仿宋" w:hAnsi="仿宋" w:cs="仿宋" w:hint="eastAsia"/>
          <w:sz w:val="28"/>
          <w:lang w:eastAsia="zh-CN"/>
        </w:rPr>
        <w:t>(二)、特种不锈钢市场分析预测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特种不锈钢市场未来的增长趋势。这包括市场的整体规模、各细分领域的发展趋势等。特种不锈钢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特种不锈钢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特种不锈钢项目实施过程中需要充分考虑的因素。我们将对市场风险进行全面评估，包括但不限于政策法规风险、市场竞争风险、技术变革风险等。通过对潜在风险的深入分析，特种不锈钢项目可以制定相应的风险缓解策略，降低不确定性对特种不锈钢项目的影响。</w:t>
      </w:r>
    </w:p>
    <w:p>
      <w:pPr>
        <w:pStyle w:val="Heading1"/>
        <w:ind w:firstLine="560" w:firstLineChars="200"/>
        <w:rPr>
          <w:rFonts w:ascii="仿宋" w:eastAsia="仿宋" w:hAnsi="仿宋" w:cs="仿宋" w:hint="eastAsia"/>
          <w:sz w:val="28"/>
          <w:lang w:eastAsia="zh-CN"/>
        </w:rPr>
      </w:pPr>
      <w:bookmarkStart w:id="5" w:name="_Toc11252"/>
      <w:r>
        <w:rPr>
          <w:rFonts w:ascii="仿宋" w:eastAsia="仿宋" w:hAnsi="仿宋" w:cs="仿宋" w:hint="eastAsia"/>
          <w:sz w:val="28"/>
          <w:lang w:eastAsia="zh-CN"/>
        </w:rPr>
        <w:t>二、特种不锈钢项目可持续发展</w:t>
      </w:r>
      <w:bookmarkEnd w:id="5"/>
    </w:p>
    <w:p>
      <w:pPr>
        <w:pStyle w:val="Heading2"/>
        <w:rPr>
          <w:rFonts w:ascii="仿宋" w:eastAsia="仿宋" w:hAnsi="仿宋" w:cs="仿宋" w:hint="eastAsia"/>
          <w:lang w:eastAsia="zh-CN"/>
        </w:rPr>
      </w:pPr>
      <w:bookmarkStart w:id="6" w:name="_Toc20536"/>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中，特种不锈钢项目团队着眼于未来，明确了可持续发展的战略方向。制定的具体可持续发展目标包括降低资源使用、采用环保技术、最大化社会效益等。这一步骤不仅有助于特种不锈钢项目在环保和社会责任方面达到最高标准，也为未来提供了明确的指引，确保特种不锈钢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可持续实践的融入特种不锈钢项目管理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不锈钢项目管理周期。从特种不锈钢项目规划开始，特种不锈钢项目团队就考虑了环境和社会的因素。在执行阶段，特种不锈钢项目团队积极推动绿色技术的应用，优化资源利用。此外，关注员工的社会责任，通过培训和沟通活动提高员工对可持续发展的认知，使他们能够在日常工作中践行可持续实践。这些举措不仅为特种不锈钢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786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扎根于特种不锈钢项目的可持续发展理念，我们深信环保与社会责任是特种不锈钢项目成功的关键支柱。在特种不锈钢项目的每一步，我们都致力于通过创新和实践，履行对环境和社会的坚定责任。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团队通过引入先进的环保技术、建立高效的废物处理系统以及推动能源节约措施，积极履行环保责任。定期的环保监测和评估确保特种不锈钢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不仅致力于自身可持续发展，还注重对社会的回馈。通过支持社区特种不锈钢项目、参与慈善事业、提供培训机会等方式，特种不锈钢项目积极履行社会责任。与当地社区建立积极互动，关注员工的工作与生活平衡，以及员工的身心健康，是特种不锈钢项目在社会责任层面的关键举措。这样的实践不仅增强了特种不锈钢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4896"/>
      <w:r>
        <w:rPr>
          <w:rFonts w:ascii="仿宋" w:eastAsia="仿宋" w:hAnsi="仿宋" w:cs="仿宋" w:hint="eastAsia"/>
          <w:sz w:val="28"/>
          <w:lang w:eastAsia="zh-CN"/>
        </w:rPr>
        <w:t>三、特种不锈钢项目绩效评估</w:t>
      </w:r>
      <w:bookmarkEnd w:id="8"/>
    </w:p>
    <w:p>
      <w:pPr>
        <w:pStyle w:val="Heading2"/>
        <w:rPr>
          <w:rFonts w:ascii="仿宋" w:eastAsia="仿宋" w:hAnsi="仿宋" w:cs="仿宋" w:hint="eastAsia"/>
          <w:lang w:eastAsia="zh-CN"/>
        </w:rPr>
      </w:pPr>
      <w:bookmarkStart w:id="9" w:name="_Toc27187"/>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中，我们设计了一套全面的绩效评估指标，以确保特种不锈钢项目的可控和成功交付。这些指标跨足特种不锈钢项目目标、成本、进度和质量等多个维度，为我们提供了全面洞察特种不锈钢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目标达成率是我们关注的首要指标。我们设定了明确的目标，并通过定期监测和评估，迅速发现并应对潜在的目标偏差。这为特种不锈钢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成本绩效是另一个核心关注点。通过实际成本与预算成本的对比分析，我们深入了解成本差异的原因，及时调整资源分配，保持特种不锈钢项目在经济效益方面的合理水平。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进度作为关键的绩效指标之一，得到了精心的关注。我们制定了详细的特种不锈钢项目进度计划，并设立了进度符合度指标，确保实际进度与计划进度保持一致。这使我们能够快速发现和解决潜在的进度问题，保持特种不锈钢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特种不锈钢项目绩效的不可或缺的一环。我们引入了一系列的质量标准和客户满意度指标，以确保特种不锈钢项目交付的成果在质量上达到或超越预期水平。通过持续监测这些指标，我们努力提升特种不锈钢项目整体质量水平，为特种不锈钢项目的成功交付提供有力保障。通过这些科学且全面的绩效评估，我们能够更好地引导特种不锈钢项目的持续改进，确保特种不锈钢项目目标的顺利达成。</w:t>
      </w:r>
    </w:p>
    <w:p>
      <w:pPr>
        <w:pStyle w:val="Heading2"/>
        <w:ind w:firstLine="560" w:firstLineChars="200"/>
        <w:rPr>
          <w:rFonts w:ascii="仿宋" w:eastAsia="仿宋" w:hAnsi="仿宋" w:cs="仿宋" w:hint="eastAsia"/>
          <w:sz w:val="28"/>
          <w:lang w:eastAsia="zh-CN"/>
        </w:rPr>
      </w:pPr>
      <w:bookmarkStart w:id="10" w:name="_Toc1968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绩效评估是特种不锈钢项目中的关键环节，为确保特种不锈钢项目达到预期目标，我们采用了多层次、多维度的绩效评估方法。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特种不锈钢项目的战略目标对齐，确保每个决策和行动都与特种不锈钢项目整体目标保持一致。团队会定期召开战略对齐会议，审视当前工作与特种不锈钢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特种不锈钢项目进度、质量、成本和风险等方面。这些指标通过数据收集和分析，为特种不锈钢项目管理团队提供了客观的评估依据。例如，我们通过特种不锈钢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绩效评估不仅仅停留在特种不锈钢项目内部，还考虑了特种不锈钢项目对外部环境的影响。我们定期进行干系人满意度调查，以了解各利益相关方对特种不锈钢项目的期望和满意度，并及时做出调整。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这种多层次、多角度的绩效评估方法，使得我们能够全面了解特种不锈钢项目的运行状态，及时做出调整，确保特种不锈钢项目在不断变化的环境中保持稳健前行。</w:t>
      </w:r>
    </w:p>
    <w:p>
      <w:pPr>
        <w:pStyle w:val="Heading2"/>
        <w:ind w:firstLine="560" w:firstLineChars="200"/>
        <w:rPr>
          <w:rFonts w:ascii="仿宋" w:eastAsia="仿宋" w:hAnsi="仿宋" w:cs="仿宋" w:hint="eastAsia"/>
          <w:sz w:val="28"/>
          <w:lang w:eastAsia="zh-CN"/>
        </w:rPr>
      </w:pPr>
      <w:bookmarkStart w:id="11" w:name="_Toc23503"/>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为了确保特种不锈钢项目的有效管理和不断优化，我们采用了精心设计的绩效评估周期。这个周期旨在实现灵活、实时和全面的评估，以适应特种不锈钢项目执行中的各种挑战。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特种不锈钢项目的不同需求，分为短期、中期和长期。短期评估关注每个迭代或工作周期，以及时发现和解决当前任务中的问题。中期评估涵盖几个迭代，深入了解整体特种不锈钢项目的趋势和性能。长期评估则着眼于整个特种不锈钢项目阶段，确保特种不锈钢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特种不锈钢项目管理工具和协作平台，团队成员能够随时更新和分享特种不锈钢项目数据。这种实时性的反馈机制使我们能够及时察觉潜在问题，快速调整，保持特种不锈钢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特种不锈钢项目的决策制定密不可分。每个周期的特种不锈钢项目回顾会议成为集体总结经验、识别问题深层次原因并找到创新解决方案的平台。这种定期的反思与调整机制使特种不锈钢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7293"/>
      <w:r>
        <w:rPr>
          <w:rFonts w:ascii="仿宋" w:eastAsia="仿宋" w:hAnsi="仿宋" w:cs="仿宋" w:hint="eastAsia"/>
          <w:sz w:val="28"/>
          <w:lang w:eastAsia="zh-CN"/>
        </w:rPr>
        <w:t>四、特种不锈钢项目土建工程</w:t>
      </w:r>
      <w:bookmarkEnd w:id="12"/>
    </w:p>
    <w:p>
      <w:pPr>
        <w:pStyle w:val="Heading2"/>
        <w:rPr>
          <w:rFonts w:ascii="仿宋" w:eastAsia="仿宋" w:hAnsi="仿宋" w:cs="仿宋" w:hint="eastAsia"/>
          <w:lang w:eastAsia="zh-CN"/>
        </w:rPr>
      </w:pPr>
      <w:bookmarkStart w:id="13" w:name="_Toc6885"/>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在特种不锈钢项目的建筑工程设计中，我们将秉承一系列重要的设计原则，以确保特种不锈钢项目建筑在功能、美观、可持续性等方面达到最佳效果。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首要原则是确保建筑的功能性得到最大化的发挥。我们将充分理解特种不锈钢项目的实际需求，合理布局各个功能区域，保证建筑在满足业务需求的同时，提供高效的工作环境。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在建筑设计中，我们将综合考虑建设和运营成本。通过精细的经济效益分析，确保设计方案在高效利用资源的同时，对特种不锈钢项目的长期盈利能力有积极的贡献。</w:t>
      </w:r>
    </w:p>
    <w:p>
      <w:pPr>
        <w:pStyle w:val="Heading2"/>
        <w:ind w:firstLine="560" w:firstLineChars="200"/>
        <w:rPr>
          <w:rFonts w:ascii="仿宋" w:eastAsia="仿宋" w:hAnsi="仿宋" w:cs="仿宋" w:hint="eastAsia"/>
          <w:sz w:val="28"/>
          <w:lang w:eastAsia="zh-CN"/>
        </w:rPr>
      </w:pPr>
      <w:bookmarkStart w:id="14" w:name="_Toc1098"/>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不锈钢项目的土建工程设计中，我们将精准设定设计年限，结合特种不锈钢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特种不锈钢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26736"/>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特种不锈钢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特种不锈钢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特种不锈钢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239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本期工程特种不锈钢项目预计总建筑面积XXX平方米，其中：计容建筑面积XXX平方米，计划建筑工程投资XX万元，占特种不锈钢项目总投资的XX%。</w:t>
      </w:r>
    </w:p>
    <w:p>
      <w:pPr>
        <w:pStyle w:val="Heading1"/>
        <w:ind w:firstLine="560" w:firstLineChars="200"/>
        <w:rPr>
          <w:rFonts w:ascii="仿宋" w:eastAsia="仿宋" w:hAnsi="仿宋" w:cs="仿宋" w:hint="eastAsia"/>
          <w:sz w:val="28"/>
          <w:lang w:eastAsia="zh-CN"/>
        </w:rPr>
      </w:pPr>
      <w:bookmarkStart w:id="17" w:name="_Toc15079"/>
      <w:r>
        <w:rPr>
          <w:rFonts w:ascii="仿宋" w:eastAsia="仿宋" w:hAnsi="仿宋" w:cs="仿宋" w:hint="eastAsia"/>
          <w:sz w:val="28"/>
          <w:lang w:eastAsia="zh-CN"/>
        </w:rPr>
        <w:t>五、特种不锈钢项目概论</w:t>
      </w:r>
      <w:bookmarkEnd w:id="17"/>
    </w:p>
    <w:p>
      <w:pPr>
        <w:pStyle w:val="Heading2"/>
        <w:rPr>
          <w:rFonts w:ascii="仿宋" w:eastAsia="仿宋" w:hAnsi="仿宋" w:cs="仿宋" w:hint="eastAsia"/>
          <w:lang w:eastAsia="zh-CN"/>
        </w:rPr>
      </w:pPr>
      <w:bookmarkStart w:id="18" w:name="_Toc29983"/>
      <w:r>
        <w:rPr>
          <w:rFonts w:ascii="仿宋" w:eastAsia="仿宋" w:hAnsi="仿宋" w:cs="仿宋" w:hint="eastAsia"/>
          <w:lang w:eastAsia="zh-CN"/>
        </w:rPr>
        <w:t>(一)、特种不锈钢项目概况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的起源追溯至对市场的深入洞察。市场的不断演变与变革为特种不锈钢项目提供了难得的机遇。当前市场存在的需求缺口和变革的大环境共同构成了特种不锈钢项目的背景。这个特种不锈钢项目旨在充分利用市场机遇，填补行业中尚未满足的需求，为客户提供全新的解决方案。市场的变革和需求的增长使得这个特种不锈钢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特种不锈钢项目名称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正式命名为特种不锈钢。这个名称不仅仅是一个标识，更代表了特种不锈钢项目的核心理念和愿景。它蕴含着特种不锈钢项目所要解决问题的关键字，具有强烈的表达和辨识度，为特种不锈钢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特种不锈钢项目目标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的核心目标是提供一种全新、高效的解决方案，满足客户日益增长的需求。特种不锈钢项目追求的不仅仅是满足市场需求，更是在市场中获得卓越的竞争优势。通过不断提升产品或服务的质量和创新水平，特种不锈钢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特种不锈钢项目范围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全面涵盖了产品研发、制造、市场推广和售后服务，确保从产品设计到最终用户体验的全方位关注。这一全面的特种不锈钢项目范围是为了确保特种不锈钢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特种不锈钢项目时间表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特种不锈钢项目计划在未来18个月内完成，包括研发、测试、市场试点和正式推出等不同阶段。这个时间表的合理设计是为了确保特种不锈钢项目各个阶段的顺利推进，以便按时交付高质量的成果。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特种不锈钢项目预算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特种不锈钢项目总预算估算为XX百万美元，主要分配在研发、市场推广、人员培训和运营等方面。这一充足的预算为特种不锈钢项目提供了充足的资源，确保特种不锈钢项目在各个方面都能取得优异的表现。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特种不锈钢项目风险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可能面临的风险包括市场接受度低、技术难题、竞争激烈等。特种不锈钢项目团队已经制定了相应的风险应对计划，通过前瞻性的风险管理，确保特种不锈钢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特种不锈钢项目团队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特种不锈钢项目汇聚了一支经验丰富、多领域专业素养的核心团队，确保特种不锈钢项目在各个方面都能拥有高水平的执行力。团队的协同作战是特种不锈钢项目成功的关键因素之一。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特种不锈钢项目背景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特种不锈钢项目的背景根植于市场对更高效、创新产品的渴望，同时也受到科技发展对行业格局的深刻改变的影响。这为特种不锈钢项目提供了广阔的发展空间和市场需求。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特种不锈钢项目现状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截至目前，特种不锈钢项目已完成市场调研和技术验证，取得了初步的成功。这为特种不锈钢项目在未来的发展奠定了坚实的基础，为更远大的目标打下了坚实的基石。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0367"/>
      <w:r>
        <w:rPr>
          <w:rFonts w:ascii="仿宋" w:eastAsia="仿宋" w:hAnsi="仿宋" w:cs="仿宋" w:hint="eastAsia"/>
          <w:sz w:val="28"/>
          <w:lang w:eastAsia="zh-CN"/>
        </w:rPr>
        <w:t>(二)、特种不锈钢项目目标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keyword》特种不锈钢项目首要业务目标是在市场中占据有利地位，实现产品/服务的成功推广和销售。通过不断提升产品质量、创新性，特种不锈钢项目追求成为行业中的领导者，赢得更多客户的青睐。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在科技迅速发展的时代，特种不锈钢项目着眼于技术创新。通过持续的研发和技术升级，特种不锈钢项目旨在推出更具创新性的产品或服务，以满足市场对新鲜、先进解决方案的需求。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为了建立可持续的客户关系，特种不锈钢项目设定了客户满意度目标。通过提供卓越的产品质量和优质的客户服务，特种不锈钢项目追求赢得客户的信任和忠诚度，确保他们的满意度达到行业领先水平。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特种不锈钢项目注重社会责任和可持续发展。通过实施环保、社会责任特种不锈钢项目，特种不锈钢项目致力于在经济发展的同时保护环境，促进社会公平，实现可持续经营。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特种不锈钢项目的团队是实现目标的核心驱动力。因此，特种不锈钢项目设定了团队发展目标，包括提升团队成员的专业技能、培养领导力，以及搭建协同高效的团队工作氛围。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7161"/>
      <w:r>
        <w:rPr>
          <w:rFonts w:ascii="仿宋" w:eastAsia="仿宋" w:hAnsi="仿宋" w:cs="仿宋" w:hint="eastAsia"/>
          <w:sz w:val="28"/>
          <w:lang w:eastAsia="zh-CN"/>
        </w:rPr>
        <w:t>(三)、特种不锈钢项目提出的理由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特种不锈钢项目提出的理由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的提出源于对市场机遇的深刻洞察。当前市场中存在的需求缺口和行业发展趋势表明，有巨大的商业机会等待被开发。通过准确捕捉市场机遇，特种不锈钢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的理念基于对技术创新的信仰。通过持续的研发和技术投入，特种不锈钢项目有望推出更具创新性的产品或服务。在科技飞速发展的当下，特种不锈钢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不锈钢项目的提出是为了增强企业的行业竞争力。通过提升产品或服务的质量和独特性，特种不锈钢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https://d.book118.com/958002120033006030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特种不锈钢项目计划设计方案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580972"/>
    <w:rsid w:val="6758097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8002120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2024-01-21T17:04:00Z</dcterms:created>
  <dcterms:modified xsi:type="dcterms:W3CDTF">2024-01-21T17:04:49Z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D5906A914DD346C1AD9F2872750491A3_11</vt:lpwstr>
  </property>
  <property fmtid="{D5CDD505-2E9C-101B-9397-08002B2CF9AE}" pid="3" name="KSOProductBuildVer">
    <vt:lpwstr>2052-12.1.0.16120</vt:lpwstr>
  </property>
</Properties>
</file>