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center"/>
      </w:pPr>
      <w:r>
        <w:rPr>
          <w:rFonts w:ascii="Times New Roman" w:eastAsia="Times New Roman" w:hAnsi="Times New Roman" w:cs="Times New Roman"/>
          <w:b/>
          <w:color w:val="auto"/>
          <w:sz w:val="32"/>
        </w:rPr>
        <w:drawing>
          <wp:anchor simplePos="0" relativeHeight="251658240" behindDoc="0" locked="0" layoutInCell="1" allowOverlap="1">
            <wp:simplePos x="0" y="0"/>
            <wp:positionH relativeFrom="page">
              <wp:posOffset>11468100</wp:posOffset>
            </wp:positionH>
            <wp:positionV relativeFrom="topMargin">
              <wp:posOffset>10566400</wp:posOffset>
            </wp:positionV>
            <wp:extent cx="330200" cy="444500"/>
            <wp:wrapNone/>
            <wp:docPr id="10003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5"/>
                    <a:stretch>
                      <a:fillRect/>
                    </a:stretch>
                  </pic:blipFill>
                  <pic:spPr>
                    <a:xfrm>
                      <a:off x="0" y="0"/>
                      <a:ext cx="330200" cy="444500"/>
                    </a:xfrm>
                    <a:prstGeom prst="rect">
                      <a:avLst/>
                    </a:prstGeom>
                  </pic:spPr>
                </pic:pic>
              </a:graphicData>
            </a:graphic>
          </wp:anchor>
        </w:drawing>
      </w:r>
      <w:r>
        <w:rPr>
          <w:rFonts w:ascii="Times New Roman" w:eastAsia="Times New Roman" w:hAnsi="Times New Roman" w:cs="Times New Roman"/>
          <w:b/>
          <w:color w:val="auto"/>
          <w:sz w:val="32"/>
        </w:rPr>
        <w:t>2023—2024</w:t>
      </w:r>
      <w:r>
        <w:rPr>
          <w:rFonts w:ascii="宋体" w:eastAsia="宋体" w:hAnsi="宋体" w:cs="宋体"/>
          <w:b/>
          <w:color w:val="auto"/>
          <w:sz w:val="32"/>
        </w:rPr>
        <w:t>学年度第一学期期末教学质量抽测</w:t>
      </w:r>
    </w:p>
    <w:p w:rsidR="00FC5860" w:rsidRPr="00BE1BCD">
      <w:pPr>
        <w:spacing w:line="360" w:lineRule="auto"/>
        <w:jc w:val="center"/>
      </w:pPr>
      <w:r>
        <w:rPr>
          <w:rFonts w:ascii="宋体" w:eastAsia="宋体" w:hAnsi="宋体" w:cs="宋体"/>
          <w:b/>
          <w:color w:val="auto"/>
          <w:sz w:val="32"/>
        </w:rPr>
        <w:t>高一生物试题</w:t>
      </w:r>
    </w:p>
    <w:p w:rsidR="00FC5860" w:rsidRPr="00BE1BCD">
      <w:pPr>
        <w:spacing w:line="360" w:lineRule="auto"/>
        <w:jc w:val="left"/>
      </w:pPr>
      <w:r>
        <w:rPr>
          <w:rFonts w:ascii="宋体" w:eastAsia="宋体" w:hAnsi="宋体" w:cs="宋体"/>
          <w:b/>
          <w:color w:val="auto"/>
          <w:sz w:val="24"/>
        </w:rPr>
        <w:t>说明：</w:t>
      </w:r>
    </w:p>
    <w:p w:rsidR="00FC5860" w:rsidRPr="00BE1BCD">
      <w:pPr>
        <w:spacing w:line="360" w:lineRule="auto"/>
        <w:jc w:val="left"/>
      </w:pPr>
      <w:r>
        <w:rPr>
          <w:rFonts w:ascii="Times New Roman" w:eastAsia="Times New Roman" w:hAnsi="Times New Roman" w:cs="Times New Roman"/>
          <w:b/>
          <w:color w:val="auto"/>
          <w:sz w:val="24"/>
        </w:rPr>
        <w:t>1</w:t>
      </w:r>
      <w:r>
        <w:rPr>
          <w:rFonts w:ascii="宋体" w:eastAsia="宋体" w:hAnsi="宋体" w:cs="宋体"/>
          <w:b/>
          <w:color w:val="auto"/>
          <w:sz w:val="24"/>
        </w:rPr>
        <w:t>．本试卷</w:t>
      </w:r>
      <w:r>
        <w:rPr>
          <w:rFonts w:ascii="Times New Roman" w:eastAsia="Times New Roman" w:hAnsi="Times New Roman" w:cs="Times New Roman"/>
          <w:b/>
          <w:color w:val="auto"/>
          <w:sz w:val="24"/>
        </w:rPr>
        <w:t>8</w:t>
      </w:r>
      <w:r>
        <w:rPr>
          <w:rFonts w:ascii="宋体" w:eastAsia="宋体" w:hAnsi="宋体" w:cs="宋体"/>
          <w:b/>
          <w:color w:val="auto"/>
          <w:sz w:val="24"/>
        </w:rPr>
        <w:t>页，满分</w:t>
      </w:r>
      <w:r>
        <w:rPr>
          <w:rFonts w:ascii="Times New Roman" w:eastAsia="Times New Roman" w:hAnsi="Times New Roman" w:cs="Times New Roman"/>
          <w:b/>
          <w:color w:val="auto"/>
          <w:sz w:val="24"/>
        </w:rPr>
        <w:t>100</w:t>
      </w:r>
      <w:r>
        <w:rPr>
          <w:rFonts w:ascii="宋体" w:eastAsia="宋体" w:hAnsi="宋体" w:cs="宋体"/>
          <w:b/>
          <w:color w:val="auto"/>
          <w:sz w:val="24"/>
        </w:rPr>
        <w:t>分，考试用时</w:t>
      </w:r>
      <w:r>
        <w:rPr>
          <w:rFonts w:ascii="Times New Roman" w:eastAsia="Times New Roman" w:hAnsi="Times New Roman" w:cs="Times New Roman"/>
          <w:b/>
          <w:color w:val="auto"/>
          <w:sz w:val="24"/>
        </w:rPr>
        <w:t>90</w:t>
      </w:r>
      <w:r>
        <w:rPr>
          <w:rFonts w:ascii="宋体" w:eastAsia="宋体" w:hAnsi="宋体" w:cs="宋体"/>
          <w:b/>
          <w:color w:val="auto"/>
          <w:sz w:val="24"/>
        </w:rPr>
        <w:t>分钟。</w:t>
      </w:r>
    </w:p>
    <w:p w:rsidR="00FC5860" w:rsidRPr="00BE1BCD">
      <w:pPr>
        <w:spacing w:line="360" w:lineRule="auto"/>
        <w:jc w:val="left"/>
      </w:pPr>
      <w:r>
        <w:rPr>
          <w:rFonts w:ascii="Times New Roman" w:eastAsia="Times New Roman" w:hAnsi="Times New Roman" w:cs="Times New Roman"/>
          <w:b/>
          <w:color w:val="auto"/>
          <w:sz w:val="24"/>
        </w:rPr>
        <w:t>2</w:t>
      </w:r>
      <w:r>
        <w:rPr>
          <w:rFonts w:ascii="宋体" w:eastAsia="宋体" w:hAnsi="宋体" w:cs="宋体"/>
          <w:b/>
          <w:color w:val="auto"/>
          <w:sz w:val="24"/>
        </w:rPr>
        <w:t>．答题前，考生务必将姓名、考生号填写在答题卡规定的位置。考试结束后，将答题卡交回。</w:t>
      </w:r>
    </w:p>
    <w:p w:rsidR="00FC5860" w:rsidRPr="00BE1BCD">
      <w:pPr>
        <w:spacing w:line="360" w:lineRule="auto"/>
        <w:jc w:val="left"/>
      </w:pPr>
      <w:r>
        <w:rPr>
          <w:rFonts w:ascii="宋体" w:eastAsia="宋体" w:hAnsi="宋体" w:cs="宋体"/>
          <w:b/>
          <w:color w:val="auto"/>
          <w:sz w:val="24"/>
        </w:rPr>
        <w:t>注意事项：</w:t>
      </w:r>
    </w:p>
    <w:p w:rsidR="00FC5860" w:rsidRPr="00BE1BCD">
      <w:pPr>
        <w:spacing w:line="360" w:lineRule="auto"/>
        <w:jc w:val="left"/>
      </w:pPr>
      <w:r>
        <w:rPr>
          <w:rFonts w:ascii="Times New Roman" w:eastAsia="Times New Roman" w:hAnsi="Times New Roman" w:cs="Times New Roman"/>
          <w:b/>
          <w:color w:val="auto"/>
          <w:sz w:val="24"/>
        </w:rPr>
        <w:t>1</w:t>
      </w:r>
      <w:r>
        <w:rPr>
          <w:rFonts w:ascii="宋体" w:eastAsia="宋体" w:hAnsi="宋体" w:cs="宋体"/>
          <w:b/>
          <w:color w:val="auto"/>
          <w:sz w:val="24"/>
        </w:rPr>
        <w:t>．每小题选出答案后，用</w:t>
      </w:r>
      <w:r>
        <w:rPr>
          <w:rFonts w:ascii="Times New Roman" w:eastAsia="Times New Roman" w:hAnsi="Times New Roman" w:cs="Times New Roman"/>
          <w:b/>
          <w:color w:val="auto"/>
          <w:sz w:val="24"/>
        </w:rPr>
        <w:t>2B</w:t>
      </w:r>
      <w:r>
        <w:rPr>
          <w:rFonts w:ascii="宋体" w:eastAsia="宋体" w:hAnsi="宋体" w:cs="宋体"/>
          <w:b/>
          <w:color w:val="auto"/>
          <w:sz w:val="24"/>
        </w:rPr>
        <w:t>铅笔把答题卡上对应的答案标号涂黑。如需改动，用橡皮擦干净以后，再涂写其他答案标号。不涂在答题卡，只答在试卷上不得分。</w:t>
      </w:r>
    </w:p>
    <w:p w:rsidR="00FC5860" w:rsidRPr="00BE1BCD">
      <w:pPr>
        <w:spacing w:line="360" w:lineRule="auto"/>
        <w:jc w:val="left"/>
      </w:pPr>
      <w:r>
        <w:rPr>
          <w:rFonts w:ascii="Times New Roman" w:eastAsia="Times New Roman" w:hAnsi="Times New Roman" w:cs="Times New Roman"/>
          <w:b/>
          <w:color w:val="auto"/>
          <w:sz w:val="24"/>
        </w:rPr>
        <w:t>2</w:t>
      </w:r>
      <w:r>
        <w:rPr>
          <w:rFonts w:ascii="宋体" w:eastAsia="宋体" w:hAnsi="宋体" w:cs="宋体"/>
          <w:b/>
          <w:color w:val="auto"/>
          <w:sz w:val="24"/>
        </w:rPr>
        <w:t>．选择题共</w:t>
      </w:r>
      <w:r>
        <w:rPr>
          <w:rFonts w:ascii="Times New Roman" w:eastAsia="Times New Roman" w:hAnsi="Times New Roman" w:cs="Times New Roman"/>
          <w:b/>
          <w:color w:val="auto"/>
          <w:sz w:val="24"/>
        </w:rPr>
        <w:t>20</w:t>
      </w:r>
      <w:r>
        <w:rPr>
          <w:rFonts w:ascii="宋体" w:eastAsia="宋体" w:hAnsi="宋体" w:cs="宋体"/>
          <w:b/>
          <w:color w:val="auto"/>
          <w:sz w:val="24"/>
        </w:rPr>
        <w:t>小题，</w:t>
      </w:r>
      <w:r>
        <w:rPr>
          <w:rFonts w:ascii="Times New Roman" w:eastAsia="Times New Roman" w:hAnsi="Times New Roman" w:cs="Times New Roman"/>
          <w:b/>
          <w:color w:val="auto"/>
          <w:sz w:val="24"/>
        </w:rPr>
        <w:t>1-15</w:t>
      </w:r>
      <w:r>
        <w:rPr>
          <w:rFonts w:ascii="宋体" w:eastAsia="宋体" w:hAnsi="宋体" w:cs="宋体"/>
          <w:b/>
          <w:color w:val="auto"/>
          <w:sz w:val="24"/>
        </w:rPr>
        <w:t>每小题</w:t>
      </w:r>
      <w:r>
        <w:rPr>
          <w:rFonts w:ascii="Times New Roman" w:eastAsia="Times New Roman" w:hAnsi="Times New Roman" w:cs="Times New Roman"/>
          <w:b/>
          <w:color w:val="auto"/>
          <w:sz w:val="24"/>
        </w:rPr>
        <w:t>2</w:t>
      </w:r>
      <w:r>
        <w:rPr>
          <w:rFonts w:ascii="宋体" w:eastAsia="宋体" w:hAnsi="宋体" w:cs="宋体"/>
          <w:b/>
          <w:color w:val="auto"/>
          <w:sz w:val="24"/>
        </w:rPr>
        <w:t>分，</w:t>
      </w:r>
      <w:r>
        <w:rPr>
          <w:rFonts w:ascii="Times New Roman" w:eastAsia="Times New Roman" w:hAnsi="Times New Roman" w:cs="Times New Roman"/>
          <w:b/>
          <w:color w:val="auto"/>
          <w:sz w:val="24"/>
        </w:rPr>
        <w:t>16-20</w:t>
      </w:r>
      <w:r>
        <w:rPr>
          <w:rFonts w:ascii="宋体" w:eastAsia="宋体" w:hAnsi="宋体" w:cs="宋体"/>
          <w:b/>
          <w:color w:val="auto"/>
          <w:sz w:val="24"/>
        </w:rPr>
        <w:t>每小题</w:t>
      </w:r>
      <w:r>
        <w:rPr>
          <w:rFonts w:ascii="Times New Roman" w:eastAsia="Times New Roman" w:hAnsi="Times New Roman" w:cs="Times New Roman"/>
          <w:b/>
          <w:color w:val="auto"/>
          <w:sz w:val="24"/>
        </w:rPr>
        <w:t>3</w:t>
      </w:r>
      <w:r>
        <w:rPr>
          <w:rFonts w:ascii="宋体" w:eastAsia="宋体" w:hAnsi="宋体" w:cs="宋体"/>
          <w:b/>
          <w:color w:val="auto"/>
          <w:sz w:val="24"/>
        </w:rPr>
        <w:t>分，共</w:t>
      </w:r>
      <w:r>
        <w:rPr>
          <w:rFonts w:ascii="Times New Roman" w:eastAsia="Times New Roman" w:hAnsi="Times New Roman" w:cs="Times New Roman"/>
          <w:b/>
          <w:color w:val="auto"/>
          <w:sz w:val="24"/>
        </w:rPr>
        <w:t>45</w:t>
      </w:r>
      <w:r>
        <w:rPr>
          <w:rFonts w:ascii="宋体" w:eastAsia="宋体" w:hAnsi="宋体" w:cs="宋体"/>
          <w:b/>
          <w:color w:val="auto"/>
          <w:sz w:val="24"/>
        </w:rPr>
        <w:t>分。非选择题共</w:t>
      </w:r>
      <w:r>
        <w:rPr>
          <w:rFonts w:ascii="Times New Roman" w:eastAsia="Times New Roman" w:hAnsi="Times New Roman" w:cs="Times New Roman"/>
          <w:b/>
          <w:color w:val="auto"/>
          <w:sz w:val="24"/>
        </w:rPr>
        <w:t>5</w:t>
      </w:r>
      <w:r>
        <w:rPr>
          <w:rFonts w:ascii="宋体" w:eastAsia="宋体" w:hAnsi="宋体" w:cs="宋体"/>
          <w:b/>
          <w:color w:val="auto"/>
          <w:sz w:val="24"/>
        </w:rPr>
        <w:t>小题，共</w:t>
      </w:r>
      <w:r>
        <w:rPr>
          <w:rFonts w:ascii="Times New Roman" w:eastAsia="Times New Roman" w:hAnsi="Times New Roman" w:cs="Times New Roman"/>
          <w:b/>
          <w:color w:val="auto"/>
          <w:sz w:val="24"/>
        </w:rPr>
        <w:t>55</w:t>
      </w:r>
      <w:r>
        <w:rPr>
          <w:rFonts w:ascii="宋体" w:eastAsia="宋体" w:hAnsi="宋体" w:cs="宋体"/>
          <w:b/>
          <w:color w:val="auto"/>
          <w:sz w:val="24"/>
        </w:rPr>
        <w:t>分。</w:t>
      </w:r>
    </w:p>
    <w:p w:rsidR="00FC5860" w:rsidRPr="00BE1BCD">
      <w:pPr>
        <w:spacing w:line="360" w:lineRule="auto"/>
        <w:jc w:val="left"/>
      </w:pPr>
      <w:r>
        <w:rPr>
          <w:rFonts w:ascii="宋体" w:eastAsia="宋体" w:hAnsi="宋体" w:cs="宋体"/>
          <w:b/>
          <w:color w:val="auto"/>
          <w:sz w:val="24"/>
        </w:rPr>
        <w:t>一、选择题：本题</w:t>
      </w:r>
      <w:r>
        <w:rPr>
          <w:rFonts w:ascii="Times New Roman" w:eastAsia="Times New Roman" w:hAnsi="Times New Roman" w:cs="Times New Roman"/>
          <w:b/>
          <w:color w:val="auto"/>
          <w:sz w:val="24"/>
        </w:rPr>
        <w:t>15</w:t>
      </w:r>
      <w:r>
        <w:rPr>
          <w:rFonts w:ascii="宋体" w:eastAsia="宋体" w:hAnsi="宋体" w:cs="宋体"/>
          <w:b/>
          <w:color w:val="auto"/>
          <w:sz w:val="24"/>
        </w:rPr>
        <w:t>小题，每小题</w:t>
      </w:r>
      <w:r>
        <w:rPr>
          <w:rFonts w:ascii="Times New Roman" w:eastAsia="Times New Roman" w:hAnsi="Times New Roman" w:cs="Times New Roman"/>
          <w:b/>
          <w:color w:val="auto"/>
          <w:sz w:val="24"/>
        </w:rPr>
        <w:t>2</w:t>
      </w:r>
      <w:r>
        <w:rPr>
          <w:rFonts w:ascii="宋体" w:eastAsia="宋体" w:hAnsi="宋体" w:cs="宋体"/>
          <w:b/>
          <w:color w:val="auto"/>
          <w:sz w:val="24"/>
        </w:rPr>
        <w:t>分，共</w:t>
      </w:r>
      <w:r>
        <w:rPr>
          <w:rFonts w:ascii="Times New Roman" w:eastAsia="Times New Roman" w:hAnsi="Times New Roman" w:cs="Times New Roman"/>
          <w:b/>
          <w:color w:val="auto"/>
          <w:sz w:val="24"/>
        </w:rPr>
        <w:t>30</w:t>
      </w:r>
      <w:r>
        <w:rPr>
          <w:rFonts w:ascii="宋体" w:eastAsia="宋体" w:hAnsi="宋体" w:cs="宋体"/>
          <w:b/>
          <w:color w:val="auto"/>
          <w:sz w:val="24"/>
        </w:rPr>
        <w:t>分。每小题给出的四个选项中，只有一个选项是最符合题目要求的。</w:t>
      </w:r>
    </w:p>
    <w:p w:rsidR="00FC5860" w:rsidRPr="00BE1BCD">
      <w:pPr>
        <w:spacing w:line="360" w:lineRule="auto"/>
        <w:jc w:val="left"/>
      </w:pPr>
      <w:r>
        <w:rPr>
          <w:color w:val="auto"/>
        </w:rPr>
        <w:t xml:space="preserve">1. </w:t>
      </w:r>
      <w:r>
        <w:rPr>
          <w:rFonts w:ascii="宋体" w:eastAsia="宋体" w:hAnsi="宋体" w:cs="宋体"/>
          <w:color w:val="auto"/>
        </w:rPr>
        <w:t>研究人员发现了一种菌体内有许多集光绿色体的罕见细菌，每个集光绿色体含有大量的叶绿素。这种细菌是人们迄今发现的第一种含有集光绿色体的喜氧微生物。下列叙述正确的是（　　）</w:t>
      </w:r>
    </w:p>
    <w:p>
      <w:pPr>
        <w:spacing w:line="360" w:lineRule="auto"/>
        <w:jc w:val="left"/>
        <w:textAlignment w:val="center"/>
        <w:rPr>
          <w:color w:val="auto"/>
        </w:rPr>
      </w:pPr>
      <w:r w:rsidRPr="00BE1BCD" w:rsidR="00FC5860">
        <w:t xml:space="preserve">A. </w:t>
      </w:r>
      <w:r>
        <w:rPr>
          <w:rFonts w:ascii="宋体" w:eastAsia="宋体" w:hAnsi="宋体" w:cs="宋体"/>
          <w:color w:val="auto"/>
        </w:rPr>
        <w:t>从生命系统的结构层次来看，该菌既是细胞层次又是个体层次</w:t>
      </w:r>
    </w:p>
    <w:p>
      <w:pPr>
        <w:spacing w:line="360" w:lineRule="auto"/>
        <w:jc w:val="left"/>
        <w:textAlignment w:val="center"/>
        <w:rPr>
          <w:color w:val="auto"/>
        </w:rPr>
      </w:pPr>
      <w:r w:rsidRPr="00BE1BCD" w:rsidR="00FC5860">
        <w:t xml:space="preserve">B. </w:t>
      </w:r>
      <w:r>
        <w:rPr>
          <w:rFonts w:ascii="宋体" w:eastAsia="宋体" w:hAnsi="宋体" w:cs="宋体"/>
          <w:color w:val="auto"/>
        </w:rPr>
        <w:t>该菌</w:t>
      </w:r>
      <w:r>
        <w:rPr>
          <w:rFonts w:ascii="Times New Roman" w:eastAsia="Times New Roman" w:hAnsi="Times New Roman" w:cs="Times New Roman"/>
          <w:color w:val="auto"/>
        </w:rPr>
        <w:t>DNA</w:t>
      </w:r>
      <w:r>
        <w:rPr>
          <w:rFonts w:ascii="宋体" w:eastAsia="宋体" w:hAnsi="宋体" w:cs="宋体"/>
          <w:color w:val="auto"/>
        </w:rPr>
        <w:t>主要以染色体的形式存在于细胞核</w:t>
      </w:r>
    </w:p>
    <w:p>
      <w:pPr>
        <w:spacing w:line="360" w:lineRule="auto"/>
        <w:jc w:val="left"/>
        <w:textAlignment w:val="center"/>
        <w:rPr>
          <w:color w:val="auto"/>
        </w:rPr>
      </w:pPr>
      <w:r w:rsidRPr="00BE1BCD" w:rsidR="00FC5860">
        <w:t xml:space="preserve">C. </w:t>
      </w:r>
      <w:r>
        <w:rPr>
          <w:rFonts w:ascii="宋体" w:eastAsia="宋体" w:hAnsi="宋体" w:cs="宋体"/>
          <w:color w:val="auto"/>
        </w:rPr>
        <w:t>该菌是好氧细菌，其生命活动所需能量主要由线粒体提供</w:t>
      </w:r>
    </w:p>
    <w:p>
      <w:pPr>
        <w:spacing w:line="360" w:lineRule="auto"/>
        <w:jc w:val="left"/>
        <w:textAlignment w:val="center"/>
        <w:rPr>
          <w:color w:val="000000"/>
        </w:rPr>
      </w:pPr>
      <w:r w:rsidRPr="00BE1BCD" w:rsidR="00FC5860">
        <w:t xml:space="preserve">D. </w:t>
      </w:r>
      <w:r>
        <w:rPr>
          <w:rFonts w:ascii="宋体" w:eastAsia="宋体" w:hAnsi="宋体" w:cs="宋体"/>
          <w:color w:val="auto"/>
        </w:rPr>
        <w:t>该菌集光绿色体应具有双层膜，属于可进行光合作用的自养生物</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根据细胞内有无以核膜为界限的细胞核，把细胞分为真核细胞和原核细胞两大类，原核细胞是组成原核生物的细胞这类细胞主要特征是没有以核膜为界的细胞核，同时也没有核膜和核仁，只有拟核。根据外表特征，可把原核生物分为放线菌、细菌、支原体、立克次氏体和衣原体等。</w:t>
      </w:r>
    </w:p>
    <w:p>
      <w:pPr>
        <w:spacing w:line="360" w:lineRule="auto"/>
        <w:jc w:val="left"/>
        <w:textAlignment w:val="center"/>
        <w:rPr>
          <w:color w:val="000000"/>
        </w:rPr>
      </w:pPr>
      <w:r>
        <w:rPr>
          <w:color w:val="000000"/>
        </w:rPr>
        <w:t>【详解】</w:t>
      </w:r>
      <w:r>
        <w:rPr>
          <w:color w:val="000000"/>
        </w:rPr>
        <w:t>A、细菌是单细胞生物，从生命系统的结构层次来看，该菌既是细胞层次又是个体层次，A正确；</w:t>
      </w:r>
    </w:p>
    <w:p>
      <w:pPr>
        <w:spacing w:line="360" w:lineRule="auto"/>
        <w:jc w:val="left"/>
        <w:textAlignment w:val="center"/>
        <w:rPr>
          <w:color w:val="000000"/>
        </w:rPr>
      </w:pPr>
      <w:r>
        <w:rPr>
          <w:color w:val="000000"/>
        </w:rPr>
        <w:t>B、细菌是原核生物，没有染色体，B错误；</w:t>
      </w:r>
    </w:p>
    <w:p>
      <w:pPr>
        <w:spacing w:line="360" w:lineRule="auto"/>
        <w:jc w:val="left"/>
        <w:textAlignment w:val="center"/>
        <w:rPr>
          <w:color w:val="000000"/>
        </w:rPr>
      </w:pPr>
      <w:r>
        <w:rPr>
          <w:color w:val="000000"/>
        </w:rPr>
        <w:t>C、细菌是原核生物，没有线粒体，C错误；</w:t>
      </w:r>
    </w:p>
    <w:p>
      <w:pPr>
        <w:spacing w:line="360" w:lineRule="auto"/>
        <w:jc w:val="left"/>
        <w:textAlignment w:val="center"/>
        <w:rPr>
          <w:color w:val="000000"/>
        </w:rPr>
        <w:sectPr w:rsidSect="00C321EB">
          <w:type w:val="nextPage"/>
          <w:pgSz w:w="11906" w:h="16838"/>
          <w:pgMar w:top="910" w:right="1080" w:bottom="1440" w:left="1080" w:header="152" w:footer="0" w:gutter="0"/>
          <w:pgNumType w:start="25"/>
          <w:cols w:space="720"/>
          <w:titlePg w:val="0"/>
          <w:docGrid w:type="lines" w:linePitch="312"/>
        </w:sectPr>
      </w:pPr>
      <w:r>
        <w:rPr>
          <w:color w:val="000000"/>
        </w:rPr>
        <w:t>D、细菌是原核生物，只有核糖体一种细胞器，因此</w:t>
      </w:r>
      <w:r>
        <w:rPr>
          <w:rFonts w:ascii="宋体" w:eastAsia="宋体" w:hAnsi="宋体" w:cs="宋体"/>
          <w:color w:val="000000"/>
        </w:rPr>
        <w:t>集光绿色体只是能进行光合作用的场所，但不具有叶绿体双层膜的结构</w:t>
      </w:r>
      <w:r>
        <w:rPr>
          <w:color w:val="000000"/>
        </w:rPr>
        <w:t xml:space="preserve">，D错误。 </w:t>
      </w:r>
      <w:r>
        <w:rPr>
          <w:color w:val="000000"/>
        </w:rPr>
        <w:t>故选A。</w:t>
      </w:r>
    </w:p>
    <w:p>
      <w:pPr>
        <w:spacing w:line="360" w:lineRule="auto"/>
        <w:jc w:val="left"/>
        <w:textAlignment w:val="center"/>
        <w:rPr>
          <w:color w:val="000000"/>
        </w:rPr>
      </w:pPr>
      <w:r>
        <w:rPr>
          <w:color w:val="000000"/>
        </w:rPr>
        <w:t xml:space="preserve">2. </w:t>
      </w:r>
      <w:r>
        <w:rPr>
          <w:rFonts w:ascii="宋体" w:eastAsia="宋体" w:hAnsi="宋体" w:cs="宋体"/>
          <w:color w:val="000000"/>
        </w:rPr>
        <w:t>中华美食源远流长、盛誉全球。苏轼赋有“小饼如嚼月，中有酥与饴”的名句。“饴”</w:t>
      </w:r>
      <w:r>
        <w:rPr>
          <w:rFonts w:ascii="Times New Roman" w:eastAsia="Times New Roman" w:hAnsi="Times New Roman" w:cs="Times New Roman"/>
          <w:color w:val="000000"/>
        </w:rPr>
        <w:t>——</w:t>
      </w:r>
      <w:r>
        <w:rPr>
          <w:rFonts w:ascii="宋体" w:eastAsia="宋体" w:hAnsi="宋体" w:cs="宋体"/>
          <w:color w:val="000000"/>
        </w:rPr>
        <w:t>用麦芽制成的糖，“酥”</w:t>
      </w:r>
      <w:r>
        <w:rPr>
          <w:rFonts w:ascii="Times New Roman" w:eastAsia="Times New Roman" w:hAnsi="Times New Roman" w:cs="Times New Roman"/>
          <w:color w:val="000000"/>
        </w:rPr>
        <w:t>——</w:t>
      </w:r>
      <w:r>
        <w:rPr>
          <w:rFonts w:ascii="宋体" w:eastAsia="宋体" w:hAnsi="宋体" w:cs="宋体"/>
          <w:color w:val="000000"/>
        </w:rPr>
        <w:t>从牛奶、羊奶中提炼出的脂肪。下列叙述正确的是（　　）</w:t>
      </w:r>
    </w:p>
    <w:p>
      <w:pPr>
        <w:spacing w:line="360" w:lineRule="auto"/>
        <w:jc w:val="left"/>
        <w:textAlignment w:val="center"/>
        <w:rPr>
          <w:color w:val="000000"/>
        </w:rPr>
      </w:pPr>
      <w:r>
        <w:rPr>
          <w:color w:val="000000"/>
        </w:rPr>
        <w:t xml:space="preserve">A. </w:t>
      </w:r>
      <w:r>
        <w:rPr>
          <w:rFonts w:ascii="宋体" w:eastAsia="宋体" w:hAnsi="宋体" w:cs="宋体"/>
          <w:color w:val="000000"/>
        </w:rPr>
        <w:t>脂肪分子中</w:t>
      </w:r>
      <w:r>
        <w:rPr>
          <w:rFonts w:ascii="Times New Roman" w:eastAsia="Times New Roman" w:hAnsi="Times New Roman" w:cs="Times New Roman"/>
          <w:color w:val="000000"/>
        </w:rPr>
        <w:t>H</w:t>
      </w:r>
      <w:r>
        <w:rPr>
          <w:rFonts w:ascii="宋体" w:eastAsia="宋体" w:hAnsi="宋体" w:cs="宋体"/>
          <w:color w:val="000000"/>
        </w:rPr>
        <w:t>的含量少于糖类，而</w:t>
      </w:r>
      <w:r>
        <w:rPr>
          <w:rFonts w:ascii="Times New Roman" w:eastAsia="Times New Roman" w:hAnsi="Times New Roman" w:cs="Times New Roman"/>
          <w:color w:val="000000"/>
        </w:rPr>
        <w:t>O</w:t>
      </w:r>
      <w:r>
        <w:rPr>
          <w:rFonts w:ascii="宋体" w:eastAsia="宋体" w:hAnsi="宋体" w:cs="宋体"/>
          <w:color w:val="000000"/>
        </w:rPr>
        <w:t>的含量多于糖类</w:t>
      </w:r>
    </w:p>
    <w:p>
      <w:pPr>
        <w:spacing w:line="360" w:lineRule="auto"/>
        <w:jc w:val="left"/>
        <w:textAlignment w:val="center"/>
        <w:rPr>
          <w:color w:val="000000"/>
        </w:rPr>
      </w:pPr>
      <w:r>
        <w:rPr>
          <w:color w:val="000000"/>
        </w:rPr>
        <w:t xml:space="preserve">B. </w:t>
      </w:r>
      <w:r>
        <w:rPr>
          <w:rFonts w:ascii="宋体" w:eastAsia="宋体" w:hAnsi="宋体" w:cs="宋体"/>
          <w:color w:val="000000"/>
        </w:rPr>
        <w:t>糖类和脂肪都是细胞内良好的储能物质</w:t>
      </w:r>
    </w:p>
    <w:p>
      <w:pPr>
        <w:spacing w:line="360" w:lineRule="auto"/>
        <w:jc w:val="left"/>
        <w:textAlignment w:val="center"/>
        <w:rPr>
          <w:color w:val="000000"/>
        </w:rPr>
      </w:pPr>
      <w:r>
        <w:rPr>
          <w:color w:val="000000"/>
        </w:rPr>
        <w:t xml:space="preserve">C. </w:t>
      </w:r>
      <w:r>
        <w:rPr>
          <w:rFonts w:ascii="宋体" w:eastAsia="宋体" w:hAnsi="宋体" w:cs="宋体"/>
          <w:color w:val="000000"/>
        </w:rPr>
        <w:t>检测小饼配制的浊液中脂肪可以直接用苏丹</w:t>
      </w:r>
      <w:r>
        <w:rPr>
          <w:rFonts w:ascii="Times New Roman" w:eastAsia="Times New Roman" w:hAnsi="Times New Roman" w:cs="Times New Roman"/>
          <w:color w:val="000000"/>
        </w:rPr>
        <w:t>Ⅲ</w:t>
      </w:r>
      <w:r>
        <w:rPr>
          <w:rFonts w:ascii="宋体" w:eastAsia="宋体" w:hAnsi="宋体" w:cs="宋体"/>
          <w:color w:val="000000"/>
        </w:rPr>
        <w:t>染液染色观察</w:t>
      </w:r>
    </w:p>
    <w:p>
      <w:pPr>
        <w:spacing w:line="360" w:lineRule="auto"/>
        <w:jc w:val="left"/>
        <w:textAlignment w:val="center"/>
        <w:rPr>
          <w:color w:val="000000"/>
        </w:rPr>
      </w:pPr>
      <w:r>
        <w:rPr>
          <w:color w:val="000000"/>
        </w:rPr>
        <w:t xml:space="preserve">D. </w:t>
      </w:r>
      <w:r>
        <w:rPr>
          <w:rFonts w:ascii="宋体" w:eastAsia="宋体" w:hAnsi="宋体" w:cs="宋体"/>
          <w:color w:val="000000"/>
        </w:rPr>
        <w:t>糖类代谢发生障碍时，脂肪大量转化成糖类，糖尿病患者饮食应该限脂</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某些化学试剂能够使生物组织中的相关化合物产生特定的颜色反应。糖类中的还原糖，如葡萄糖，与斐林试剂发生作用，生成砖红色沉淀。脂肪可以被苏丹</w:t>
      </w:r>
      <w:r>
        <w:rPr>
          <w:rFonts w:ascii="Times New Roman" w:eastAsia="Times New Roman" w:hAnsi="Times New Roman" w:cs="Times New Roman"/>
          <w:color w:val="000000"/>
        </w:rPr>
        <w:t>Ⅲ</w:t>
      </w:r>
      <w:r>
        <w:rPr>
          <w:color w:val="000000"/>
        </w:rPr>
        <w:t>染液染成橘黄色。蛋白质与双缩脲试剂发生作用，产生紫色反应。</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color w:val="000000"/>
        </w:rPr>
        <w:t>、与糖类相比，脂质分子中氧的含量远远低于糖类，而氢的含量更高，</w:t>
      </w:r>
      <w:r>
        <w:rPr>
          <w:rFonts w:ascii="Times New Roman" w:eastAsia="Times New Roman" w:hAnsi="Times New Roman" w:cs="Times New Roman"/>
          <w:color w:val="000000"/>
        </w:rPr>
        <w:t>A</w:t>
      </w:r>
      <w:r>
        <w:rPr>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B</w:t>
      </w:r>
      <w:r>
        <w:rPr>
          <w:color w:val="000000"/>
        </w:rPr>
        <w:t>、</w:t>
      </w:r>
      <w:r>
        <w:rPr>
          <w:rFonts w:ascii="宋体" w:eastAsia="宋体" w:hAnsi="宋体" w:cs="宋体"/>
          <w:color w:val="000000"/>
        </w:rPr>
        <w:t>糖类是细胞内主要的能源物质，脂肪是细胞内良好的储能物质，</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C</w:t>
      </w:r>
      <w:r>
        <w:rPr>
          <w:color w:val="000000"/>
        </w:rPr>
        <w:t>、脂肪可以被苏丹Ⅲ染液染成橘黄色，</w:t>
      </w:r>
      <w:r>
        <w:rPr>
          <w:rFonts w:ascii="宋体" w:eastAsia="宋体" w:hAnsi="宋体" w:cs="宋体"/>
          <w:color w:val="000000"/>
        </w:rPr>
        <w:t>小饼配制的浊液中脂肪可以直接用苏丹</w:t>
      </w:r>
      <w:r>
        <w:rPr>
          <w:rFonts w:ascii="Times New Roman" w:eastAsia="Times New Roman" w:hAnsi="Times New Roman" w:cs="Times New Roman"/>
          <w:color w:val="000000"/>
        </w:rPr>
        <w:t>Ⅲ</w:t>
      </w:r>
      <w:r>
        <w:rPr>
          <w:rFonts w:ascii="宋体" w:eastAsia="宋体" w:hAnsi="宋体" w:cs="宋体"/>
          <w:color w:val="000000"/>
        </w:rPr>
        <w:t>染液染色观察，</w:t>
      </w:r>
      <w:r>
        <w:rPr>
          <w:rFonts w:ascii="Times New Roman" w:eastAsia="Times New Roman" w:hAnsi="Times New Roman" w:cs="Times New Roman"/>
          <w:color w:val="000000"/>
        </w:rPr>
        <w:t>C</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D</w:t>
      </w:r>
      <w:r>
        <w:rPr>
          <w:color w:val="000000"/>
        </w:rPr>
        <w:t>、</w:t>
      </w:r>
      <w:r>
        <w:rPr>
          <w:rFonts w:ascii="宋体" w:eastAsia="宋体" w:hAnsi="宋体" w:cs="宋体"/>
          <w:color w:val="000000"/>
        </w:rPr>
        <w:t>糖类代谢发生障碍时，脂肪不能大量转化成糖类，糖尿病患者饮食应该限脂，</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left"/>
        <w:textAlignment w:val="center"/>
        <w:rPr>
          <w:color w:val="000000"/>
        </w:rPr>
      </w:pPr>
      <w:r>
        <w:rPr>
          <w:color w:val="000000"/>
        </w:rPr>
        <w:t>故选</w:t>
      </w:r>
      <w:r>
        <w:rPr>
          <w:rFonts w:ascii="Times New Roman" w:eastAsia="Times New Roman" w:hAnsi="Times New Roman" w:cs="Times New Roman"/>
          <w:color w:val="000000"/>
        </w:rPr>
        <w:t>C</w:t>
      </w:r>
      <w:r>
        <w:rPr>
          <w:color w:val="000000"/>
        </w:rPr>
        <w:t>。</w:t>
      </w:r>
    </w:p>
    <w:p>
      <w:pPr>
        <w:spacing w:line="360" w:lineRule="auto"/>
        <w:jc w:val="left"/>
        <w:textAlignment w:val="center"/>
        <w:rPr>
          <w:color w:val="000000"/>
        </w:rPr>
      </w:pPr>
      <w:r>
        <w:rPr>
          <w:color w:val="000000"/>
        </w:rPr>
        <w:t xml:space="preserve">3. </w:t>
      </w:r>
      <w:r>
        <w:rPr>
          <w:rFonts w:ascii="宋体" w:eastAsia="宋体" w:hAnsi="宋体" w:cs="宋体"/>
          <w:color w:val="000000"/>
        </w:rPr>
        <w:t>细胞“饥饿”时，溶酶体吞噬消化分解一部分细胞器来获取能量，形成细胞自噬；机体休克时，细胞溶酶体内的水解酶向组织内外释放，引起细胞和组织自溶。下列叙述错误的是（　　）</w:t>
      </w:r>
    </w:p>
    <w:p>
      <w:pPr>
        <w:spacing w:line="360" w:lineRule="auto"/>
        <w:jc w:val="left"/>
        <w:textAlignment w:val="center"/>
        <w:rPr>
          <w:color w:val="000000"/>
        </w:rPr>
      </w:pPr>
      <w:r>
        <w:rPr>
          <w:color w:val="000000"/>
        </w:rPr>
        <w:t xml:space="preserve">A. </w:t>
      </w:r>
      <w:r>
        <w:rPr>
          <w:rFonts w:ascii="宋体" w:eastAsia="宋体" w:hAnsi="宋体" w:cs="宋体"/>
          <w:color w:val="000000"/>
        </w:rPr>
        <w:t>溶酶体中的水解酶通常情况下对自身结构没有破坏作用</w:t>
      </w:r>
    </w:p>
    <w:p>
      <w:pPr>
        <w:spacing w:line="360" w:lineRule="auto"/>
        <w:jc w:val="left"/>
        <w:textAlignment w:val="center"/>
        <w:rPr>
          <w:color w:val="000000"/>
        </w:rPr>
      </w:pPr>
      <w:r>
        <w:rPr>
          <w:color w:val="000000"/>
        </w:rPr>
        <w:t xml:space="preserve">B. </w:t>
      </w:r>
      <w:r>
        <w:rPr>
          <w:rFonts w:ascii="宋体" w:eastAsia="宋体" w:hAnsi="宋体" w:cs="宋体"/>
          <w:color w:val="000000"/>
        </w:rPr>
        <w:t>细胞自噬过程中，溶酶体可为细胞直接提供能量</w:t>
      </w:r>
    </w:p>
    <w:p>
      <w:pPr>
        <w:spacing w:line="360" w:lineRule="auto"/>
        <w:jc w:val="left"/>
        <w:textAlignment w:val="center"/>
        <w:rPr>
          <w:color w:val="000000"/>
        </w:rPr>
      </w:pPr>
      <w:r>
        <w:rPr>
          <w:color w:val="000000"/>
        </w:rPr>
        <w:t xml:space="preserve">C. </w:t>
      </w:r>
      <w:r>
        <w:rPr>
          <w:rFonts w:ascii="宋体" w:eastAsia="宋体" w:hAnsi="宋体" w:cs="宋体"/>
          <w:color w:val="000000"/>
        </w:rPr>
        <w:t>血液中溶酶体水解酶的含量高低，可作为休克病人的测量指标</w:t>
      </w:r>
    </w:p>
    <w:p>
      <w:pPr>
        <w:spacing w:line="360" w:lineRule="auto"/>
        <w:jc w:val="left"/>
        <w:textAlignment w:val="center"/>
        <w:rPr>
          <w:color w:val="000000"/>
        </w:rPr>
      </w:pPr>
      <w:r>
        <w:rPr>
          <w:color w:val="000000"/>
        </w:rPr>
        <w:t xml:space="preserve">D. </w:t>
      </w:r>
      <w:r>
        <w:rPr>
          <w:rFonts w:ascii="宋体" w:eastAsia="宋体" w:hAnsi="宋体" w:cs="宋体"/>
          <w:color w:val="000000"/>
        </w:rPr>
        <w:t>细胞“自噬”或“自溶”，不论是有害还是有益，均是细胞或组织的适应性反应</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sectPr w:rsidSect="00C321EB">
          <w:type w:val="nextPage"/>
          <w:pgSz w:w="11906" w:h="16838"/>
          <w:pgMar w:top="910" w:right="1080" w:bottom="1440" w:left="1080" w:header="152" w:footer="0" w:gutter="0"/>
          <w:pgNumType w:start="26"/>
          <w:cols w:space="720"/>
          <w:titlePg w:val="0"/>
          <w:docGrid w:type="lines" w:linePitch="312"/>
        </w:sectPr>
      </w:pPr>
      <w:r>
        <w:rPr>
          <w:color w:val="000000"/>
        </w:rPr>
        <w:t>【分析】</w:t>
      </w:r>
      <w:r>
        <w:rPr>
          <w:color w:val="000000"/>
        </w:rPr>
        <w:t>细胞自噬通俗地说，</w:t>
      </w:r>
      <w:r>
        <w:rPr>
          <w:color w:val="000000"/>
        </w:rPr>
        <w:t xml:space="preserve"> 细胞自噬就是细胞吃掉自身的结构和物质。在一定条件下，细胞会将受损或功能退化的细胞结构等，通过溶酶体降解后再利用，这就是细胞自噬。处于营养缺乏条件下的细胞，通过细胞自噬可以获得维持生存所需的物质和能量；在细胞受到损伤、微生物入侵或细胞衰老时，通过细胞自噬，可以清除受损或衰老的细胞器，以及感染的微生物和毒素，从而维持细胞内部环境的稳定。有些激烈的细胞自噬，可能诱导细胞凋亡。研究表明，人类许多疾病的发生，可能与细胞自噬发生障碍有关，因此，细胞自噬机制的研究对许多疾病的防治有重要意义。</w:t>
      </w:r>
    </w:p>
    <w:p>
      <w:pPr>
        <w:spacing w:line="360" w:lineRule="auto"/>
        <w:jc w:val="left"/>
        <w:textAlignment w:val="center"/>
        <w:rPr>
          <w:color w:val="000000"/>
        </w:rPr>
      </w:pPr>
      <w:r>
        <w:rPr>
          <w:color w:val="000000"/>
        </w:rPr>
        <w:t>【详解】</w:t>
      </w:r>
      <w:r>
        <w:rPr>
          <w:color w:val="000000"/>
        </w:rPr>
        <w:t>A、溶酶体自身结构（如溶酶体膜）可能被相关基团修饰，导致溶酶体水解酶无法作用与自身结构，故对自身的结构没有破坏作用，A正确；</w:t>
      </w:r>
    </w:p>
    <w:p>
      <w:pPr>
        <w:spacing w:line="360" w:lineRule="auto"/>
        <w:jc w:val="left"/>
        <w:textAlignment w:val="center"/>
        <w:rPr>
          <w:color w:val="000000"/>
        </w:rPr>
      </w:pPr>
      <w:r>
        <w:rPr>
          <w:color w:val="000000"/>
        </w:rPr>
        <w:t>B、细胞自噬过程中，产生的有机物可以通过细胞代谢（如细胞呼吸）为细胞提供能量，为细胞直接提供能量是ATP，B错误；</w:t>
      </w:r>
    </w:p>
    <w:p>
      <w:pPr>
        <w:spacing w:line="360" w:lineRule="auto"/>
        <w:jc w:val="left"/>
        <w:textAlignment w:val="center"/>
        <w:rPr>
          <w:color w:val="000000"/>
        </w:rPr>
      </w:pPr>
      <w:r>
        <w:rPr>
          <w:color w:val="000000"/>
        </w:rPr>
        <w:t>C、根据题意，机体休克时，细胞溶酶体内的酶向组织内外释放，引起细胞和组织自溶，故休克病人的血液中溶酶体水解酶的含量与正常人不同，C正确；</w:t>
      </w:r>
    </w:p>
    <w:p>
      <w:pPr>
        <w:spacing w:line="360" w:lineRule="auto"/>
        <w:jc w:val="left"/>
        <w:textAlignment w:val="center"/>
        <w:rPr>
          <w:color w:val="000000"/>
        </w:rPr>
      </w:pPr>
      <w:r>
        <w:rPr>
          <w:color w:val="000000"/>
        </w:rPr>
        <w:t>D、细胞“自噬”或“自溶”可防止细胞损伤，促进细胞在营养缺乏的情况下存活，并对细胞毒性刺激作出反应，故不论是有害还是有益，均是细胞或组织的应急反应，D正确。</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t xml:space="preserve">4. </w:t>
      </w:r>
      <w:r>
        <w:rPr>
          <w:rFonts w:ascii="宋体" w:eastAsia="宋体" w:hAnsi="宋体" w:cs="宋体"/>
          <w:color w:val="000000"/>
        </w:rPr>
        <w:t>细胞学说的建立经过了漫长而曲折的过程，多位科学家通过观察法、归纳法等总结出细胞学说这一重要生物学理论，而且该学说还在不断地修正和完善。下列说法正确的是（　　）</w:t>
      </w:r>
    </w:p>
    <w:p>
      <w:pPr>
        <w:spacing w:line="360" w:lineRule="auto"/>
        <w:jc w:val="left"/>
        <w:textAlignment w:val="center"/>
        <w:rPr>
          <w:color w:val="000000"/>
        </w:rPr>
      </w:pPr>
      <w:r>
        <w:rPr>
          <w:color w:val="000000"/>
        </w:rPr>
        <w:t xml:space="preserve">A. </w:t>
      </w:r>
      <w:r>
        <w:rPr>
          <w:rFonts w:ascii="宋体" w:eastAsia="宋体" w:hAnsi="宋体" w:cs="宋体"/>
          <w:color w:val="000000"/>
        </w:rPr>
        <w:t>细胞学说提出“一切生物都由细胞发育而来，并由细胞和细胞产物构成”</w:t>
      </w:r>
    </w:p>
    <w:p>
      <w:pPr>
        <w:spacing w:line="360" w:lineRule="auto"/>
        <w:jc w:val="left"/>
        <w:textAlignment w:val="center"/>
        <w:rPr>
          <w:color w:val="000000"/>
        </w:rPr>
      </w:pPr>
      <w:r>
        <w:rPr>
          <w:color w:val="000000"/>
        </w:rPr>
        <w:t xml:space="preserve">B. </w:t>
      </w:r>
      <w:r>
        <w:rPr>
          <w:rFonts w:ascii="宋体" w:eastAsia="宋体" w:hAnsi="宋体" w:cs="宋体"/>
          <w:color w:val="000000"/>
        </w:rPr>
        <w:t>魏尔肖提出了“所有的细胞都来源于先前存在的细胞”是对细胞学说的重要补充</w:t>
      </w:r>
    </w:p>
    <w:p>
      <w:pPr>
        <w:spacing w:line="360" w:lineRule="auto"/>
        <w:jc w:val="left"/>
        <w:textAlignment w:val="center"/>
        <w:rPr>
          <w:color w:val="000000"/>
        </w:rPr>
      </w:pPr>
      <w:r>
        <w:rPr>
          <w:color w:val="000000"/>
        </w:rPr>
        <w:t xml:space="preserve">C. </w:t>
      </w:r>
      <w:r>
        <w:rPr>
          <w:rFonts w:ascii="宋体" w:eastAsia="宋体" w:hAnsi="宋体" w:cs="宋体"/>
          <w:color w:val="000000"/>
        </w:rPr>
        <w:t>细胞学说的建立运用了不完全归纳法，不完全归纳法得出的结论完全可信</w:t>
      </w:r>
    </w:p>
    <w:p>
      <w:pPr>
        <w:spacing w:line="360" w:lineRule="auto"/>
        <w:jc w:val="left"/>
        <w:textAlignment w:val="center"/>
        <w:rPr>
          <w:color w:val="000000"/>
        </w:rPr>
      </w:pPr>
      <w:r>
        <w:rPr>
          <w:color w:val="000000"/>
        </w:rPr>
        <w:t xml:space="preserve">D. </w:t>
      </w:r>
      <w:r>
        <w:rPr>
          <w:rFonts w:ascii="宋体" w:eastAsia="宋体" w:hAnsi="宋体" w:cs="宋体"/>
          <w:color w:val="000000"/>
        </w:rPr>
        <w:t>细胞学说揭示了动、植物的统一性和多样性，从而阐明了生物界的统一性和多样性</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1、细胞学说的建立者主要是两位德国科学家施莱登和施旺，后人根据他们分别于1838年和1839年发表的研究结果进行整理并加以修正，综合为以下要点： （1）细胞是一个有机体，一切动植物都由细胞发育而来，并由细胞和细胞产物所构成；（2）细胞是一个相对独立的单位，既有它自己的生命， 又对与其他细胞共同组成的整体生命起作用；（3）新细胞是由老细胞分裂产生的。 细胞学说的内容，现在看起来似乎是显而易见的，当时却经历了漫长而曲折的建立过程。</w:t>
      </w:r>
    </w:p>
    <w:p>
      <w:pPr>
        <w:spacing w:line="360" w:lineRule="auto"/>
        <w:jc w:val="left"/>
        <w:textAlignment w:val="center"/>
        <w:rPr>
          <w:color w:val="000000"/>
        </w:rPr>
      </w:pPr>
      <w:r>
        <w:rPr>
          <w:color w:val="000000"/>
        </w:rPr>
        <w:t>2、归纳法是指由一系列具体事实推出一般结论的思维方法。例如，从观察到植物的花粉、 胚珠、柱头等的细胞都有细胞核，得出植物细 胞都有细胞核这一结论，运用的就是归纳法。 归纳法分为完全归纳法和不完全归纳法。根据部分植物细胞都有细胞核而得出植物细胞都有 细胞核这一结论，实际上就是运用了不完全归纳法。如果观察了所有类型的植物细胞，并发 现它们都有细胞核，才得出植物细胞都有细胞核的结论，就是完全归纳法。科学研究中经常运用不完全归纳法。由不完全归纳得出的结论很可能是可信的，因此可以用来预测和判断，不过，也需要注意存在例外的可能。</w:t>
      </w:r>
    </w:p>
    <w:p>
      <w:pPr>
        <w:spacing w:line="360" w:lineRule="auto"/>
        <w:jc w:val="left"/>
        <w:textAlignment w:val="center"/>
        <w:rPr>
          <w:color w:val="000000"/>
        </w:rPr>
      </w:pPr>
      <w:r>
        <w:rPr>
          <w:color w:val="000000"/>
        </w:rPr>
        <w:t>【详解】</w:t>
      </w:r>
      <w:r>
        <w:rPr>
          <w:color w:val="000000"/>
        </w:rPr>
        <w:t>A、</w:t>
      </w:r>
      <w:r>
        <w:rPr>
          <w:rFonts w:ascii="宋体" w:eastAsia="宋体" w:hAnsi="宋体" w:cs="宋体"/>
          <w:color w:val="000000"/>
        </w:rPr>
        <w:t>细胞学说提出“</w:t>
      </w:r>
      <w:r>
        <w:rPr>
          <w:color w:val="000000"/>
        </w:rPr>
        <w:t>一切动植物都由细胞发育而来，并由细胞和细胞产物所构成</w:t>
      </w:r>
      <w:r>
        <w:rPr>
          <w:rFonts w:ascii="宋体" w:eastAsia="宋体" w:hAnsi="宋体" w:cs="宋体"/>
          <w:color w:val="000000"/>
        </w:rPr>
        <w:t>”，</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left"/>
        <w:textAlignment w:val="center"/>
        <w:rPr>
          <w:color w:val="000000"/>
        </w:rPr>
        <w:sectPr w:rsidSect="00C321EB">
          <w:type w:val="nextPage"/>
          <w:pgSz w:w="11906" w:h="16838"/>
          <w:pgMar w:top="910" w:right="1080" w:bottom="1440" w:left="1080" w:header="152" w:footer="0" w:gutter="0"/>
          <w:pgNumType w:start="27"/>
          <w:cols w:space="720"/>
          <w:titlePg w:val="0"/>
          <w:docGrid w:type="lines" w:linePitch="312"/>
        </w:sectPr>
      </w:pPr>
      <w:r>
        <w:rPr>
          <w:color w:val="000000"/>
        </w:rPr>
        <w:t>B、施莱登和施旺两人共同提出：</w:t>
      </w:r>
      <w:r>
        <w:rPr>
          <w:color w:val="000000"/>
        </w:rPr>
        <w:t xml:space="preserve"> 一切动物和植物都是由细胞和细胞产物所构成，细胞是一切动、植物的基本单位，这就是细胞学说的基础；魏尔肖提出的</w:t>
      </w:r>
      <w:r>
        <w:rPr>
          <w:rFonts w:ascii="宋体" w:eastAsia="宋体" w:hAnsi="宋体" w:cs="宋体"/>
          <w:color w:val="000000"/>
        </w:rPr>
        <w:t>“</w:t>
      </w:r>
      <w:r>
        <w:rPr>
          <w:color w:val="000000"/>
        </w:rPr>
        <w:t>所有的细胞都来源于先前存在的细胞</w:t>
      </w:r>
      <w:r>
        <w:rPr>
          <w:rFonts w:ascii="宋体" w:eastAsia="宋体" w:hAnsi="宋体" w:cs="宋体"/>
          <w:color w:val="000000"/>
        </w:rPr>
        <w:t>”，</w:t>
      </w:r>
    </w:p>
    <w:p>
      <w:pPr>
        <w:spacing w:line="360" w:lineRule="auto"/>
        <w:jc w:val="left"/>
        <w:textAlignment w:val="center"/>
        <w:rPr>
          <w:color w:val="000000"/>
        </w:rPr>
      </w:pPr>
      <w:r>
        <w:rPr>
          <w:color w:val="000000"/>
        </w:rPr>
        <w:t>被看作是对细胞学说的重要补充，B正确；</w:t>
      </w:r>
    </w:p>
    <w:p>
      <w:pPr>
        <w:spacing w:line="360" w:lineRule="auto"/>
        <w:jc w:val="left"/>
        <w:textAlignment w:val="center"/>
        <w:rPr>
          <w:color w:val="000000"/>
        </w:rPr>
      </w:pPr>
      <w:r>
        <w:rPr>
          <w:color w:val="000000"/>
        </w:rPr>
        <w:t>C、根据部分植物细胞都有细胞核而得出植物细胞都有细胞核这一结论，实际上就是运用了不完全归纳法；</w:t>
      </w:r>
      <w:r>
        <w:rPr>
          <w:rFonts w:ascii="宋体" w:eastAsia="宋体" w:hAnsi="宋体" w:cs="宋体"/>
          <w:color w:val="000000"/>
        </w:rPr>
        <w:t>细胞学说的建立运用了不完全归纳法，</w:t>
      </w:r>
      <w:r>
        <w:rPr>
          <w:color w:val="000000"/>
        </w:rPr>
        <w:t>科学研究中经常运用不完全归纳法。由不完全归纳得出的结论很可能是可信的，因此可以用来预测和判断，不过，也需要注意存在例外的可能，C错误；</w:t>
      </w:r>
    </w:p>
    <w:p>
      <w:pPr>
        <w:spacing w:line="360" w:lineRule="auto"/>
        <w:jc w:val="left"/>
        <w:textAlignment w:val="center"/>
        <w:rPr>
          <w:color w:val="000000"/>
        </w:rPr>
      </w:pPr>
      <w:r>
        <w:rPr>
          <w:color w:val="000000"/>
        </w:rPr>
        <w:t>D、细胞学说揭示了动物和植物的统一性，从而阐明了生物界的统一性，并揭示动物和植物的多样性，D错误。</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t xml:space="preserve">5. </w:t>
      </w:r>
      <w:r>
        <w:rPr>
          <w:rFonts w:ascii="宋体" w:eastAsia="宋体" w:hAnsi="宋体" w:cs="宋体"/>
          <w:color w:val="000000"/>
        </w:rPr>
        <w:t>核孔复合体（</w:t>
      </w:r>
      <w:r>
        <w:rPr>
          <w:rFonts w:ascii="Times New Roman" w:eastAsia="Times New Roman" w:hAnsi="Times New Roman" w:cs="Times New Roman"/>
          <w:color w:val="000000"/>
        </w:rPr>
        <w:t>NPC</w:t>
      </w:r>
      <w:r>
        <w:rPr>
          <w:rFonts w:ascii="宋体" w:eastAsia="宋体" w:hAnsi="宋体" w:cs="宋体"/>
          <w:color w:val="000000"/>
        </w:rPr>
        <w:t>）可以实现核质之间频繁的物质交换和信息交流。最新研究表明，房颤这种心律失常疾病的致病机制是核孔复合体的运输障碍。下列叙述错误的是（　　）</w:t>
      </w:r>
    </w:p>
    <w:p>
      <w:pPr>
        <w:spacing w:line="360" w:lineRule="auto"/>
        <w:jc w:val="left"/>
        <w:textAlignment w:val="center"/>
        <w:rPr>
          <w:color w:val="000000"/>
        </w:rPr>
      </w:pPr>
      <w:r>
        <w:rPr>
          <w:color w:val="000000"/>
        </w:rPr>
        <w:t xml:space="preserve">A. </w:t>
      </w:r>
      <w:r>
        <w:rPr>
          <w:rFonts w:ascii="宋体" w:eastAsia="宋体" w:hAnsi="宋体" w:cs="宋体"/>
          <w:color w:val="000000"/>
        </w:rPr>
        <w:t>附着</w:t>
      </w:r>
      <w:r>
        <w:rPr>
          <w:rFonts w:ascii="Times New Roman" w:eastAsia="Times New Roman" w:hAnsi="Times New Roman" w:cs="Times New Roman"/>
          <w:color w:val="000000"/>
        </w:rPr>
        <w:t>NPC</w:t>
      </w:r>
      <w:r>
        <w:rPr>
          <w:rFonts w:ascii="宋体" w:eastAsia="宋体" w:hAnsi="宋体" w:cs="宋体"/>
          <w:color w:val="000000"/>
        </w:rPr>
        <w:t>的核膜为双层膜结构</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NPC</w:t>
      </w:r>
      <w:r>
        <w:rPr>
          <w:rFonts w:ascii="宋体" w:eastAsia="宋体" w:hAnsi="宋体" w:cs="宋体"/>
          <w:color w:val="000000"/>
        </w:rPr>
        <w:t>的数量变化可能与细胞代谢旺盛程度具有一致性</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NPC</w:t>
      </w:r>
      <w:r>
        <w:rPr>
          <w:rFonts w:ascii="宋体" w:eastAsia="宋体" w:hAnsi="宋体" w:cs="宋体"/>
          <w:color w:val="000000"/>
        </w:rPr>
        <w:t>保证了蛋白质、</w:t>
      </w:r>
      <w:r>
        <w:rPr>
          <w:rFonts w:ascii="Times New Roman" w:eastAsia="Times New Roman" w:hAnsi="Times New Roman" w:cs="Times New Roman"/>
          <w:color w:val="000000"/>
        </w:rPr>
        <w:t>DNA</w:t>
      </w:r>
      <w:r>
        <w:rPr>
          <w:rFonts w:ascii="宋体" w:eastAsia="宋体" w:hAnsi="宋体" w:cs="宋体"/>
          <w:color w:val="000000"/>
        </w:rPr>
        <w:t>等大分子物质进出细胞核</w:t>
      </w:r>
    </w:p>
    <w:p>
      <w:pPr>
        <w:spacing w:line="360" w:lineRule="auto"/>
        <w:jc w:val="left"/>
        <w:textAlignment w:val="center"/>
        <w:rPr>
          <w:color w:val="000000"/>
        </w:rPr>
      </w:pPr>
      <w:r>
        <w:rPr>
          <w:color w:val="000000"/>
        </w:rPr>
        <w:t xml:space="preserve">D. </w:t>
      </w:r>
      <w:r>
        <w:rPr>
          <w:rFonts w:ascii="宋体" w:eastAsia="宋体" w:hAnsi="宋体" w:cs="宋体"/>
          <w:color w:val="000000"/>
        </w:rPr>
        <w:t>心房颤动可能由细胞核与细胞质间的信息交流障碍引起</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细胞核能够控制细胞的代谢和遗传，是与细胞核的结构分不开的。细胞核由核膜（双层膜，把核内物质与细胞质分开）、核仁（与某种</w:t>
      </w:r>
      <w:r>
        <w:rPr>
          <w:rFonts w:ascii="Times New Roman" w:eastAsia="Times New Roman" w:hAnsi="Times New Roman" w:cs="Times New Roman"/>
          <w:color w:val="000000"/>
        </w:rPr>
        <w:t>RNA</w:t>
      </w:r>
      <w:r>
        <w:rPr>
          <w:color w:val="000000"/>
        </w:rPr>
        <w:t xml:space="preserve"> 的合成以及核糖体的形成有关）、染色质（主要由</w:t>
      </w:r>
      <w:r>
        <w:rPr>
          <w:rFonts w:ascii="Times New Roman" w:eastAsia="Times New Roman" w:hAnsi="Times New Roman" w:cs="Times New Roman"/>
          <w:color w:val="000000"/>
        </w:rPr>
        <w:t>DNA</w:t>
      </w:r>
      <w:r>
        <w:rPr>
          <w:color w:val="000000"/>
        </w:rPr>
        <w:t>和蛋白质组成，</w:t>
      </w:r>
      <w:r>
        <w:rPr>
          <w:rFonts w:ascii="Times New Roman" w:eastAsia="Times New Roman" w:hAnsi="Times New Roman" w:cs="Times New Roman"/>
          <w:color w:val="000000"/>
        </w:rPr>
        <w:t>DNA</w:t>
      </w:r>
      <w:r>
        <w:rPr>
          <w:color w:val="000000"/>
        </w:rPr>
        <w:t xml:space="preserve"> 是遗传信息的载体）和核孔（实现核质之间频繁的物质交换和信息交流）组成。</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color w:val="000000"/>
        </w:rPr>
        <w:t>、核膜是双层膜，能够把核内物质与细胞质分开，</w:t>
      </w:r>
      <w:r>
        <w:rPr>
          <w:rFonts w:ascii="Times New Roman" w:eastAsia="Times New Roman" w:hAnsi="Times New Roman" w:cs="Times New Roman"/>
          <w:color w:val="000000"/>
        </w:rPr>
        <w:t>A</w:t>
      </w:r>
      <w:r>
        <w:rPr>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B</w:t>
      </w:r>
      <w:r>
        <w:rPr>
          <w:color w:val="000000"/>
        </w:rPr>
        <w:t>、</w:t>
      </w:r>
      <w:r>
        <w:rPr>
          <w:rFonts w:ascii="Times New Roman" w:eastAsia="Times New Roman" w:hAnsi="Times New Roman" w:cs="Times New Roman"/>
          <w:color w:val="000000"/>
        </w:rPr>
        <w:t>NPC</w:t>
      </w:r>
      <w:r>
        <w:rPr>
          <w:color w:val="000000"/>
        </w:rPr>
        <w:t>可实现细胞核与细胞质之间的交流，其数量越多，细胞代谢越旺盛，</w:t>
      </w:r>
      <w:r>
        <w:rPr>
          <w:rFonts w:ascii="Times New Roman" w:eastAsia="Times New Roman" w:hAnsi="Times New Roman" w:cs="Times New Roman"/>
          <w:color w:val="000000"/>
        </w:rPr>
        <w:t>B</w:t>
      </w:r>
      <w:r>
        <w:rPr>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C</w:t>
      </w:r>
      <w:r>
        <w:rPr>
          <w:color w:val="000000"/>
        </w:rPr>
        <w:t>、</w:t>
      </w:r>
      <w:r>
        <w:rPr>
          <w:rFonts w:ascii="Times New Roman" w:eastAsia="Times New Roman" w:hAnsi="Times New Roman" w:cs="Times New Roman"/>
          <w:color w:val="000000"/>
        </w:rPr>
        <w:t>NPC</w:t>
      </w:r>
      <w:r>
        <w:rPr>
          <w:rFonts w:ascii="宋体" w:eastAsia="宋体" w:hAnsi="宋体" w:cs="宋体"/>
          <w:color w:val="000000"/>
        </w:rPr>
        <w:t>保证了蛋白质、</w:t>
      </w:r>
      <w:r>
        <w:rPr>
          <w:rFonts w:ascii="Times New Roman" w:eastAsia="Times New Roman" w:hAnsi="Times New Roman" w:cs="Times New Roman"/>
          <w:color w:val="000000"/>
        </w:rPr>
        <w:t>RNA</w:t>
      </w:r>
      <w:r>
        <w:rPr>
          <w:rFonts w:ascii="宋体" w:eastAsia="宋体" w:hAnsi="宋体" w:cs="宋体"/>
          <w:color w:val="000000"/>
        </w:rPr>
        <w:t>等大分子物质进出细胞核，</w:t>
      </w:r>
      <w:r>
        <w:rPr>
          <w:rFonts w:ascii="Times New Roman" w:eastAsia="Times New Roman" w:hAnsi="Times New Roman" w:cs="Times New Roman"/>
          <w:color w:val="000000"/>
        </w:rPr>
        <w:t>DNA则</w:t>
      </w:r>
      <w:r>
        <w:rPr>
          <w:rFonts w:ascii="宋体" w:eastAsia="宋体" w:hAnsi="宋体" w:cs="宋体"/>
          <w:color w:val="000000"/>
        </w:rPr>
        <w:t>不能，</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D</w:t>
      </w:r>
      <w:r>
        <w:rPr>
          <w:color w:val="000000"/>
        </w:rPr>
        <w:t>、房颤动的致病机制是核孔复合体的运输障碍，所以心房颤动的患者细胞核内外的信息交流可能会出现异常，</w:t>
      </w:r>
      <w:r>
        <w:rPr>
          <w:rFonts w:ascii="Times New Roman" w:eastAsia="Times New Roman" w:hAnsi="Times New Roman" w:cs="Times New Roman"/>
          <w:color w:val="000000"/>
        </w:rPr>
        <w:t>D</w:t>
      </w:r>
      <w:r>
        <w:rPr>
          <w:color w:val="000000"/>
        </w:rPr>
        <w:t>正确。</w:t>
      </w:r>
    </w:p>
    <w:p>
      <w:pPr>
        <w:spacing w:line="360" w:lineRule="auto"/>
        <w:jc w:val="left"/>
        <w:textAlignment w:val="center"/>
        <w:rPr>
          <w:color w:val="000000"/>
        </w:rPr>
      </w:pPr>
      <w:r>
        <w:rPr>
          <w:color w:val="000000"/>
        </w:rPr>
        <w:t>故选</w:t>
      </w:r>
      <w:r>
        <w:rPr>
          <w:rFonts w:ascii="Times New Roman" w:eastAsia="Times New Roman" w:hAnsi="Times New Roman" w:cs="Times New Roman"/>
          <w:color w:val="000000"/>
        </w:rPr>
        <w:t>C</w:t>
      </w:r>
      <w:r>
        <w:rPr>
          <w:color w:val="000000"/>
        </w:rPr>
        <w:t>。</w:t>
      </w:r>
    </w:p>
    <w:p>
      <w:pPr>
        <w:spacing w:line="360" w:lineRule="auto"/>
        <w:jc w:val="left"/>
        <w:textAlignment w:val="center"/>
        <w:rPr>
          <w:color w:val="000000"/>
        </w:rPr>
      </w:pPr>
      <w:r>
        <w:rPr>
          <w:color w:val="000000"/>
        </w:rPr>
        <w:t xml:space="preserve">6. </w:t>
      </w:r>
      <w:r>
        <w:rPr>
          <w:rFonts w:ascii="宋体" w:eastAsia="宋体" w:hAnsi="宋体" w:cs="宋体"/>
          <w:color w:val="000000"/>
        </w:rPr>
        <w:t>转运蛋白是协助物质跨膜运输的重要膜组分，它分为载体蛋白和通道蛋白两种类型。下列叙述错误的是（　　）</w:t>
      </w:r>
    </w:p>
    <w:p>
      <w:pPr>
        <w:spacing w:line="360" w:lineRule="auto"/>
        <w:jc w:val="left"/>
        <w:textAlignment w:val="center"/>
        <w:rPr>
          <w:color w:val="000000"/>
        </w:rPr>
      </w:pPr>
      <w:r>
        <w:rPr>
          <w:color w:val="000000"/>
        </w:rPr>
        <w:t xml:space="preserve">A. </w:t>
      </w:r>
      <w:r>
        <w:rPr>
          <w:rFonts w:ascii="宋体" w:eastAsia="宋体" w:hAnsi="宋体" w:cs="宋体"/>
          <w:color w:val="000000"/>
        </w:rPr>
        <w:t>载体蛋白在转运物质时需与被转运物质结合，构象也会发生改变</w:t>
      </w:r>
    </w:p>
    <w:p>
      <w:pPr>
        <w:spacing w:line="360" w:lineRule="auto"/>
        <w:jc w:val="left"/>
        <w:textAlignment w:val="center"/>
        <w:rPr>
          <w:color w:val="000000"/>
        </w:rPr>
      </w:pPr>
      <w:r>
        <w:rPr>
          <w:color w:val="000000"/>
        </w:rPr>
        <w:t xml:space="preserve">B. </w:t>
      </w:r>
      <w:r>
        <w:rPr>
          <w:rFonts w:ascii="宋体" w:eastAsia="宋体" w:hAnsi="宋体" w:cs="宋体"/>
          <w:color w:val="000000"/>
        </w:rPr>
        <w:t>通道蛋白不与被转运物质结合，对被转运物质不具有选择性</w:t>
      </w:r>
    </w:p>
    <w:p>
      <w:pPr>
        <w:spacing w:line="360" w:lineRule="auto"/>
        <w:jc w:val="left"/>
        <w:textAlignment w:val="center"/>
        <w:rPr>
          <w:color w:val="000000"/>
        </w:rPr>
      </w:pPr>
      <w:r>
        <w:rPr>
          <w:color w:val="000000"/>
        </w:rPr>
        <w:t xml:space="preserve">C. </w:t>
      </w:r>
      <w:r>
        <w:rPr>
          <w:rFonts w:ascii="宋体" w:eastAsia="宋体" w:hAnsi="宋体" w:cs="宋体"/>
          <w:color w:val="000000"/>
        </w:rPr>
        <w:t>水分子通过通道蛋白进出细胞的速率远大于自由扩散</w:t>
      </w:r>
    </w:p>
    <w:p>
      <w:pPr>
        <w:spacing w:line="360" w:lineRule="auto"/>
        <w:textAlignment w:val="center"/>
        <w:rPr>
          <w:color w:val="000000"/>
        </w:rPr>
      </w:pPr>
      <w:r>
        <w:rPr>
          <w:color w:val="000000"/>
        </w:rPr>
        <w:t xml:space="preserve">D. </w:t>
      </w:r>
      <w:r>
        <w:rPr>
          <w:rFonts w:ascii="宋体" w:eastAsia="宋体" w:hAnsi="宋体" w:cs="宋体"/>
          <w:color w:val="000000"/>
        </w:rPr>
        <w:t>处于不同浓度葡萄糖溶液中的细胞，葡萄糖可能通过不同的转运蛋白进入细胞</w:t>
      </w:r>
      <w:r>
        <w:rPr>
          <w:color w:val="2E75B6"/>
        </w:rPr>
        <w:t>【答案】</w:t>
      </w:r>
      <w:r>
        <w:rPr>
          <w:color w:val="000000"/>
        </w:rPr>
        <w:t>B</w:t>
      </w:r>
    </w:p>
    <w:p>
      <w:pPr>
        <w:spacing w:line="360" w:lineRule="auto"/>
        <w:textAlignment w:val="center"/>
        <w:rPr>
          <w:color w:val="000000"/>
        </w:rPr>
      </w:pPr>
      <w:r>
        <w:rPr>
          <w:color w:val="2E75B6"/>
        </w:rPr>
        <w:t>【解析】</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https://d.book118.com/958011115000006037</w:t>
        </w:r>
      </w:hyperlink>
    </w:p>
    <w:p>
      <w:pPr>
        <w:spacing w:line="360" w:lineRule="auto"/>
        <w:textAlignment w:val="center"/>
        <w:rPr>
          <w:color w:val="000000"/>
        </w:rPr>
      </w:pPr>
    </w:p>
    <w:sectPr w:rsidSect="00C321EB">
      <w:type w:val="nextPage"/>
      <w:pgSz w:w="11906" w:h="16838"/>
      <w:pgMar w:top="910" w:right="1080" w:bottom="1440" w:left="1080" w:header="152" w:footer="0" w:gutter="0"/>
      <w:pgNumType w:start="28"/>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yperlink" Target="https://d.book118.com/958011115000006037"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3426045440425984</dc:description>
  <cp:lastModifiedBy>学科网试题生产平台</cp:lastModifiedBy>
  <cp:revision>8</cp:revision>
  <dcterms:created xsi:type="dcterms:W3CDTF">2024-02-07T18:09:57Z</dcterms:created>
  <dcterms:modified xsi:type="dcterms:W3CDTF">2024-02-07T18:09:57Z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