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汽车后视镜项目规划设计纲要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3" w:history="1">
        <w:r>
          <w:rPr>
            <w:rFonts w:ascii="仿宋" w:eastAsia="仿宋" w:hAnsi="仿宋" w:cs="仿宋" w:hint="eastAsia"/>
            <w:lang w:eastAsia="zh-CN"/>
          </w:rPr>
          <w:t>概论</w:t>
        </w:r>
        <w:r>
          <w:tab/>
        </w:r>
        <w:r>
          <w:fldChar w:fldCharType="begin"/>
        </w:r>
        <w:r>
          <w:instrText xml:space="preserve"> PAGEREF _Toc7683 \h </w:instrText>
        </w:r>
        <w:r>
          <w:fldChar w:fldCharType="separate"/>
        </w:r>
        <w:r>
          <w:t>3</w:t>
        </w:r>
        <w:r>
          <w:fldChar w:fldCharType="end"/>
        </w:r>
      </w:hyperlink>
    </w:p>
    <w:p>
      <w:pPr>
        <w:pStyle w:val="TOC1"/>
        <w:tabs>
          <w:tab w:val="right" w:leader="dot" w:pos="8306"/>
        </w:tabs>
      </w:pPr>
      <w:hyperlink w:anchor="_Toc32639" w:history="1">
        <w:r>
          <w:rPr>
            <w:rFonts w:ascii="仿宋" w:eastAsia="仿宋" w:hAnsi="仿宋" w:cs="仿宋" w:hint="eastAsia"/>
            <w:lang w:eastAsia="zh-CN"/>
          </w:rPr>
          <w:t>一、汽车后视镜项目可持续发展</w:t>
        </w:r>
        <w:r>
          <w:tab/>
        </w:r>
        <w:r>
          <w:fldChar w:fldCharType="begin"/>
        </w:r>
        <w:r>
          <w:instrText xml:space="preserve"> PAGEREF _Toc32639 \h </w:instrText>
        </w:r>
        <w:r>
          <w:fldChar w:fldCharType="separate"/>
        </w:r>
        <w:r>
          <w:t>3</w:t>
        </w:r>
        <w:r>
          <w:fldChar w:fldCharType="end"/>
        </w:r>
      </w:hyperlink>
    </w:p>
    <w:p>
      <w:pPr>
        <w:pStyle w:val="TOC2"/>
        <w:tabs>
          <w:tab w:val="right" w:leader="dot" w:pos="8306"/>
        </w:tabs>
      </w:pPr>
      <w:hyperlink w:anchor="_Toc1854" w:history="1">
        <w:r>
          <w:rPr>
            <w:rFonts w:ascii="仿宋" w:eastAsia="仿宋" w:hAnsi="仿宋" w:cs="仿宋" w:hint="eastAsia"/>
            <w:lang w:eastAsia="zh-CN"/>
          </w:rPr>
          <w:t>(一)、可持续战略与实践</w:t>
        </w:r>
        <w:r>
          <w:tab/>
        </w:r>
        <w:r>
          <w:fldChar w:fldCharType="begin"/>
        </w:r>
        <w:r>
          <w:instrText xml:space="preserve"> PAGEREF _Toc1854 \h </w:instrText>
        </w:r>
        <w:r>
          <w:fldChar w:fldCharType="separate"/>
        </w:r>
        <w:r>
          <w:t>3</w:t>
        </w:r>
        <w:r>
          <w:fldChar w:fldCharType="end"/>
        </w:r>
      </w:hyperlink>
    </w:p>
    <w:p>
      <w:pPr>
        <w:pStyle w:val="TOC2"/>
        <w:tabs>
          <w:tab w:val="right" w:leader="dot" w:pos="8306"/>
        </w:tabs>
      </w:pPr>
      <w:hyperlink w:anchor="_Toc18523" w:history="1">
        <w:r>
          <w:rPr>
            <w:rFonts w:ascii="仿宋" w:eastAsia="仿宋" w:hAnsi="仿宋" w:cs="仿宋" w:hint="eastAsia"/>
            <w:lang w:eastAsia="zh-CN"/>
          </w:rPr>
          <w:t>(二)、环保与社会责任</w:t>
        </w:r>
        <w:r>
          <w:tab/>
        </w:r>
        <w:r>
          <w:fldChar w:fldCharType="begin"/>
        </w:r>
        <w:r>
          <w:instrText xml:space="preserve"> PAGEREF _Toc18523 \h </w:instrText>
        </w:r>
        <w:r>
          <w:fldChar w:fldCharType="separate"/>
        </w:r>
        <w:r>
          <w:t>4</w:t>
        </w:r>
        <w:r>
          <w:fldChar w:fldCharType="end"/>
        </w:r>
      </w:hyperlink>
    </w:p>
    <w:p>
      <w:pPr>
        <w:pStyle w:val="TOC1"/>
        <w:tabs>
          <w:tab w:val="right" w:leader="dot" w:pos="8306"/>
        </w:tabs>
      </w:pPr>
      <w:hyperlink w:anchor="_Toc9512" w:history="1">
        <w:r>
          <w:rPr>
            <w:rFonts w:ascii="仿宋" w:eastAsia="仿宋" w:hAnsi="仿宋" w:cs="仿宋" w:hint="eastAsia"/>
            <w:lang w:eastAsia="zh-CN"/>
          </w:rPr>
          <w:t>二、汽车后视镜项目绩效评估</w:t>
        </w:r>
        <w:r>
          <w:tab/>
        </w:r>
        <w:r>
          <w:fldChar w:fldCharType="begin"/>
        </w:r>
        <w:r>
          <w:instrText xml:space="preserve"> PAGEREF _Toc9512 \h </w:instrText>
        </w:r>
        <w:r>
          <w:fldChar w:fldCharType="separate"/>
        </w:r>
        <w:r>
          <w:t>5</w:t>
        </w:r>
        <w:r>
          <w:fldChar w:fldCharType="end"/>
        </w:r>
      </w:hyperlink>
    </w:p>
    <w:p>
      <w:pPr>
        <w:pStyle w:val="TOC2"/>
        <w:tabs>
          <w:tab w:val="right" w:leader="dot" w:pos="8306"/>
        </w:tabs>
      </w:pPr>
      <w:hyperlink w:anchor="_Toc29374" w:history="1">
        <w:r>
          <w:rPr>
            <w:rFonts w:ascii="仿宋" w:eastAsia="仿宋" w:hAnsi="仿宋" w:cs="仿宋" w:hint="eastAsia"/>
            <w:lang w:eastAsia="zh-CN"/>
          </w:rPr>
          <w:t>(一)、绩效评估指标</w:t>
        </w:r>
        <w:r>
          <w:tab/>
        </w:r>
        <w:r>
          <w:fldChar w:fldCharType="begin"/>
        </w:r>
        <w:r>
          <w:instrText xml:space="preserve"> PAGEREF _Toc29374 \h </w:instrText>
        </w:r>
        <w:r>
          <w:fldChar w:fldCharType="separate"/>
        </w:r>
        <w:r>
          <w:t>5</w:t>
        </w:r>
        <w:r>
          <w:fldChar w:fldCharType="end"/>
        </w:r>
      </w:hyperlink>
    </w:p>
    <w:p>
      <w:pPr>
        <w:pStyle w:val="TOC2"/>
        <w:tabs>
          <w:tab w:val="right" w:leader="dot" w:pos="8306"/>
        </w:tabs>
      </w:pPr>
      <w:hyperlink w:anchor="_Toc20663" w:history="1">
        <w:r>
          <w:rPr>
            <w:rFonts w:ascii="仿宋" w:eastAsia="仿宋" w:hAnsi="仿宋" w:cs="仿宋" w:hint="eastAsia"/>
            <w:lang w:eastAsia="zh-CN"/>
          </w:rPr>
          <w:t>(二)、绩效评估方法</w:t>
        </w:r>
        <w:r>
          <w:tab/>
        </w:r>
        <w:r>
          <w:fldChar w:fldCharType="begin"/>
        </w:r>
        <w:r>
          <w:instrText xml:space="preserve"> PAGEREF _Toc20663 \h </w:instrText>
        </w:r>
        <w:r>
          <w:fldChar w:fldCharType="separate"/>
        </w:r>
        <w:r>
          <w:t>6</w:t>
        </w:r>
        <w:r>
          <w:fldChar w:fldCharType="end"/>
        </w:r>
      </w:hyperlink>
    </w:p>
    <w:p>
      <w:pPr>
        <w:pStyle w:val="TOC2"/>
        <w:tabs>
          <w:tab w:val="right" w:leader="dot" w:pos="8306"/>
        </w:tabs>
      </w:pPr>
      <w:hyperlink w:anchor="_Toc19089" w:history="1">
        <w:r>
          <w:rPr>
            <w:rFonts w:ascii="仿宋" w:eastAsia="仿宋" w:hAnsi="仿宋" w:cs="仿宋" w:hint="eastAsia"/>
            <w:lang w:eastAsia="zh-CN"/>
          </w:rPr>
          <w:t>(三)、绩效评估周期</w:t>
        </w:r>
        <w:r>
          <w:tab/>
        </w:r>
        <w:r>
          <w:fldChar w:fldCharType="begin"/>
        </w:r>
        <w:r>
          <w:instrText xml:space="preserve"> PAGEREF _Toc19089 \h </w:instrText>
        </w:r>
        <w:r>
          <w:fldChar w:fldCharType="separate"/>
        </w:r>
        <w:r>
          <w:t>7</w:t>
        </w:r>
        <w:r>
          <w:fldChar w:fldCharType="end"/>
        </w:r>
      </w:hyperlink>
    </w:p>
    <w:p>
      <w:pPr>
        <w:pStyle w:val="TOC1"/>
        <w:tabs>
          <w:tab w:val="right" w:leader="dot" w:pos="8306"/>
        </w:tabs>
      </w:pPr>
      <w:hyperlink w:anchor="_Toc10725" w:history="1">
        <w:r>
          <w:rPr>
            <w:rFonts w:ascii="仿宋" w:eastAsia="仿宋" w:hAnsi="仿宋" w:cs="仿宋" w:hint="eastAsia"/>
            <w:lang w:eastAsia="zh-CN"/>
          </w:rPr>
          <w:t>三、汽车后视镜项目土建工程</w:t>
        </w:r>
        <w:r>
          <w:tab/>
        </w:r>
        <w:r>
          <w:fldChar w:fldCharType="begin"/>
        </w:r>
        <w:r>
          <w:instrText xml:space="preserve"> PAGEREF _Toc10725 \h </w:instrText>
        </w:r>
        <w:r>
          <w:fldChar w:fldCharType="separate"/>
        </w:r>
        <w:r>
          <w:t>8</w:t>
        </w:r>
        <w:r>
          <w:fldChar w:fldCharType="end"/>
        </w:r>
      </w:hyperlink>
    </w:p>
    <w:p>
      <w:pPr>
        <w:pStyle w:val="TOC2"/>
        <w:tabs>
          <w:tab w:val="right" w:leader="dot" w:pos="8306"/>
        </w:tabs>
      </w:pPr>
      <w:hyperlink w:anchor="_Toc19631" w:history="1">
        <w:r>
          <w:rPr>
            <w:rFonts w:ascii="仿宋" w:eastAsia="仿宋" w:hAnsi="仿宋" w:cs="仿宋" w:hint="eastAsia"/>
            <w:lang w:eastAsia="zh-CN"/>
          </w:rPr>
          <w:t>(一)、建筑工程设计原则</w:t>
        </w:r>
        <w:r>
          <w:tab/>
        </w:r>
        <w:r>
          <w:fldChar w:fldCharType="begin"/>
        </w:r>
        <w:r>
          <w:instrText xml:space="preserve"> PAGEREF _Toc19631 \h </w:instrText>
        </w:r>
        <w:r>
          <w:fldChar w:fldCharType="separate"/>
        </w:r>
        <w:r>
          <w:t>8</w:t>
        </w:r>
        <w:r>
          <w:fldChar w:fldCharType="end"/>
        </w:r>
      </w:hyperlink>
    </w:p>
    <w:p>
      <w:pPr>
        <w:pStyle w:val="TOC2"/>
        <w:tabs>
          <w:tab w:val="right" w:leader="dot" w:pos="8306"/>
        </w:tabs>
      </w:pPr>
      <w:hyperlink w:anchor="_Toc27566" w:history="1">
        <w:r>
          <w:rPr>
            <w:rFonts w:ascii="仿宋" w:eastAsia="仿宋" w:hAnsi="仿宋" w:cs="仿宋" w:hint="eastAsia"/>
            <w:lang w:eastAsia="zh-CN"/>
          </w:rPr>
          <w:t>(二)、土建工程设计年限及安全等级</w:t>
        </w:r>
        <w:r>
          <w:tab/>
        </w:r>
        <w:r>
          <w:fldChar w:fldCharType="begin"/>
        </w:r>
        <w:r>
          <w:instrText xml:space="preserve"> PAGEREF _Toc27566 \h </w:instrText>
        </w:r>
        <w:r>
          <w:fldChar w:fldCharType="separate"/>
        </w:r>
        <w:r>
          <w:t>9</w:t>
        </w:r>
        <w:r>
          <w:fldChar w:fldCharType="end"/>
        </w:r>
      </w:hyperlink>
    </w:p>
    <w:p>
      <w:pPr>
        <w:pStyle w:val="TOC2"/>
        <w:tabs>
          <w:tab w:val="right" w:leader="dot" w:pos="8306"/>
        </w:tabs>
      </w:pPr>
      <w:hyperlink w:anchor="_Toc23438" w:history="1">
        <w:r>
          <w:rPr>
            <w:rFonts w:ascii="仿宋" w:eastAsia="仿宋" w:hAnsi="仿宋" w:cs="仿宋" w:hint="eastAsia"/>
            <w:lang w:eastAsia="zh-CN"/>
          </w:rPr>
          <w:t>(三)、建筑工程设计总体要求</w:t>
        </w:r>
        <w:r>
          <w:tab/>
        </w:r>
        <w:r>
          <w:fldChar w:fldCharType="begin"/>
        </w:r>
        <w:r>
          <w:instrText xml:space="preserve"> PAGEREF _Toc23438 \h </w:instrText>
        </w:r>
        <w:r>
          <w:fldChar w:fldCharType="separate"/>
        </w:r>
        <w:r>
          <w:t>10</w:t>
        </w:r>
        <w:r>
          <w:fldChar w:fldCharType="end"/>
        </w:r>
      </w:hyperlink>
    </w:p>
    <w:p>
      <w:pPr>
        <w:pStyle w:val="TOC2"/>
        <w:tabs>
          <w:tab w:val="right" w:leader="dot" w:pos="8306"/>
        </w:tabs>
      </w:pPr>
      <w:hyperlink w:anchor="_Toc15497" w:history="1">
        <w:r>
          <w:rPr>
            <w:rFonts w:ascii="仿宋" w:eastAsia="仿宋" w:hAnsi="仿宋" w:cs="仿宋" w:hint="eastAsia"/>
            <w:lang w:eastAsia="zh-CN"/>
          </w:rPr>
          <w:t>(四)、土建工程建设指标</w:t>
        </w:r>
        <w:r>
          <w:tab/>
        </w:r>
        <w:r>
          <w:fldChar w:fldCharType="begin"/>
        </w:r>
        <w:r>
          <w:instrText xml:space="preserve"> PAGEREF _Toc15497 \h </w:instrText>
        </w:r>
        <w:r>
          <w:fldChar w:fldCharType="separate"/>
        </w:r>
        <w:r>
          <w:t>11</w:t>
        </w:r>
        <w:r>
          <w:fldChar w:fldCharType="end"/>
        </w:r>
      </w:hyperlink>
    </w:p>
    <w:p>
      <w:pPr>
        <w:pStyle w:val="TOC1"/>
        <w:tabs>
          <w:tab w:val="right" w:leader="dot" w:pos="8306"/>
        </w:tabs>
      </w:pPr>
      <w:hyperlink w:anchor="_Toc565" w:history="1">
        <w:r>
          <w:rPr>
            <w:rFonts w:ascii="仿宋" w:eastAsia="仿宋" w:hAnsi="仿宋" w:cs="仿宋" w:hint="eastAsia"/>
            <w:lang w:eastAsia="zh-CN"/>
          </w:rPr>
          <w:t>四、汽车后视镜项目危机管理</w:t>
        </w:r>
        <w:r>
          <w:tab/>
        </w:r>
        <w:r>
          <w:fldChar w:fldCharType="begin"/>
        </w:r>
        <w:r>
          <w:instrText xml:space="preserve"> PAGEREF _Toc565 \h </w:instrText>
        </w:r>
        <w:r>
          <w:fldChar w:fldCharType="separate"/>
        </w:r>
        <w:r>
          <w:t>11</w:t>
        </w:r>
        <w:r>
          <w:fldChar w:fldCharType="end"/>
        </w:r>
      </w:hyperlink>
    </w:p>
    <w:p>
      <w:pPr>
        <w:pStyle w:val="TOC2"/>
        <w:tabs>
          <w:tab w:val="right" w:leader="dot" w:pos="8306"/>
        </w:tabs>
      </w:pPr>
      <w:hyperlink w:anchor="_Toc18443" w:history="1">
        <w:r>
          <w:rPr>
            <w:rFonts w:ascii="仿宋" w:eastAsia="仿宋" w:hAnsi="仿宋" w:cs="仿宋" w:hint="eastAsia"/>
            <w:lang w:eastAsia="zh-CN"/>
          </w:rPr>
          <w:t>(一)、危机预警与识别</w:t>
        </w:r>
        <w:r>
          <w:tab/>
        </w:r>
        <w:r>
          <w:fldChar w:fldCharType="begin"/>
        </w:r>
        <w:r>
          <w:instrText xml:space="preserve"> PAGEREF _Toc18443 \h </w:instrText>
        </w:r>
        <w:r>
          <w:fldChar w:fldCharType="separate"/>
        </w:r>
        <w:r>
          <w:t>11</w:t>
        </w:r>
        <w:r>
          <w:fldChar w:fldCharType="end"/>
        </w:r>
      </w:hyperlink>
    </w:p>
    <w:p>
      <w:pPr>
        <w:pStyle w:val="TOC2"/>
        <w:tabs>
          <w:tab w:val="right" w:leader="dot" w:pos="8306"/>
        </w:tabs>
      </w:pPr>
      <w:hyperlink w:anchor="_Toc32744" w:history="1">
        <w:r>
          <w:rPr>
            <w:rFonts w:ascii="仿宋" w:eastAsia="仿宋" w:hAnsi="仿宋" w:cs="仿宋" w:hint="eastAsia"/>
            <w:lang w:eastAsia="zh-CN"/>
          </w:rPr>
          <w:t>(二)、危机应对与恢复</w:t>
        </w:r>
        <w:r>
          <w:tab/>
        </w:r>
        <w:r>
          <w:fldChar w:fldCharType="begin"/>
        </w:r>
        <w:r>
          <w:instrText xml:space="preserve"> PAGEREF _Toc32744 \h </w:instrText>
        </w:r>
        <w:r>
          <w:fldChar w:fldCharType="separate"/>
        </w:r>
        <w:r>
          <w:t>12</w:t>
        </w:r>
        <w:r>
          <w:fldChar w:fldCharType="end"/>
        </w:r>
      </w:hyperlink>
    </w:p>
    <w:p>
      <w:pPr>
        <w:pStyle w:val="TOC1"/>
        <w:tabs>
          <w:tab w:val="right" w:leader="dot" w:pos="8306"/>
        </w:tabs>
      </w:pPr>
      <w:hyperlink w:anchor="_Toc4706" w:history="1">
        <w:r>
          <w:rPr>
            <w:rFonts w:ascii="仿宋" w:eastAsia="仿宋" w:hAnsi="仿宋" w:cs="仿宋" w:hint="eastAsia"/>
            <w:lang w:eastAsia="zh-CN"/>
          </w:rPr>
          <w:t>五、汽车后视镜项目建设单位说明</w:t>
        </w:r>
        <w:r>
          <w:tab/>
        </w:r>
        <w:r>
          <w:fldChar w:fldCharType="begin"/>
        </w:r>
        <w:r>
          <w:instrText xml:space="preserve"> PAGEREF _Toc4706 \h </w:instrText>
        </w:r>
        <w:r>
          <w:fldChar w:fldCharType="separate"/>
        </w:r>
        <w:r>
          <w:t>13</w:t>
        </w:r>
        <w:r>
          <w:fldChar w:fldCharType="end"/>
        </w:r>
      </w:hyperlink>
    </w:p>
    <w:p>
      <w:pPr>
        <w:pStyle w:val="TOC2"/>
        <w:tabs>
          <w:tab w:val="right" w:leader="dot" w:pos="8306"/>
        </w:tabs>
      </w:pPr>
      <w:hyperlink w:anchor="_Toc27185" w:history="1">
        <w:r>
          <w:rPr>
            <w:rFonts w:ascii="仿宋" w:eastAsia="仿宋" w:hAnsi="仿宋" w:cs="仿宋" w:hint="eastAsia"/>
            <w:lang w:eastAsia="zh-CN"/>
          </w:rPr>
          <w:t>(一)、汽车后视镜项目承办单位基本情况</w:t>
        </w:r>
        <w:r>
          <w:tab/>
        </w:r>
        <w:r>
          <w:fldChar w:fldCharType="begin"/>
        </w:r>
        <w:r>
          <w:instrText xml:space="preserve"> PAGEREF _Toc27185 \h </w:instrText>
        </w:r>
        <w:r>
          <w:fldChar w:fldCharType="separate"/>
        </w:r>
        <w:r>
          <w:t>13</w:t>
        </w:r>
        <w:r>
          <w:fldChar w:fldCharType="end"/>
        </w:r>
      </w:hyperlink>
    </w:p>
    <w:p>
      <w:pPr>
        <w:pStyle w:val="TOC2"/>
        <w:tabs>
          <w:tab w:val="right" w:leader="dot" w:pos="8306"/>
        </w:tabs>
      </w:pPr>
      <w:hyperlink w:anchor="_Toc15547" w:history="1">
        <w:r>
          <w:rPr>
            <w:rFonts w:ascii="仿宋" w:eastAsia="仿宋" w:hAnsi="仿宋" w:cs="仿宋" w:hint="eastAsia"/>
            <w:lang w:eastAsia="zh-CN"/>
          </w:rPr>
          <w:t>(二)、公司经济效益分析</w:t>
        </w:r>
        <w:r>
          <w:tab/>
        </w:r>
        <w:r>
          <w:fldChar w:fldCharType="begin"/>
        </w:r>
        <w:r>
          <w:instrText xml:space="preserve"> PAGEREF _Toc15547 \h </w:instrText>
        </w:r>
        <w:r>
          <w:fldChar w:fldCharType="separate"/>
        </w:r>
        <w:r>
          <w:t>14</w:t>
        </w:r>
        <w:r>
          <w:fldChar w:fldCharType="end"/>
        </w:r>
      </w:hyperlink>
    </w:p>
    <w:p>
      <w:pPr>
        <w:pStyle w:val="TOC1"/>
        <w:tabs>
          <w:tab w:val="right" w:leader="dot" w:pos="8306"/>
        </w:tabs>
      </w:pPr>
      <w:hyperlink w:anchor="_Toc24622" w:history="1">
        <w:r>
          <w:rPr>
            <w:rFonts w:ascii="仿宋" w:eastAsia="仿宋" w:hAnsi="仿宋" w:cs="仿宋" w:hint="eastAsia"/>
            <w:lang w:eastAsia="zh-CN"/>
          </w:rPr>
          <w:t>六、市场分析、调研</w:t>
        </w:r>
        <w:r>
          <w:tab/>
        </w:r>
        <w:r>
          <w:fldChar w:fldCharType="begin"/>
        </w:r>
        <w:r>
          <w:instrText xml:space="preserve"> PAGEREF _Toc24622 \h </w:instrText>
        </w:r>
        <w:r>
          <w:fldChar w:fldCharType="separate"/>
        </w:r>
        <w:r>
          <w:t>15</w:t>
        </w:r>
        <w:r>
          <w:fldChar w:fldCharType="end"/>
        </w:r>
      </w:hyperlink>
    </w:p>
    <w:p>
      <w:pPr>
        <w:pStyle w:val="TOC2"/>
        <w:tabs>
          <w:tab w:val="right" w:leader="dot" w:pos="8306"/>
        </w:tabs>
      </w:pPr>
      <w:hyperlink w:anchor="_Toc27094" w:history="1">
        <w:r>
          <w:rPr>
            <w:rFonts w:ascii="仿宋" w:eastAsia="仿宋" w:hAnsi="仿宋" w:cs="仿宋" w:hint="eastAsia"/>
            <w:lang w:eastAsia="zh-CN"/>
          </w:rPr>
          <w:t>(一)、汽车后视镜行业分析</w:t>
        </w:r>
        <w:r>
          <w:tab/>
        </w:r>
        <w:r>
          <w:fldChar w:fldCharType="begin"/>
        </w:r>
        <w:r>
          <w:instrText xml:space="preserve"> PAGEREF _Toc27094 \h </w:instrText>
        </w:r>
        <w:r>
          <w:fldChar w:fldCharType="separate"/>
        </w:r>
        <w:r>
          <w:t>15</w:t>
        </w:r>
        <w:r>
          <w:fldChar w:fldCharType="end"/>
        </w:r>
      </w:hyperlink>
    </w:p>
    <w:p>
      <w:pPr>
        <w:pStyle w:val="TOC2"/>
        <w:tabs>
          <w:tab w:val="right" w:leader="dot" w:pos="8306"/>
        </w:tabs>
      </w:pPr>
      <w:hyperlink w:anchor="_Toc24905" w:history="1">
        <w:r>
          <w:rPr>
            <w:rFonts w:ascii="仿宋" w:eastAsia="仿宋" w:hAnsi="仿宋" w:cs="仿宋" w:hint="eastAsia"/>
            <w:lang w:eastAsia="zh-CN"/>
          </w:rPr>
          <w:t>(二)、汽车后视镜市场分析预测</w:t>
        </w:r>
        <w:r>
          <w:tab/>
        </w:r>
        <w:r>
          <w:fldChar w:fldCharType="begin"/>
        </w:r>
        <w:r>
          <w:instrText xml:space="preserve"> PAGEREF _Toc24905 \h </w:instrText>
        </w:r>
        <w:r>
          <w:fldChar w:fldCharType="separate"/>
        </w:r>
        <w:r>
          <w:t>16</w:t>
        </w:r>
        <w:r>
          <w:fldChar w:fldCharType="end"/>
        </w:r>
      </w:hyperlink>
    </w:p>
    <w:p>
      <w:pPr>
        <w:pStyle w:val="TOC1"/>
        <w:tabs>
          <w:tab w:val="right" w:leader="dot" w:pos="8306"/>
        </w:tabs>
      </w:pPr>
      <w:hyperlink w:anchor="_Toc11357" w:history="1">
        <w:r>
          <w:rPr>
            <w:rFonts w:ascii="仿宋" w:eastAsia="仿宋" w:hAnsi="仿宋" w:cs="仿宋" w:hint="eastAsia"/>
            <w:lang w:eastAsia="zh-CN"/>
          </w:rPr>
          <w:t>七、汽车后视镜项目计划安排</w:t>
        </w:r>
        <w:r>
          <w:tab/>
        </w:r>
        <w:r>
          <w:fldChar w:fldCharType="begin"/>
        </w:r>
        <w:r>
          <w:instrText xml:space="preserve"> PAGEREF _Toc11357 \h </w:instrText>
        </w:r>
        <w:r>
          <w:fldChar w:fldCharType="separate"/>
        </w:r>
        <w:r>
          <w:t>17</w:t>
        </w:r>
        <w:r>
          <w:fldChar w:fldCharType="end"/>
        </w:r>
      </w:hyperlink>
    </w:p>
    <w:p>
      <w:pPr>
        <w:pStyle w:val="TOC2"/>
        <w:tabs>
          <w:tab w:val="right" w:leader="dot" w:pos="8306"/>
        </w:tabs>
      </w:pPr>
      <w:hyperlink w:anchor="_Toc10955" w:history="1">
        <w:r>
          <w:rPr>
            <w:rFonts w:ascii="仿宋" w:eastAsia="仿宋" w:hAnsi="仿宋" w:cs="仿宋" w:hint="eastAsia"/>
            <w:lang w:eastAsia="zh-CN"/>
          </w:rPr>
          <w:t>(一)、建设周期</w:t>
        </w:r>
        <w:r>
          <w:tab/>
        </w:r>
        <w:r>
          <w:fldChar w:fldCharType="begin"/>
        </w:r>
        <w:r>
          <w:instrText xml:space="preserve"> PAGEREF _Toc10955 \h </w:instrText>
        </w:r>
        <w:r>
          <w:fldChar w:fldCharType="separate"/>
        </w:r>
        <w:r>
          <w:t>17</w:t>
        </w:r>
        <w:r>
          <w:fldChar w:fldCharType="end"/>
        </w:r>
      </w:hyperlink>
    </w:p>
    <w:p>
      <w:pPr>
        <w:pStyle w:val="TOC2"/>
        <w:tabs>
          <w:tab w:val="right" w:leader="dot" w:pos="8306"/>
        </w:tabs>
      </w:pPr>
      <w:hyperlink w:anchor="_Toc29871" w:history="1">
        <w:r>
          <w:rPr>
            <w:rFonts w:ascii="仿宋" w:eastAsia="仿宋" w:hAnsi="仿宋" w:cs="仿宋" w:hint="eastAsia"/>
            <w:lang w:eastAsia="zh-CN"/>
          </w:rPr>
          <w:t>(二)、建设进度</w:t>
        </w:r>
        <w:r>
          <w:tab/>
        </w:r>
        <w:r>
          <w:fldChar w:fldCharType="begin"/>
        </w:r>
        <w:r>
          <w:instrText xml:space="preserve"> PAGEREF _Toc29871 \h </w:instrText>
        </w:r>
        <w:r>
          <w:fldChar w:fldCharType="separate"/>
        </w:r>
        <w:r>
          <w:t>17</w:t>
        </w:r>
        <w:r>
          <w:fldChar w:fldCharType="end"/>
        </w:r>
      </w:hyperlink>
    </w:p>
    <w:p>
      <w:pPr>
        <w:pStyle w:val="TOC2"/>
        <w:tabs>
          <w:tab w:val="right" w:leader="dot" w:pos="8306"/>
        </w:tabs>
      </w:pPr>
      <w:hyperlink w:anchor="_Toc23272" w:history="1">
        <w:r>
          <w:rPr>
            <w:rFonts w:ascii="仿宋" w:eastAsia="仿宋" w:hAnsi="仿宋" w:cs="仿宋" w:hint="eastAsia"/>
            <w:lang w:eastAsia="zh-CN"/>
          </w:rPr>
          <w:t>(三)、进度安排注意事项</w:t>
        </w:r>
        <w:r>
          <w:tab/>
        </w:r>
        <w:r>
          <w:fldChar w:fldCharType="begin"/>
        </w:r>
        <w:r>
          <w:instrText xml:space="preserve"> PAGEREF _Toc23272 \h </w:instrText>
        </w:r>
        <w:r>
          <w:fldChar w:fldCharType="separate"/>
        </w:r>
        <w:r>
          <w:t>18</w:t>
        </w:r>
        <w:r>
          <w:fldChar w:fldCharType="end"/>
        </w:r>
      </w:hyperlink>
    </w:p>
    <w:p>
      <w:pPr>
        <w:pStyle w:val="TOC2"/>
        <w:tabs>
          <w:tab w:val="right" w:leader="dot" w:pos="8306"/>
        </w:tabs>
      </w:pPr>
      <w:hyperlink w:anchor="_Toc25150" w:history="1">
        <w:r>
          <w:rPr>
            <w:rFonts w:ascii="仿宋" w:eastAsia="仿宋" w:hAnsi="仿宋" w:cs="仿宋" w:hint="eastAsia"/>
            <w:lang w:eastAsia="zh-CN"/>
          </w:rPr>
          <w:t>(四)、人力资源配置</w:t>
        </w:r>
        <w:r>
          <w:tab/>
        </w:r>
        <w:r>
          <w:fldChar w:fldCharType="begin"/>
        </w:r>
        <w:r>
          <w:instrText xml:space="preserve"> PAGEREF _Toc25150 \h </w:instrText>
        </w:r>
        <w:r>
          <w:fldChar w:fldCharType="separate"/>
        </w:r>
        <w:r>
          <w:t>20</w:t>
        </w:r>
        <w:r>
          <w:fldChar w:fldCharType="end"/>
        </w:r>
      </w:hyperlink>
    </w:p>
    <w:p>
      <w:pPr>
        <w:pStyle w:val="TOC1"/>
        <w:tabs>
          <w:tab w:val="right" w:leader="dot" w:pos="8306"/>
        </w:tabs>
      </w:pPr>
      <w:hyperlink w:anchor="_Toc19757" w:history="1">
        <w:r>
          <w:rPr>
            <w:rFonts w:ascii="仿宋" w:eastAsia="仿宋" w:hAnsi="仿宋" w:cs="仿宋" w:hint="eastAsia"/>
            <w:lang w:eastAsia="zh-CN"/>
          </w:rPr>
          <w:t>八、汽车后视镜项目经营效益</w:t>
        </w:r>
        <w:r>
          <w:tab/>
        </w:r>
        <w:r>
          <w:fldChar w:fldCharType="begin"/>
        </w:r>
        <w:r>
          <w:instrText xml:space="preserve"> PAGEREF _Toc19757 \h </w:instrText>
        </w:r>
        <w:r>
          <w:fldChar w:fldCharType="separate"/>
        </w:r>
        <w:r>
          <w:t>21</w:t>
        </w:r>
        <w:r>
          <w:fldChar w:fldCharType="end"/>
        </w:r>
      </w:hyperlink>
    </w:p>
    <w:p>
      <w:pPr>
        <w:pStyle w:val="TOC2"/>
        <w:tabs>
          <w:tab w:val="right" w:leader="dot" w:pos="8306"/>
        </w:tabs>
      </w:pPr>
      <w:hyperlink w:anchor="_Toc15543" w:history="1">
        <w:r>
          <w:rPr>
            <w:rFonts w:ascii="仿宋" w:eastAsia="仿宋" w:hAnsi="仿宋" w:cs="仿宋" w:hint="eastAsia"/>
            <w:lang w:eastAsia="zh-CN"/>
          </w:rPr>
          <w:t>(一)、经济评价财务测算</w:t>
        </w:r>
        <w:r>
          <w:tab/>
        </w:r>
        <w:r>
          <w:fldChar w:fldCharType="begin"/>
        </w:r>
        <w:r>
          <w:instrText xml:space="preserve"> PAGEREF _Toc15543 \h </w:instrText>
        </w:r>
        <w:r>
          <w:fldChar w:fldCharType="separate"/>
        </w:r>
        <w:r>
          <w:t>21</w:t>
        </w:r>
        <w:r>
          <w:fldChar w:fldCharType="end"/>
        </w:r>
      </w:hyperlink>
    </w:p>
    <w:p>
      <w:pPr>
        <w:pStyle w:val="TOC2"/>
        <w:tabs>
          <w:tab w:val="right" w:leader="dot" w:pos="8306"/>
        </w:tabs>
      </w:pPr>
      <w:hyperlink w:anchor="_Toc901" w:history="1">
        <w:r>
          <w:rPr>
            <w:rFonts w:ascii="仿宋" w:eastAsia="仿宋" w:hAnsi="仿宋" w:cs="仿宋" w:hint="eastAsia"/>
            <w:lang w:eastAsia="zh-CN"/>
          </w:rPr>
          <w:t>(二)、汽车后视镜项目盈利能力分析</w:t>
        </w:r>
        <w:r>
          <w:tab/>
        </w:r>
        <w:r>
          <w:fldChar w:fldCharType="begin"/>
        </w:r>
        <w:r>
          <w:instrText xml:space="preserve"> PAGEREF _Toc901 \h </w:instrText>
        </w:r>
        <w:r>
          <w:fldChar w:fldCharType="separate"/>
        </w:r>
        <w:r>
          <w:t>22</w:t>
        </w:r>
        <w:r>
          <w:fldChar w:fldCharType="end"/>
        </w:r>
      </w:hyperlink>
    </w:p>
    <w:p>
      <w:pPr>
        <w:pStyle w:val="TOC1"/>
        <w:tabs>
          <w:tab w:val="right" w:leader="dot" w:pos="8306"/>
        </w:tabs>
      </w:pPr>
      <w:hyperlink w:anchor="_Toc15240" w:history="1">
        <w:r>
          <w:rPr>
            <w:rFonts w:ascii="仿宋" w:eastAsia="仿宋" w:hAnsi="仿宋" w:cs="仿宋" w:hint="eastAsia"/>
            <w:lang w:eastAsia="zh-CN"/>
          </w:rPr>
          <w:t>九、汽车后视镜项目技术管理</w:t>
        </w:r>
        <w:r>
          <w:tab/>
        </w:r>
        <w:r>
          <w:fldChar w:fldCharType="begin"/>
        </w:r>
        <w:r>
          <w:instrText xml:space="preserve"> PAGEREF _Toc15240 \h </w:instrText>
        </w:r>
        <w:r>
          <w:fldChar w:fldCharType="separate"/>
        </w:r>
        <w:r>
          <w:t>23</w:t>
        </w:r>
        <w:r>
          <w:fldChar w:fldCharType="end"/>
        </w:r>
      </w:hyperlink>
    </w:p>
    <w:p>
      <w:pPr>
        <w:pStyle w:val="TOC2"/>
        <w:tabs>
          <w:tab w:val="right" w:leader="dot" w:pos="8306"/>
        </w:tabs>
      </w:pPr>
      <w:hyperlink w:anchor="_Toc18471" w:history="1">
        <w:r>
          <w:rPr>
            <w:rFonts w:ascii="仿宋" w:eastAsia="仿宋" w:hAnsi="仿宋" w:cs="仿宋" w:hint="eastAsia"/>
            <w:lang w:eastAsia="zh-CN"/>
          </w:rPr>
          <w:t>(一)、技术方案选用方向</w:t>
        </w:r>
        <w:r>
          <w:tab/>
        </w:r>
        <w:r>
          <w:fldChar w:fldCharType="begin"/>
        </w:r>
        <w:r>
          <w:instrText xml:space="preserve"> PAGEREF _Toc18471 \h </w:instrText>
        </w:r>
        <w:r>
          <w:fldChar w:fldCharType="separate"/>
        </w:r>
        <w:r>
          <w:t>23</w:t>
        </w:r>
        <w:r>
          <w:fldChar w:fldCharType="end"/>
        </w:r>
      </w:hyperlink>
    </w:p>
    <w:p>
      <w:pPr>
        <w:pStyle w:val="TOC2"/>
        <w:tabs>
          <w:tab w:val="right" w:leader="dot" w:pos="8306"/>
        </w:tabs>
      </w:pPr>
      <w:hyperlink w:anchor="_Toc13957" w:history="1">
        <w:r>
          <w:rPr>
            <w:rFonts w:ascii="仿宋" w:eastAsia="仿宋" w:hAnsi="仿宋" w:cs="仿宋" w:hint="eastAsia"/>
            <w:lang w:eastAsia="zh-CN"/>
          </w:rPr>
          <w:t>(二)、工艺技术方案选用原则</w:t>
        </w:r>
        <w:r>
          <w:tab/>
        </w:r>
        <w:r>
          <w:fldChar w:fldCharType="begin"/>
        </w:r>
        <w:r>
          <w:instrText xml:space="preserve"> PAGEREF _Toc13957 \h </w:instrText>
        </w:r>
        <w:r>
          <w:fldChar w:fldCharType="separate"/>
        </w:r>
        <w:r>
          <w:t>25</w:t>
        </w:r>
        <w:r>
          <w:fldChar w:fldCharType="end"/>
        </w:r>
      </w:hyperlink>
    </w:p>
    <w:p>
      <w:pPr>
        <w:pStyle w:val="TOC2"/>
        <w:tabs>
          <w:tab w:val="right" w:leader="dot" w:pos="8306"/>
        </w:tabs>
      </w:pPr>
      <w:hyperlink w:anchor="_Toc22569" w:history="1">
        <w:r>
          <w:rPr>
            <w:rFonts w:ascii="仿宋" w:eastAsia="仿宋" w:hAnsi="仿宋" w:cs="仿宋" w:hint="eastAsia"/>
            <w:lang w:eastAsia="zh-CN"/>
          </w:rPr>
          <w:t>(三)、工艺技术方案要求</w:t>
        </w:r>
        <w:r>
          <w:tab/>
        </w:r>
        <w:r>
          <w:fldChar w:fldCharType="begin"/>
        </w:r>
        <w:r>
          <w:instrText xml:space="preserve"> PAGEREF _Toc22569 \h </w:instrText>
        </w:r>
        <w:r>
          <w:fldChar w:fldCharType="separate"/>
        </w:r>
        <w:r>
          <w:t>27</w:t>
        </w:r>
        <w:r>
          <w:fldChar w:fldCharType="end"/>
        </w:r>
      </w:hyperlink>
    </w:p>
    <w:p>
      <w:pPr>
        <w:pStyle w:val="TOC1"/>
        <w:tabs>
          <w:tab w:val="right" w:leader="dot" w:pos="8306"/>
        </w:tabs>
      </w:pPr>
      <w:hyperlink w:anchor="_Toc28854" w:history="1">
        <w:r>
          <w:rPr>
            <w:rFonts w:ascii="仿宋" w:eastAsia="仿宋" w:hAnsi="仿宋" w:cs="仿宋" w:hint="eastAsia"/>
            <w:lang w:eastAsia="zh-CN"/>
          </w:rPr>
          <w:t>十、汽车后视镜项目人力资源培养与发展</w:t>
        </w:r>
        <w:r>
          <w:tab/>
        </w:r>
        <w:r>
          <w:fldChar w:fldCharType="begin"/>
        </w:r>
        <w:r>
          <w:instrText xml:space="preserve"> PAGEREF _Toc28854 \h </w:instrText>
        </w:r>
        <w:r>
          <w:fldChar w:fldCharType="separate"/>
        </w:r>
        <w:r>
          <w:t>29</w:t>
        </w:r>
        <w:r>
          <w:fldChar w:fldCharType="end"/>
        </w:r>
      </w:hyperlink>
    </w:p>
    <w:p>
      <w:pPr>
        <w:pStyle w:val="TOC2"/>
        <w:tabs>
          <w:tab w:val="right" w:leader="dot" w:pos="8306"/>
        </w:tabs>
      </w:pPr>
      <w:hyperlink w:anchor="_Toc9108" w:history="1">
        <w:r>
          <w:rPr>
            <w:rFonts w:ascii="仿宋" w:eastAsia="仿宋" w:hAnsi="仿宋" w:cs="仿宋" w:hint="eastAsia"/>
            <w:lang w:eastAsia="zh-CN"/>
          </w:rPr>
          <w:t>(一)、人才需求与规划</w:t>
        </w:r>
        <w:r>
          <w:tab/>
        </w:r>
        <w:r>
          <w:fldChar w:fldCharType="begin"/>
        </w:r>
        <w:r>
          <w:instrText xml:space="preserve"> PAGEREF _Toc9108 \h </w:instrText>
        </w:r>
        <w:r>
          <w:fldChar w:fldCharType="separate"/>
        </w:r>
        <w:r>
          <w:t>29</w:t>
        </w:r>
        <w:r>
          <w:fldChar w:fldCharType="end"/>
        </w:r>
      </w:hyperlink>
    </w:p>
    <w:p>
      <w:pPr>
        <w:pStyle w:val="TOC2"/>
        <w:tabs>
          <w:tab w:val="right" w:leader="dot" w:pos="8306"/>
        </w:tabs>
      </w:pPr>
      <w:hyperlink w:anchor="_Toc30358" w:history="1">
        <w:r>
          <w:rPr>
            <w:rFonts w:ascii="仿宋" w:eastAsia="仿宋" w:hAnsi="仿宋" w:cs="仿宋" w:hint="eastAsia"/>
            <w:lang w:eastAsia="zh-CN"/>
          </w:rPr>
          <w:t>(二)、培训与发展计划</w:t>
        </w:r>
        <w:r>
          <w:tab/>
        </w:r>
        <w:r>
          <w:fldChar w:fldCharType="begin"/>
        </w:r>
        <w:r>
          <w:instrText xml:space="preserve"> PAGEREF _Toc30358 \h </w:instrText>
        </w:r>
        <w:r>
          <w:fldChar w:fldCharType="separate"/>
        </w:r>
        <w:r>
          <w:t>29</w:t>
        </w:r>
        <w:r>
          <w:fldChar w:fldCharType="end"/>
        </w:r>
      </w:hyperlink>
    </w:p>
    <w:p>
      <w:pPr>
        <w:pStyle w:val="TOC1"/>
        <w:tabs>
          <w:tab w:val="right" w:leader="dot" w:pos="8306"/>
        </w:tabs>
      </w:pPr>
      <w:hyperlink w:anchor="_Toc22315" w:history="1">
        <w:r>
          <w:rPr>
            <w:rFonts w:ascii="仿宋" w:eastAsia="仿宋" w:hAnsi="仿宋" w:cs="仿宋" w:hint="eastAsia"/>
            <w:lang w:eastAsia="zh-CN"/>
          </w:rPr>
          <w:t>十一、生产安全保护</w:t>
        </w:r>
        <w:r>
          <w:tab/>
        </w:r>
        <w:r>
          <w:fldChar w:fldCharType="begin"/>
        </w:r>
        <w:r>
          <w:instrText xml:space="preserve"> PAGEREF _Toc22315 \h </w:instrText>
        </w:r>
        <w:r>
          <w:fldChar w:fldCharType="separate"/>
        </w:r>
        <w:r>
          <w:t>30</w:t>
        </w:r>
        <w:r>
          <w:fldChar w:fldCharType="end"/>
        </w:r>
      </w:hyperlink>
    </w:p>
    <w:p>
      <w:pPr>
        <w:pStyle w:val="TOC2"/>
        <w:tabs>
          <w:tab w:val="right" w:leader="dot" w:pos="8306"/>
        </w:tabs>
      </w:pPr>
      <w:hyperlink w:anchor="_Toc4939" w:history="1">
        <w:r>
          <w:rPr>
            <w:rFonts w:ascii="仿宋" w:eastAsia="仿宋" w:hAnsi="仿宋" w:cs="仿宋" w:hint="eastAsia"/>
            <w:lang w:eastAsia="zh-CN"/>
          </w:rPr>
          <w:t>(一)、消防安全</w:t>
        </w:r>
        <w:r>
          <w:tab/>
        </w:r>
        <w:r>
          <w:fldChar w:fldCharType="begin"/>
        </w:r>
        <w:r>
          <w:instrText xml:space="preserve"> PAGEREF _Toc4939 \h </w:instrText>
        </w:r>
        <w:r>
          <w:fldChar w:fldCharType="separate"/>
        </w:r>
        <w:r>
          <w:t>30</w:t>
        </w:r>
        <w:r>
          <w:fldChar w:fldCharType="end"/>
        </w:r>
      </w:hyperlink>
    </w:p>
    <w:p>
      <w:pPr>
        <w:pStyle w:val="TOC2"/>
        <w:tabs>
          <w:tab w:val="right" w:leader="dot" w:pos="8306"/>
        </w:tabs>
      </w:pPr>
      <w:hyperlink w:anchor="_Toc17726" w:history="1">
        <w:r>
          <w:rPr>
            <w:rFonts w:ascii="仿宋" w:eastAsia="仿宋" w:hAnsi="仿宋" w:cs="仿宋" w:hint="eastAsia"/>
            <w:lang w:eastAsia="zh-CN"/>
          </w:rPr>
          <w:t>(二)、防火防爆总图布置措施</w:t>
        </w:r>
        <w:r>
          <w:tab/>
        </w:r>
        <w:r>
          <w:fldChar w:fldCharType="begin"/>
        </w:r>
        <w:r>
          <w:instrText xml:space="preserve"> PAGEREF _Toc17726 \h </w:instrText>
        </w:r>
        <w:r>
          <w:fldChar w:fldCharType="separate"/>
        </w:r>
        <w:r>
          <w:t>32</w:t>
        </w:r>
        <w:r>
          <w:fldChar w:fldCharType="end"/>
        </w:r>
      </w:hyperlink>
    </w:p>
    <w:p>
      <w:pPr>
        <w:pStyle w:val="TOC2"/>
        <w:tabs>
          <w:tab w:val="right" w:leader="dot" w:pos="8306"/>
        </w:tabs>
      </w:pPr>
      <w:hyperlink w:anchor="_Toc15520" w:history="1">
        <w:r>
          <w:rPr>
            <w:rFonts w:ascii="仿宋" w:eastAsia="仿宋" w:hAnsi="仿宋" w:cs="仿宋" w:hint="eastAsia"/>
            <w:lang w:eastAsia="zh-CN"/>
          </w:rPr>
          <w:t>(三)、自然灾害防范措施</w:t>
        </w:r>
        <w:r>
          <w:tab/>
        </w:r>
        <w:r>
          <w:fldChar w:fldCharType="begin"/>
        </w:r>
        <w:r>
          <w:instrText xml:space="preserve"> PAGEREF _Toc15520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8" w:history="1">
        <w:r>
          <w:rPr>
            <w:rFonts w:ascii="仿宋" w:eastAsia="仿宋" w:hAnsi="仿宋" w:cs="仿宋" w:hint="eastAsia"/>
            <w:lang w:eastAsia="zh-CN"/>
          </w:rPr>
          <w:t>(四)、安全色及安全标志使用要求</w:t>
        </w:r>
        <w:r>
          <w:tab/>
        </w:r>
        <w:r>
          <w:fldChar w:fldCharType="begin"/>
        </w:r>
        <w:r>
          <w:instrText xml:space="preserve"> PAGEREF _Toc11838 \h </w:instrText>
        </w:r>
        <w:r>
          <w:fldChar w:fldCharType="separate"/>
        </w:r>
        <w:r>
          <w:t>33</w:t>
        </w:r>
        <w:r>
          <w:fldChar w:fldCharType="end"/>
        </w:r>
      </w:hyperlink>
    </w:p>
    <w:p>
      <w:pPr>
        <w:pStyle w:val="TOC2"/>
        <w:tabs>
          <w:tab w:val="right" w:leader="dot" w:pos="8306"/>
        </w:tabs>
      </w:pPr>
      <w:hyperlink w:anchor="_Toc5060" w:history="1">
        <w:r>
          <w:rPr>
            <w:rFonts w:ascii="仿宋" w:eastAsia="仿宋" w:hAnsi="仿宋" w:cs="仿宋" w:hint="eastAsia"/>
            <w:lang w:eastAsia="zh-CN"/>
          </w:rPr>
          <w:t>(五)、防尘防毒措施</w:t>
        </w:r>
        <w:r>
          <w:tab/>
        </w:r>
        <w:r>
          <w:fldChar w:fldCharType="begin"/>
        </w:r>
        <w:r>
          <w:instrText xml:space="preserve"> PAGEREF _Toc5060 \h </w:instrText>
        </w:r>
        <w:r>
          <w:fldChar w:fldCharType="separate"/>
        </w:r>
        <w:r>
          <w:t>34</w:t>
        </w:r>
        <w:r>
          <w:fldChar w:fldCharType="end"/>
        </w:r>
      </w:hyperlink>
    </w:p>
    <w:p>
      <w:pPr>
        <w:pStyle w:val="TOC2"/>
        <w:tabs>
          <w:tab w:val="right" w:leader="dot" w:pos="8306"/>
        </w:tabs>
      </w:pPr>
      <w:hyperlink w:anchor="_Toc12030" w:history="1">
        <w:r>
          <w:rPr>
            <w:rFonts w:ascii="仿宋" w:eastAsia="仿宋" w:hAnsi="仿宋" w:cs="仿宋" w:hint="eastAsia"/>
            <w:lang w:eastAsia="zh-CN"/>
          </w:rPr>
          <w:t>(六)、防静电、触电防护及防雷措施</w:t>
        </w:r>
        <w:r>
          <w:tab/>
        </w:r>
        <w:r>
          <w:fldChar w:fldCharType="begin"/>
        </w:r>
        <w:r>
          <w:instrText xml:space="preserve"> PAGEREF _Toc12030 \h </w:instrText>
        </w:r>
        <w:r>
          <w:fldChar w:fldCharType="separate"/>
        </w:r>
        <w:r>
          <w:t>35</w:t>
        </w:r>
        <w:r>
          <w:fldChar w:fldCharType="end"/>
        </w:r>
      </w:hyperlink>
    </w:p>
    <w:p>
      <w:pPr>
        <w:pStyle w:val="TOC2"/>
        <w:tabs>
          <w:tab w:val="right" w:leader="dot" w:pos="8306"/>
        </w:tabs>
      </w:pPr>
      <w:hyperlink w:anchor="_Toc18722" w:history="1">
        <w:r>
          <w:rPr>
            <w:rFonts w:ascii="仿宋" w:eastAsia="仿宋" w:hAnsi="仿宋" w:cs="仿宋" w:hint="eastAsia"/>
            <w:lang w:eastAsia="zh-CN"/>
          </w:rPr>
          <w:t>(七)、机械设备安全保障措施</w:t>
        </w:r>
        <w:r>
          <w:tab/>
        </w:r>
        <w:r>
          <w:fldChar w:fldCharType="begin"/>
        </w:r>
        <w:r>
          <w:instrText xml:space="preserve"> PAGEREF _Toc18722 \h </w:instrText>
        </w:r>
        <w:r>
          <w:fldChar w:fldCharType="separate"/>
        </w:r>
        <w:r>
          <w:t>37</w:t>
        </w:r>
        <w:r>
          <w:fldChar w:fldCharType="end"/>
        </w:r>
      </w:hyperlink>
    </w:p>
    <w:p>
      <w:pPr>
        <w:pStyle w:val="TOC1"/>
        <w:tabs>
          <w:tab w:val="right" w:leader="dot" w:pos="8306"/>
        </w:tabs>
      </w:pPr>
      <w:hyperlink w:anchor="_Toc2479" w:history="1">
        <w:r>
          <w:rPr>
            <w:rFonts w:ascii="仿宋" w:eastAsia="仿宋" w:hAnsi="仿宋" w:cs="仿宋" w:hint="eastAsia"/>
            <w:lang w:eastAsia="zh-CN"/>
          </w:rPr>
          <w:t>十二、汽车后视镜项目环境影响分析</w:t>
        </w:r>
        <w:r>
          <w:tab/>
        </w:r>
        <w:r>
          <w:fldChar w:fldCharType="begin"/>
        </w:r>
        <w:r>
          <w:instrText xml:space="preserve"> PAGEREF _Toc2479 \h </w:instrText>
        </w:r>
        <w:r>
          <w:fldChar w:fldCharType="separate"/>
        </w:r>
        <w:r>
          <w:t>38</w:t>
        </w:r>
        <w:r>
          <w:fldChar w:fldCharType="end"/>
        </w:r>
      </w:hyperlink>
    </w:p>
    <w:p>
      <w:pPr>
        <w:pStyle w:val="TOC2"/>
        <w:tabs>
          <w:tab w:val="right" w:leader="dot" w:pos="8306"/>
        </w:tabs>
      </w:pPr>
      <w:hyperlink w:anchor="_Toc25547" w:history="1">
        <w:r>
          <w:rPr>
            <w:rFonts w:ascii="仿宋" w:eastAsia="仿宋" w:hAnsi="仿宋" w:cs="仿宋" w:hint="eastAsia"/>
            <w:lang w:eastAsia="zh-CN"/>
          </w:rPr>
          <w:t>(一)、建设区域环境质量现状</w:t>
        </w:r>
        <w:r>
          <w:tab/>
        </w:r>
        <w:r>
          <w:fldChar w:fldCharType="begin"/>
        </w:r>
        <w:r>
          <w:instrText xml:space="preserve"> PAGEREF _Toc25547 \h </w:instrText>
        </w:r>
        <w:r>
          <w:fldChar w:fldCharType="separate"/>
        </w:r>
        <w:r>
          <w:t>38</w:t>
        </w:r>
        <w:r>
          <w:fldChar w:fldCharType="end"/>
        </w:r>
      </w:hyperlink>
    </w:p>
    <w:p>
      <w:pPr>
        <w:pStyle w:val="TOC2"/>
        <w:tabs>
          <w:tab w:val="right" w:leader="dot" w:pos="8306"/>
        </w:tabs>
      </w:pPr>
      <w:hyperlink w:anchor="_Toc26660" w:history="1">
        <w:r>
          <w:rPr>
            <w:rFonts w:ascii="仿宋" w:eastAsia="仿宋" w:hAnsi="仿宋" w:cs="仿宋" w:hint="eastAsia"/>
            <w:lang w:eastAsia="zh-CN"/>
          </w:rPr>
          <w:t>(二)、建设期环境保护</w:t>
        </w:r>
        <w:r>
          <w:tab/>
        </w:r>
        <w:r>
          <w:fldChar w:fldCharType="begin"/>
        </w:r>
        <w:r>
          <w:instrText xml:space="preserve"> PAGEREF _Toc26660 \h </w:instrText>
        </w:r>
        <w:r>
          <w:fldChar w:fldCharType="separate"/>
        </w:r>
        <w:r>
          <w:t>39</w:t>
        </w:r>
        <w:r>
          <w:fldChar w:fldCharType="end"/>
        </w:r>
      </w:hyperlink>
    </w:p>
    <w:p>
      <w:pPr>
        <w:pStyle w:val="TOC2"/>
        <w:tabs>
          <w:tab w:val="right" w:leader="dot" w:pos="8306"/>
        </w:tabs>
      </w:pPr>
      <w:hyperlink w:anchor="_Toc12608" w:history="1">
        <w:r>
          <w:rPr>
            <w:rFonts w:ascii="仿宋" w:eastAsia="仿宋" w:hAnsi="仿宋" w:cs="仿宋" w:hint="eastAsia"/>
            <w:lang w:eastAsia="zh-CN"/>
          </w:rPr>
          <w:t>(三)、运营期环境保护</w:t>
        </w:r>
        <w:r>
          <w:tab/>
        </w:r>
        <w:r>
          <w:fldChar w:fldCharType="begin"/>
        </w:r>
        <w:r>
          <w:instrText xml:space="preserve"> PAGEREF _Toc12608 \h </w:instrText>
        </w:r>
        <w:r>
          <w:fldChar w:fldCharType="separate"/>
        </w:r>
        <w:r>
          <w:t>41</w:t>
        </w:r>
        <w:r>
          <w:fldChar w:fldCharType="end"/>
        </w:r>
      </w:hyperlink>
    </w:p>
    <w:p>
      <w:pPr>
        <w:pStyle w:val="TOC2"/>
        <w:tabs>
          <w:tab w:val="right" w:leader="dot" w:pos="8306"/>
        </w:tabs>
      </w:pPr>
      <w:hyperlink w:anchor="_Toc26855" w:history="1">
        <w:r>
          <w:rPr>
            <w:rFonts w:ascii="仿宋" w:eastAsia="仿宋" w:hAnsi="仿宋" w:cs="仿宋" w:hint="eastAsia"/>
            <w:lang w:eastAsia="zh-CN"/>
          </w:rPr>
          <w:t>(四)、汽车后视镜项目建设对区域经济的影响</w:t>
        </w:r>
        <w:r>
          <w:tab/>
        </w:r>
        <w:r>
          <w:fldChar w:fldCharType="begin"/>
        </w:r>
        <w:r>
          <w:instrText xml:space="preserve"> PAGEREF _Toc26855 \h </w:instrText>
        </w:r>
        <w:r>
          <w:fldChar w:fldCharType="separate"/>
        </w:r>
        <w:r>
          <w:t>42</w:t>
        </w:r>
        <w:r>
          <w:fldChar w:fldCharType="end"/>
        </w:r>
      </w:hyperlink>
    </w:p>
    <w:p>
      <w:pPr>
        <w:pStyle w:val="TOC2"/>
        <w:tabs>
          <w:tab w:val="right" w:leader="dot" w:pos="8306"/>
        </w:tabs>
      </w:pPr>
      <w:hyperlink w:anchor="_Toc2221" w:history="1">
        <w:r>
          <w:rPr>
            <w:rFonts w:ascii="仿宋" w:eastAsia="仿宋" w:hAnsi="仿宋" w:cs="仿宋" w:hint="eastAsia"/>
            <w:lang w:eastAsia="zh-CN"/>
          </w:rPr>
          <w:t>(五)、废弃物处理</w:t>
        </w:r>
        <w:r>
          <w:tab/>
        </w:r>
        <w:r>
          <w:fldChar w:fldCharType="begin"/>
        </w:r>
        <w:r>
          <w:instrText xml:space="preserve"> PAGEREF _Toc2221 \h </w:instrText>
        </w:r>
        <w:r>
          <w:fldChar w:fldCharType="separate"/>
        </w:r>
        <w:r>
          <w:t>44</w:t>
        </w:r>
        <w:r>
          <w:fldChar w:fldCharType="end"/>
        </w:r>
      </w:hyperlink>
    </w:p>
    <w:p>
      <w:pPr>
        <w:pStyle w:val="TOC2"/>
        <w:tabs>
          <w:tab w:val="right" w:leader="dot" w:pos="8306"/>
        </w:tabs>
      </w:pPr>
      <w:hyperlink w:anchor="_Toc5656" w:history="1">
        <w:r>
          <w:rPr>
            <w:rFonts w:ascii="仿宋" w:eastAsia="仿宋" w:hAnsi="仿宋" w:cs="仿宋" w:hint="eastAsia"/>
            <w:lang w:eastAsia="zh-CN"/>
          </w:rPr>
          <w:t>(六)、特殊环境影响分析</w:t>
        </w:r>
        <w:r>
          <w:tab/>
        </w:r>
        <w:r>
          <w:fldChar w:fldCharType="begin"/>
        </w:r>
        <w:r>
          <w:instrText xml:space="preserve"> PAGEREF _Toc5656 \h </w:instrText>
        </w:r>
        <w:r>
          <w:fldChar w:fldCharType="separate"/>
        </w:r>
        <w:r>
          <w:t>45</w:t>
        </w:r>
        <w:r>
          <w:fldChar w:fldCharType="end"/>
        </w:r>
      </w:hyperlink>
    </w:p>
    <w:p>
      <w:pPr>
        <w:pStyle w:val="TOC2"/>
        <w:tabs>
          <w:tab w:val="right" w:leader="dot" w:pos="8306"/>
        </w:tabs>
      </w:pPr>
      <w:hyperlink w:anchor="_Toc9422" w:history="1">
        <w:r>
          <w:rPr>
            <w:rFonts w:ascii="仿宋" w:eastAsia="仿宋" w:hAnsi="仿宋" w:cs="仿宋" w:hint="eastAsia"/>
            <w:lang w:eastAsia="zh-CN"/>
          </w:rPr>
          <w:t>(七)、清洁生产</w:t>
        </w:r>
        <w:r>
          <w:tab/>
        </w:r>
        <w:r>
          <w:fldChar w:fldCharType="begin"/>
        </w:r>
        <w:r>
          <w:instrText xml:space="preserve"> PAGEREF _Toc9422 \h </w:instrText>
        </w:r>
        <w:r>
          <w:fldChar w:fldCharType="separate"/>
        </w:r>
        <w:r>
          <w:t>46</w:t>
        </w:r>
        <w:r>
          <w:fldChar w:fldCharType="end"/>
        </w:r>
      </w:hyperlink>
    </w:p>
    <w:p>
      <w:pPr>
        <w:pStyle w:val="TOC2"/>
        <w:tabs>
          <w:tab w:val="right" w:leader="dot" w:pos="8306"/>
        </w:tabs>
      </w:pPr>
      <w:hyperlink w:anchor="_Toc7223" w:history="1">
        <w:r>
          <w:rPr>
            <w:rFonts w:ascii="仿宋" w:eastAsia="仿宋" w:hAnsi="仿宋" w:cs="仿宋" w:hint="eastAsia"/>
            <w:lang w:eastAsia="zh-CN"/>
          </w:rPr>
          <w:t>(八)、环境保护综合评价</w:t>
        </w:r>
        <w:r>
          <w:tab/>
        </w:r>
        <w:r>
          <w:fldChar w:fldCharType="begin"/>
        </w:r>
        <w:r>
          <w:instrText xml:space="preserve"> PAGEREF _Toc7223 \h </w:instrText>
        </w:r>
        <w:r>
          <w:fldChar w:fldCharType="separate"/>
        </w:r>
        <w:r>
          <w:t>47</w:t>
        </w:r>
        <w:r>
          <w:fldChar w:fldCharType="end"/>
        </w:r>
      </w:hyperlink>
    </w:p>
    <w:p>
      <w:pPr>
        <w:pStyle w:val="TOC1"/>
        <w:tabs>
          <w:tab w:val="right" w:leader="dot" w:pos="8306"/>
        </w:tabs>
      </w:pPr>
      <w:hyperlink w:anchor="_Toc12814" w:history="1">
        <w:r>
          <w:rPr>
            <w:rFonts w:ascii="仿宋" w:eastAsia="仿宋" w:hAnsi="仿宋" w:cs="仿宋" w:hint="eastAsia"/>
            <w:lang w:eastAsia="zh-CN"/>
          </w:rPr>
          <w:t>十三、汽车后视镜项目实施时间节点</w:t>
        </w:r>
        <w:r>
          <w:tab/>
        </w:r>
        <w:r>
          <w:fldChar w:fldCharType="begin"/>
        </w:r>
        <w:r>
          <w:instrText xml:space="preserve"> PAGEREF _Toc12814 \h </w:instrText>
        </w:r>
        <w:r>
          <w:fldChar w:fldCharType="separate"/>
        </w:r>
        <w:r>
          <w:t>49</w:t>
        </w:r>
        <w:r>
          <w:fldChar w:fldCharType="end"/>
        </w:r>
      </w:hyperlink>
    </w:p>
    <w:p>
      <w:pPr>
        <w:pStyle w:val="TOC2"/>
        <w:tabs>
          <w:tab w:val="right" w:leader="dot" w:pos="8306"/>
        </w:tabs>
      </w:pPr>
      <w:hyperlink w:anchor="_Toc2114" w:history="1">
        <w:r>
          <w:rPr>
            <w:rFonts w:ascii="仿宋" w:eastAsia="仿宋" w:hAnsi="仿宋" w:cs="仿宋" w:hint="eastAsia"/>
            <w:lang w:eastAsia="zh-CN"/>
          </w:rPr>
          <w:t>(一)、汽车后视镜项目启动阶段时间节点</w:t>
        </w:r>
        <w:r>
          <w:tab/>
        </w:r>
        <w:r>
          <w:fldChar w:fldCharType="begin"/>
        </w:r>
        <w:r>
          <w:instrText xml:space="preserve"> PAGEREF _Toc2114 \h </w:instrText>
        </w:r>
        <w:r>
          <w:fldChar w:fldCharType="separate"/>
        </w:r>
        <w:r>
          <w:t>49</w:t>
        </w:r>
        <w:r>
          <w:fldChar w:fldCharType="end"/>
        </w:r>
      </w:hyperlink>
    </w:p>
    <w:p>
      <w:pPr>
        <w:pStyle w:val="TOC2"/>
        <w:tabs>
          <w:tab w:val="right" w:leader="dot" w:pos="8306"/>
        </w:tabs>
      </w:pPr>
      <w:hyperlink w:anchor="_Toc23211" w:history="1">
        <w:r>
          <w:rPr>
            <w:rFonts w:ascii="仿宋" w:eastAsia="仿宋" w:hAnsi="仿宋" w:cs="仿宋" w:hint="eastAsia"/>
            <w:lang w:eastAsia="zh-CN"/>
          </w:rPr>
          <w:t>(二)、汽车后视镜项目执行阶段时间节点</w:t>
        </w:r>
        <w:r>
          <w:tab/>
        </w:r>
        <w:r>
          <w:fldChar w:fldCharType="begin"/>
        </w:r>
        <w:r>
          <w:instrText xml:space="preserve"> PAGEREF _Toc23211 \h </w:instrText>
        </w:r>
        <w:r>
          <w:fldChar w:fldCharType="separate"/>
        </w:r>
        <w:r>
          <w:t>50</w:t>
        </w:r>
        <w:r>
          <w:fldChar w:fldCharType="end"/>
        </w:r>
      </w:hyperlink>
    </w:p>
    <w:p>
      <w:pPr>
        <w:pStyle w:val="TOC2"/>
        <w:tabs>
          <w:tab w:val="right" w:leader="dot" w:pos="8306"/>
        </w:tabs>
      </w:pPr>
      <w:hyperlink w:anchor="_Toc20437" w:history="1">
        <w:r>
          <w:rPr>
            <w:rFonts w:ascii="仿宋" w:eastAsia="仿宋" w:hAnsi="仿宋" w:cs="仿宋" w:hint="eastAsia"/>
            <w:lang w:eastAsia="zh-CN"/>
          </w:rPr>
          <w:t>(三)、汽车后视镜项目完成阶段时间节点</w:t>
        </w:r>
        <w:r>
          <w:tab/>
        </w:r>
        <w:r>
          <w:fldChar w:fldCharType="begin"/>
        </w:r>
        <w:r>
          <w:instrText xml:space="preserve"> PAGEREF _Toc20437 \h </w:instrText>
        </w:r>
        <w:r>
          <w:fldChar w:fldCharType="separate"/>
        </w:r>
        <w:r>
          <w:t>51</w:t>
        </w:r>
        <w:r>
          <w:fldChar w:fldCharType="end"/>
        </w:r>
      </w:hyperlink>
    </w:p>
    <w:p>
      <w:pPr>
        <w:pStyle w:val="TOC1"/>
        <w:tabs>
          <w:tab w:val="right" w:leader="dot" w:pos="8306"/>
        </w:tabs>
      </w:pPr>
      <w:hyperlink w:anchor="_Toc10460" w:history="1">
        <w:r>
          <w:rPr>
            <w:rFonts w:ascii="仿宋" w:eastAsia="仿宋" w:hAnsi="仿宋" w:cs="仿宋" w:hint="eastAsia"/>
            <w:lang w:eastAsia="zh-CN"/>
          </w:rPr>
          <w:t>十四、营销与推广策略</w:t>
        </w:r>
        <w:r>
          <w:tab/>
        </w:r>
        <w:r>
          <w:fldChar w:fldCharType="begin"/>
        </w:r>
        <w:r>
          <w:instrText xml:space="preserve"> PAGEREF _Toc10460 \h </w:instrText>
        </w:r>
        <w:r>
          <w:fldChar w:fldCharType="separate"/>
        </w:r>
        <w:r>
          <w:t>52</w:t>
        </w:r>
        <w:r>
          <w:fldChar w:fldCharType="end"/>
        </w:r>
      </w:hyperlink>
    </w:p>
    <w:p>
      <w:pPr>
        <w:pStyle w:val="TOC2"/>
        <w:tabs>
          <w:tab w:val="right" w:leader="dot" w:pos="8306"/>
        </w:tabs>
      </w:pPr>
      <w:hyperlink w:anchor="_Toc15144" w:history="1">
        <w:r>
          <w:rPr>
            <w:rFonts w:ascii="仿宋" w:eastAsia="仿宋" w:hAnsi="仿宋" w:cs="仿宋" w:hint="eastAsia"/>
            <w:lang w:eastAsia="zh-CN"/>
          </w:rPr>
          <w:t>(一)、产品/服务定位与特点</w:t>
        </w:r>
        <w:r>
          <w:tab/>
        </w:r>
        <w:r>
          <w:fldChar w:fldCharType="begin"/>
        </w:r>
        <w:r>
          <w:instrText xml:space="preserve"> PAGEREF _Toc15144 \h </w:instrText>
        </w:r>
        <w:r>
          <w:fldChar w:fldCharType="separate"/>
        </w:r>
        <w:r>
          <w:t>52</w:t>
        </w:r>
        <w:r>
          <w:fldChar w:fldCharType="end"/>
        </w:r>
      </w:hyperlink>
    </w:p>
    <w:p>
      <w:pPr>
        <w:pStyle w:val="TOC2"/>
        <w:tabs>
          <w:tab w:val="right" w:leader="dot" w:pos="8306"/>
        </w:tabs>
      </w:pPr>
      <w:hyperlink w:anchor="_Toc5968" w:history="1">
        <w:r>
          <w:rPr>
            <w:rFonts w:ascii="仿宋" w:eastAsia="仿宋" w:hAnsi="仿宋" w:cs="仿宋" w:hint="eastAsia"/>
            <w:lang w:eastAsia="zh-CN"/>
          </w:rPr>
          <w:t>(二)、市场定位与竞争分析</w:t>
        </w:r>
        <w:r>
          <w:tab/>
        </w:r>
        <w:r>
          <w:fldChar w:fldCharType="begin"/>
        </w:r>
        <w:r>
          <w:instrText xml:space="preserve"> PAGEREF _Toc5968 \h </w:instrText>
        </w:r>
        <w:r>
          <w:fldChar w:fldCharType="separate"/>
        </w:r>
        <w:r>
          <w:t>53</w:t>
        </w:r>
        <w:r>
          <w:fldChar w:fldCharType="end"/>
        </w:r>
      </w:hyperlink>
    </w:p>
    <w:p>
      <w:pPr>
        <w:pStyle w:val="TOC2"/>
        <w:tabs>
          <w:tab w:val="right" w:leader="dot" w:pos="8306"/>
        </w:tabs>
      </w:pPr>
      <w:hyperlink w:anchor="_Toc18465" w:history="1">
        <w:r>
          <w:rPr>
            <w:rFonts w:ascii="仿宋" w:eastAsia="仿宋" w:hAnsi="仿宋" w:cs="仿宋" w:hint="eastAsia"/>
            <w:lang w:eastAsia="zh-CN"/>
          </w:rPr>
          <w:t>(三)、营销渠道与策略</w:t>
        </w:r>
        <w:r>
          <w:tab/>
        </w:r>
        <w:r>
          <w:fldChar w:fldCharType="begin"/>
        </w:r>
        <w:r>
          <w:instrText xml:space="preserve"> PAGEREF _Toc18465 \h </w:instrText>
        </w:r>
        <w:r>
          <w:fldChar w:fldCharType="separate"/>
        </w:r>
        <w:r>
          <w:t>55</w:t>
        </w:r>
        <w:r>
          <w:fldChar w:fldCharType="end"/>
        </w:r>
      </w:hyperlink>
    </w:p>
    <w:p>
      <w:pPr>
        <w:pStyle w:val="TOC2"/>
        <w:tabs>
          <w:tab w:val="right" w:leader="dot" w:pos="8306"/>
        </w:tabs>
      </w:pPr>
      <w:hyperlink w:anchor="_Toc10881" w:history="1">
        <w:r>
          <w:rPr>
            <w:rFonts w:ascii="仿宋" w:eastAsia="仿宋" w:hAnsi="仿宋" w:cs="仿宋" w:hint="eastAsia"/>
            <w:lang w:eastAsia="zh-CN"/>
          </w:rPr>
          <w:t>(四)、推广与宣传活动</w:t>
        </w:r>
        <w:r>
          <w:tab/>
        </w:r>
        <w:r>
          <w:fldChar w:fldCharType="begin"/>
        </w:r>
        <w:r>
          <w:instrText xml:space="preserve"> PAGEREF _Toc10881 \h </w:instrText>
        </w:r>
        <w:r>
          <w:fldChar w:fldCharType="separate"/>
        </w:r>
        <w:r>
          <w:t>56</w:t>
        </w:r>
        <w:r>
          <w:fldChar w:fldCharType="end"/>
        </w:r>
      </w:hyperlink>
    </w:p>
    <w:p>
      <w:pPr>
        <w:pStyle w:val="TOC1"/>
        <w:tabs>
          <w:tab w:val="right" w:leader="dot" w:pos="8306"/>
        </w:tabs>
      </w:pPr>
      <w:hyperlink w:anchor="_Toc5846" w:history="1">
        <w:r>
          <w:rPr>
            <w:rFonts w:ascii="仿宋" w:eastAsia="仿宋" w:hAnsi="仿宋" w:cs="仿宋" w:hint="eastAsia"/>
            <w:lang w:eastAsia="zh-CN"/>
          </w:rPr>
          <w:t>十五、汽车后视镜项目变更管理</w:t>
        </w:r>
        <w:r>
          <w:tab/>
        </w:r>
        <w:r>
          <w:fldChar w:fldCharType="begin"/>
        </w:r>
        <w:r>
          <w:instrText xml:space="preserve"> PAGEREF _Toc5846 \h </w:instrText>
        </w:r>
        <w:r>
          <w:fldChar w:fldCharType="separate"/>
        </w:r>
        <w:r>
          <w:t>61</w:t>
        </w:r>
        <w:r>
          <w:fldChar w:fldCharType="end"/>
        </w:r>
      </w:hyperlink>
    </w:p>
    <w:p>
      <w:pPr>
        <w:pStyle w:val="TOC2"/>
        <w:tabs>
          <w:tab w:val="right" w:leader="dot" w:pos="8306"/>
        </w:tabs>
      </w:pPr>
      <w:hyperlink w:anchor="_Toc424" w:history="1">
        <w:r>
          <w:rPr>
            <w:rFonts w:ascii="仿宋" w:eastAsia="仿宋" w:hAnsi="仿宋" w:cs="仿宋" w:hint="eastAsia"/>
            <w:lang w:eastAsia="zh-CN"/>
          </w:rPr>
          <w:t>(一)、变更申请与评估</w:t>
        </w:r>
        <w:r>
          <w:tab/>
        </w:r>
        <w:r>
          <w:fldChar w:fldCharType="begin"/>
        </w:r>
        <w:r>
          <w:instrText xml:space="preserve"> PAGEREF _Toc424 \h </w:instrText>
        </w:r>
        <w:r>
          <w:fldChar w:fldCharType="separate"/>
        </w:r>
        <w:r>
          <w:t>61</w:t>
        </w:r>
        <w:r>
          <w:fldChar w:fldCharType="end"/>
        </w:r>
      </w:hyperlink>
    </w:p>
    <w:p>
      <w:pPr>
        <w:pStyle w:val="TOC2"/>
        <w:tabs>
          <w:tab w:val="right" w:leader="dot" w:pos="8306"/>
        </w:tabs>
      </w:pPr>
      <w:hyperlink w:anchor="_Toc13101" w:history="1">
        <w:r>
          <w:rPr>
            <w:rFonts w:ascii="仿宋" w:eastAsia="仿宋" w:hAnsi="仿宋" w:cs="仿宋" w:hint="eastAsia"/>
            <w:lang w:eastAsia="zh-CN"/>
          </w:rPr>
          <w:t>(二)、变更实施与控制</w:t>
        </w:r>
        <w:r>
          <w:tab/>
        </w:r>
        <w:r>
          <w:fldChar w:fldCharType="begin"/>
        </w:r>
        <w:r>
          <w:instrText xml:space="preserve"> PAGEREF _Toc13101 \h </w:instrText>
        </w:r>
        <w:r>
          <w:fldChar w:fldCharType="separate"/>
        </w:r>
        <w:r>
          <w:t>61</w:t>
        </w:r>
        <w:r>
          <w:fldChar w:fldCharType="end"/>
        </w:r>
      </w:hyperlink>
    </w:p>
    <w:p>
      <w:pPr>
        <w:pStyle w:val="TOC1"/>
        <w:tabs>
          <w:tab w:val="right" w:leader="dot" w:pos="8306"/>
        </w:tabs>
      </w:pPr>
      <w:hyperlink w:anchor="_Toc1117" w:history="1">
        <w:r>
          <w:rPr>
            <w:rFonts w:ascii="仿宋" w:eastAsia="仿宋" w:hAnsi="仿宋" w:cs="仿宋" w:hint="eastAsia"/>
            <w:lang w:eastAsia="zh-CN"/>
          </w:rPr>
          <w:t>十六、风险识别与分类</w:t>
        </w:r>
        <w:r>
          <w:tab/>
        </w:r>
        <w:r>
          <w:fldChar w:fldCharType="begin"/>
        </w:r>
        <w:r>
          <w:instrText xml:space="preserve"> PAGEREF _Toc1117 \h </w:instrText>
        </w:r>
        <w:r>
          <w:fldChar w:fldCharType="separate"/>
        </w:r>
        <w:r>
          <w:t>62</w:t>
        </w:r>
        <w:r>
          <w:fldChar w:fldCharType="end"/>
        </w:r>
      </w:hyperlink>
    </w:p>
    <w:p>
      <w:pPr>
        <w:pStyle w:val="TOC2"/>
        <w:tabs>
          <w:tab w:val="right" w:leader="dot" w:pos="8306"/>
        </w:tabs>
      </w:pPr>
      <w:hyperlink w:anchor="_Toc27779" w:history="1">
        <w:r>
          <w:rPr>
            <w:rFonts w:ascii="仿宋" w:eastAsia="仿宋" w:hAnsi="仿宋" w:cs="仿宋" w:hint="eastAsia"/>
            <w:lang w:eastAsia="zh-CN"/>
          </w:rPr>
          <w:t>(一)、风险识别</w:t>
        </w:r>
        <w:r>
          <w:tab/>
        </w:r>
        <w:r>
          <w:fldChar w:fldCharType="begin"/>
        </w:r>
        <w:r>
          <w:instrText xml:space="preserve"> PAGEREF _Toc27779 \h </w:instrText>
        </w:r>
        <w:r>
          <w:fldChar w:fldCharType="separate"/>
        </w:r>
        <w:r>
          <w:t>62</w:t>
        </w:r>
        <w:r>
          <w:fldChar w:fldCharType="end"/>
        </w:r>
      </w:hyperlink>
    </w:p>
    <w:p>
      <w:pPr>
        <w:pStyle w:val="TOC2"/>
        <w:tabs>
          <w:tab w:val="right" w:leader="dot" w:pos="8306"/>
        </w:tabs>
      </w:pPr>
      <w:hyperlink w:anchor="_Toc14883" w:history="1">
        <w:r>
          <w:rPr>
            <w:rFonts w:ascii="仿宋" w:eastAsia="仿宋" w:hAnsi="仿宋" w:cs="仿宋" w:hint="eastAsia"/>
            <w:lang w:eastAsia="zh-CN"/>
          </w:rPr>
          <w:t>(二)、风险分类</w:t>
        </w:r>
        <w:r>
          <w:tab/>
        </w:r>
        <w:r>
          <w:fldChar w:fldCharType="begin"/>
        </w:r>
        <w:r>
          <w:instrText xml:space="preserve"> PAGEREF _Toc14883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39"/>
      <w:r>
        <w:rPr>
          <w:rFonts w:ascii="仿宋" w:eastAsia="仿宋" w:hAnsi="仿宋" w:cs="仿宋" w:hint="eastAsia"/>
          <w:sz w:val="28"/>
          <w:lang w:eastAsia="zh-CN"/>
        </w:rPr>
        <w:t>一、汽车后视镜项目可持续发展</w:t>
      </w:r>
      <w:bookmarkEnd w:id="2"/>
    </w:p>
    <w:p>
      <w:pPr>
        <w:pStyle w:val="Heading2"/>
        <w:rPr>
          <w:rFonts w:ascii="仿宋" w:eastAsia="仿宋" w:hAnsi="仿宋" w:cs="仿宋" w:hint="eastAsia"/>
          <w:lang w:eastAsia="zh-CN"/>
        </w:rPr>
      </w:pPr>
      <w:bookmarkStart w:id="3" w:name="_Toc18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中，汽车后视镜项目团队着眼于未来，明确了可持续发展的战略方向。制定的具体可持续发展目标包括降低资源使用、采用环保技术、最大化社会效益等。这一步骤不仅有助于汽车后视镜项目在环保和社会责任方面达到最高标准，也为未来提供了明确的指引，确保汽车后视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可持续实践的融入汽车后视镜项目管理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后视镜项目管理周期。从汽车后视镜项目规划开始，汽车后视镜项目团队就考虑了环境和社会的因素。在执行阶段，汽车后视镜项目团队积极推动绿色技术的应用，优化资源利用。此外，关注员工的社会责任，通过培训和沟通活动提高员工对可持续发展的认知，使他们能够在日常工作中践行可持续实践。这些举措不仅为汽车后视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扎根于汽车后视镜项目的可持续发展理念，我们深信环保与社会责任是汽车后视镜项目成功的关键支柱。在汽车后视镜项目的每一步，我们都致力于通过创新和实践，履行对环境和社会的坚定责任。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团队通过引入先进的环保技术、建立高效的废物处理系统以及推动能源节约措施，积极履行环保责任。定期的环保监测和评估确保汽车后视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不仅致力于自身可持续发展，还注重对社会的回馈。通过支持社区汽车后视镜项目、参与慈善事业、提供培训机会等方式，汽车后视镜项目积极履行社会责任。与当地社区建立积极互动，关注员工的工作与生活平衡，以及员工的身心健康，是汽车后视镜项目在社会责任层面的关键举措。这样的实践不仅增强了汽车后视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512"/>
      <w:r>
        <w:rPr>
          <w:rFonts w:ascii="仿宋" w:eastAsia="仿宋" w:hAnsi="仿宋" w:cs="仿宋" w:hint="eastAsia"/>
          <w:sz w:val="28"/>
          <w:lang w:eastAsia="zh-CN"/>
        </w:rPr>
        <w:t>二、汽车后视镜项目绩效评估</w:t>
      </w:r>
      <w:bookmarkEnd w:id="5"/>
    </w:p>
    <w:p>
      <w:pPr>
        <w:pStyle w:val="Heading2"/>
        <w:rPr>
          <w:rFonts w:ascii="仿宋" w:eastAsia="仿宋" w:hAnsi="仿宋" w:cs="仿宋" w:hint="eastAsia"/>
          <w:lang w:eastAsia="zh-CN"/>
        </w:rPr>
      </w:pPr>
      <w:bookmarkStart w:id="6" w:name="_Toc2937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中，我们设计了一套全面的绩效评估指标，以确保汽车后视镜项目的可控和成功交付。这些指标跨足汽车后视镜项目目标、成本、进度和质量等多个维度，为我们提供了全面洞察汽车后视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目标达成率是我们关注的首要指标。我们设定了明确的目标，并通过定期监测和评估，迅速发现并应对潜在的目标偏差。这为汽车后视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成本绩效是另一个核心关注点。通过实际成本与预算成本的对比分析，我们深入了解成本差异的原因，及时调整资源分配，保持汽车后视镜项目在经济效益方面的合理水平。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项目进度作为关键的绩效指标之一，得到了精心的关注。我们制定了详细的汽车后视镜项目进度计划，并设立了进度符合度指标，确保实际进度与计划进度保持一致。这使我们能够快速发现和解决潜在的进度问题，保持汽车后视镜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后视镜项目绩效的不可或缺的一环。我们引入了一系列的质量标准和客户满意度指标，以确保汽车后视镜项目交付的成果在质量上达到或超越预期水平。通过持续监测这些指标，我们努力提升汽车后视镜项目整体质量水平，为汽车后视镜项目的成功交付提供有力保障。通过这些科学且全面的绩效评估，我们能够更好地引导汽车后视镜项目的持续改进，确保汽车后视镜项目目标的顺利达成。</w:t>
      </w:r>
    </w:p>
    <w:p>
      <w:pPr>
        <w:pStyle w:val="Heading2"/>
        <w:ind w:firstLine="560" w:firstLineChars="200"/>
        <w:rPr>
          <w:rFonts w:ascii="仿宋" w:eastAsia="仿宋" w:hAnsi="仿宋" w:cs="仿宋" w:hint="eastAsia"/>
          <w:sz w:val="28"/>
          <w:lang w:eastAsia="zh-CN"/>
        </w:rPr>
      </w:pPr>
      <w:bookmarkStart w:id="7" w:name="_Toc206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绩效评估是汽车后视镜项目中的关键环节，为确保汽车后视镜项目达到预期目标，我们采用了多层次、多维度的绩效评估方法。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后视镜项目的战略目标对齐，确保每个决策和行动都与汽车后视镜项目整体目标保持一致。团队会定期召开战略对齐会议，审视当前工作与汽车后视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后视镜项目进度、质量、成本和风险等方面。这些指标通过数据收集和分析，为汽车后视镜项目管理团队提供了客观的评估依据。例如，我们通过汽车后视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绩效评估不仅仅停留在汽车后视镜项目内部，还考虑了汽车后视镜项目对外部环境的影响。我们定期进行干系人满意度调查，以了解各利益相关方对汽车后视镜项目的期望和满意度，并及时做出调整。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这种多层次、多角度的绩效评估方法，使得我们能够全面了解汽车后视镜项目的运行状态，及时做出调整，确保汽车后视镜项目在不断变化的环境中保持稳健前行。</w:t>
      </w:r>
    </w:p>
    <w:p>
      <w:pPr>
        <w:pStyle w:val="Heading2"/>
        <w:ind w:firstLine="560" w:firstLineChars="200"/>
        <w:rPr>
          <w:rFonts w:ascii="仿宋" w:eastAsia="仿宋" w:hAnsi="仿宋" w:cs="仿宋" w:hint="eastAsia"/>
          <w:sz w:val="28"/>
          <w:lang w:eastAsia="zh-CN"/>
        </w:rPr>
      </w:pPr>
      <w:bookmarkStart w:id="8" w:name="_Toc190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为了确保汽车后视镜项目的有效管理和不断优化，我们采用了精心设计的绩效评估周期。这个周期旨在实现灵活、实时和全面的评估，以适应汽车后视镜项目执行中的各种挑战。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后视镜项目的不同需求，分为短期、中期和长期。短期评估关注每个迭代或工作周期，以及时发现和解决当前任务中的问题。中期评估涵盖几个迭代，深入了解整体汽车后视镜项目的趋势和性能。长期评估则着眼于整个汽车后视镜项目阶段，确保汽车后视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后视镜项目管理工具和协作平台，团队成员能够随时更新和分享汽车后视镜项目数据。这种实时性的反馈机制使我们能够及时察觉潜在问题，快速调整，保持汽车后视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后视镜项目的决策制定密不可分。每个周期的汽车后视镜项目回顾会议成为集体总结经验、识别问题深层次原因并找到创新解决方案的平台。这种定期的反思与调整机制使汽车后视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725"/>
      <w:r>
        <w:rPr>
          <w:rFonts w:ascii="仿宋" w:eastAsia="仿宋" w:hAnsi="仿宋" w:cs="仿宋" w:hint="eastAsia"/>
          <w:sz w:val="28"/>
          <w:lang w:eastAsia="zh-CN"/>
        </w:rPr>
        <w:t>三、汽车后视镜项目土建工程</w:t>
      </w:r>
      <w:bookmarkEnd w:id="9"/>
    </w:p>
    <w:p>
      <w:pPr>
        <w:pStyle w:val="Heading2"/>
        <w:rPr>
          <w:rFonts w:ascii="仿宋" w:eastAsia="仿宋" w:hAnsi="仿宋" w:cs="仿宋" w:hint="eastAsia"/>
          <w:lang w:eastAsia="zh-CN"/>
        </w:rPr>
      </w:pPr>
      <w:bookmarkStart w:id="10" w:name="_Toc1963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在汽车后视镜项目的建筑工程设计中，我们将秉承一系列重要的设计原则，以确保汽车后视镜项目建筑在功能、美观、可持续性等方面达到最佳效果。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首要原则是确保建筑的功能性得到最大化的发挥。我们将充分理解汽车后视镜项目的实际需求，合理布局各个功能区域，保证建筑在满足业务需求的同时，提供高效的工作环境。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在建筑设计中，我们将综合考虑建设和运营成本。通过精细的经济效益分析，确保设计方案在高效利用资源的同时，对汽车后视镜项目的长期盈利能力有积极的贡献。</w:t>
      </w:r>
    </w:p>
    <w:p>
      <w:pPr>
        <w:pStyle w:val="Heading2"/>
        <w:ind w:firstLine="560" w:firstLineChars="200"/>
        <w:rPr>
          <w:rFonts w:ascii="仿宋" w:eastAsia="仿宋" w:hAnsi="仿宋" w:cs="仿宋" w:hint="eastAsia"/>
          <w:sz w:val="28"/>
          <w:lang w:eastAsia="zh-CN"/>
        </w:rPr>
      </w:pPr>
      <w:bookmarkStart w:id="11" w:name="_Toc275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的土建工程设计中，我们将精准设定设计年限，结合汽车后视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后视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43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后视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后视镜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后视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49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本期工程汽车后视镜项目预计总建筑面积XXX平方米，其中：计容建筑面积XXX平方米，计划建筑工程投资XX万元，占汽车后视镜项目总投资的XX%。</w:t>
      </w:r>
    </w:p>
    <w:p>
      <w:pPr>
        <w:pStyle w:val="Heading1"/>
        <w:ind w:firstLine="560" w:firstLineChars="200"/>
        <w:rPr>
          <w:rFonts w:ascii="仿宋" w:eastAsia="仿宋" w:hAnsi="仿宋" w:cs="仿宋" w:hint="eastAsia"/>
          <w:sz w:val="28"/>
          <w:lang w:eastAsia="zh-CN"/>
        </w:rPr>
      </w:pPr>
      <w:bookmarkStart w:id="14" w:name="_Toc565"/>
      <w:r>
        <w:rPr>
          <w:rFonts w:ascii="仿宋" w:eastAsia="仿宋" w:hAnsi="仿宋" w:cs="仿宋" w:hint="eastAsia"/>
          <w:sz w:val="28"/>
          <w:lang w:eastAsia="zh-CN"/>
        </w:rPr>
        <w:t>四、汽车后视镜项目危机管理</w:t>
      </w:r>
      <w:bookmarkEnd w:id="14"/>
    </w:p>
    <w:p>
      <w:pPr>
        <w:pStyle w:val="Heading2"/>
        <w:rPr>
          <w:rFonts w:ascii="仿宋" w:eastAsia="仿宋" w:hAnsi="仿宋" w:cs="仿宋" w:hint="eastAsia"/>
          <w:lang w:eastAsia="zh-CN"/>
        </w:rPr>
      </w:pPr>
      <w:bookmarkStart w:id="15" w:name="_Toc184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项目危机管理中，危机预警与识别是确保汽车后视镜项目稳健运行的核心步骤。通过建立全面的监测机制，汽车后视镜项目团队旨在及时发现和理解潜在的风险和危机因素，以便采取及时的预防和应对措施，确保汽车后视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首先，通过深入的风险评估，汽车后视镜项目团队全面分析了整个汽车后视镜项目和各个阶段可能存在的威胁。这包括准确评估每个潜在风险的发生概率和可能影响的程度，为后续危机预警提供了有力支持。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后视镜项目团队着重于明确定义汽车后视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后视镜项目进展的持续监控，团队能够及时发现潜在问题并作出迅速反应。汽车后视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在这一阶段，团队的专业素养和反应速度将发挥至关重要的作用，以确保潜在危机能够在初期得到有效的处理，最大程度地减轻负面影响。通过危机预警与识别，汽车后视镜项目得以更有序、可控地推进。</w:t>
      </w:r>
    </w:p>
    <w:p>
      <w:pPr>
        <w:pStyle w:val="Heading2"/>
        <w:ind w:firstLine="560" w:firstLineChars="200"/>
        <w:rPr>
          <w:rFonts w:ascii="仿宋" w:eastAsia="仿宋" w:hAnsi="仿宋" w:cs="仿宋" w:hint="eastAsia"/>
          <w:sz w:val="28"/>
          <w:lang w:eastAsia="zh-CN"/>
        </w:rPr>
      </w:pPr>
      <w:bookmarkStart w:id="16" w:name="_Toc327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在危机发生时，汽车后视镜项目团队立即行动，成立了应急小组。该小组的任务是迅速制定并实施紧急应对措施，以最小化潜在损失。以下是采取的主要措施：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暂停汽车后视镜项目进度：为遏制危机蔓延，汽车后视镜项目暂时停止进行，以便全面评估当前状况。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资源重新分配：重新评估汽车后视镜项目资源的分配，确保最大限度地减小损失。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实时沟通：与关键利益相关者建立实时沟通机制，向他们传递汽车后视镜项目危机的实际状况，保障汽车后视镜项目核心利益。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在紧急应对的同时，汽车后视镜项目团队强调了团队协作和有效沟通的重要性。以下是团队协作的关键举措：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信息共享机制：建立了信息共享平台，确保团队成员能够及时获取汽车后视镜项目危机的实时信息。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领导者沟通：汽车后视镜项目领导者通过定期会议和即时沟通工具，指导团队应对危机，保持团队稳定运行。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随着危机得到初步控制，汽车后视镜项目团队转向制定恢复计划，以确保汽车后视镜项目能够从中迅速恢复。主要恢复计划包括：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修复受损的进度计划：重新评估汽车后视镜项目进度，制定修复计划，确保汽车后视镜项目尽快回归正常进程。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重新调整资源分配：优化资源分配，确保汽车后视镜项目在有限资源下高效运转。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风险管理机制加强：对汽车后视镜项目风险进行全面评估，制定更强化的风险管理策略，以预防未来可能的危机。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706"/>
      <w:r>
        <w:rPr>
          <w:rFonts w:ascii="仿宋" w:eastAsia="仿宋" w:hAnsi="仿宋" w:cs="仿宋" w:hint="eastAsia"/>
          <w:sz w:val="28"/>
          <w:lang w:eastAsia="zh-CN"/>
        </w:rPr>
        <w:t>五、汽车后视镜项目建设单位说明</w:t>
      </w:r>
      <w:bookmarkEnd w:id="17"/>
    </w:p>
    <w:p>
      <w:pPr>
        <w:pStyle w:val="Heading2"/>
        <w:rPr>
          <w:rFonts w:ascii="仿宋" w:eastAsia="仿宋" w:hAnsi="仿宋" w:cs="仿宋" w:hint="eastAsia"/>
          <w:lang w:eastAsia="zh-CN"/>
        </w:rPr>
      </w:pPr>
      <w:bookmarkStart w:id="18" w:name="_Toc27185"/>
      <w:r>
        <w:rPr>
          <w:rFonts w:ascii="仿宋" w:eastAsia="仿宋" w:hAnsi="仿宋" w:cs="仿宋" w:hint="eastAsia"/>
          <w:lang w:eastAsia="zh-CN"/>
        </w:rPr>
        <w:t>(一)、汽车后视镜项目承办单位基本情况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54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后视镜项目承办单位的XXXX，我们着眼于实现可持续的经济效益。通过技术创新和解决方案的提供，公司预计在汽车后视镜项目执行期间将获得可观的收入增长。这一收入来源主要包括汽车后视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同时，我们注重成本控制和效率提升，以确保汽车后视镜项目的可持续盈利。透过精细的管理和资源优化，公司期望实现汽车后视镜项目利润最大化。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后视镜项目实施进行全面的投资评估，包括汽车后视镜项目启动阶段的资金投入和后续运营成本。通过对汽车后视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后视镜项目实施过程中具备足够的资金流动性，公司将进行详尽的现金流分析。这包括资金需求的合理预测、汽车后视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62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7094"/>
      <w:r>
        <w:rPr>
          <w:rFonts w:ascii="仿宋" w:eastAsia="仿宋" w:hAnsi="仿宋" w:cs="仿宋" w:hint="eastAsia"/>
          <w:lang w:eastAsia="zh-CN"/>
        </w:rPr>
        <w:t>(一)、汽车后视镜行业分析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车后视镜行业一直以来都是市场的关注焦点。行业内的发展趋势、竞争态势以及潜在机会都对汽车后视镜项目的推进产生深远的影响。通过深入研究行业的整体概貌，我们将更好地理解行业的核心特征，为汽车后视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后视镜行业，技术一直是推动创新和发展的关键因素。我们将对当前技术趋势进行详尽分析，包括但不限于人工智能、大数据应用、先进制造技术等。这有助于汽车后视镜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后视镜项目成功的基础。我们将对主要竞争对手进行深入研究，包括其市场份额、产品特点、市场定位等。通过全面了解竞争对手的优势和劣势，汽车后视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4905"/>
      <w:r>
        <w:rPr>
          <w:rFonts w:ascii="仿宋" w:eastAsia="仿宋" w:hAnsi="仿宋" w:cs="仿宋" w:hint="eastAsia"/>
          <w:sz w:val="28"/>
          <w:lang w:eastAsia="zh-CN"/>
        </w:rPr>
        <w:t>(二)、汽车后视镜市场分析预测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后视镜市场未来的增长趋势。这包括市场的整体规模、各细分领域的发展趋势等。汽车后视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后视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后视镜项目实施过程中需要充分考虑的因素。我们将对市场风险进行全面评估，包括但不限于政策法规风险、市场竞争风险、技术变革风险等。通过对潜在风险的深入分析，汽车后视镜项目可以制定相应的风险缓解策略，降低不确定性对汽车后视镜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https://d.book118.com/958012121033006030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汽车后视镜项目规划设计纲要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4A5FED"/>
    <w:rsid w:val="764A5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1212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2024-01-21T19:02:00Z</dcterms:created>
  <dcterms:modified xsi:type="dcterms:W3CDTF">2024-01-21T19:02:32Z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3A682EE13A2A44AF9D99651B75FFF08C_11</vt:lpwstr>
  </property>
  <property fmtid="{D5CDD505-2E9C-101B-9397-08002B2CF9AE}" pid="3" name="KSOProductBuildVer">
    <vt:lpwstr>2052-12.1.0.16120</vt:lpwstr>
  </property>
</Properties>
</file>