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高空作业机械项目规划设计纲要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50" w:history="1">
        <w:r>
          <w:rPr>
            <w:rFonts w:ascii="仿宋" w:eastAsia="仿宋" w:hAnsi="仿宋" w:cs="仿宋" w:hint="eastAsia"/>
            <w:lang w:eastAsia="zh-CN"/>
          </w:rPr>
          <w:t>前言</w:t>
        </w:r>
        <w:r>
          <w:tab/>
        </w:r>
        <w:r>
          <w:fldChar w:fldCharType="begin"/>
        </w:r>
        <w:r>
          <w:instrText xml:space="preserve"> PAGEREF _Toc25750 \h </w:instrText>
        </w:r>
        <w:r>
          <w:fldChar w:fldCharType="separate"/>
        </w:r>
        <w:r>
          <w:t>3</w:t>
        </w:r>
        <w:r>
          <w:fldChar w:fldCharType="end"/>
        </w:r>
      </w:hyperlink>
    </w:p>
    <w:p>
      <w:pPr>
        <w:pStyle w:val="TOC1"/>
        <w:tabs>
          <w:tab w:val="right" w:leader="dot" w:pos="8306"/>
        </w:tabs>
      </w:pPr>
      <w:hyperlink w:anchor="_Toc14679" w:history="1">
        <w:r>
          <w:rPr>
            <w:rFonts w:ascii="仿宋" w:eastAsia="仿宋" w:hAnsi="仿宋" w:cs="仿宋" w:hint="eastAsia"/>
            <w:lang w:eastAsia="zh-CN"/>
          </w:rPr>
          <w:t>一、高空作业机械项目选址可行性分析</w:t>
        </w:r>
        <w:r>
          <w:tab/>
        </w:r>
        <w:r>
          <w:fldChar w:fldCharType="begin"/>
        </w:r>
        <w:r>
          <w:instrText xml:space="preserve"> PAGEREF _Toc14679 \h </w:instrText>
        </w:r>
        <w:r>
          <w:fldChar w:fldCharType="separate"/>
        </w:r>
        <w:r>
          <w:t>3</w:t>
        </w:r>
        <w:r>
          <w:fldChar w:fldCharType="end"/>
        </w:r>
      </w:hyperlink>
    </w:p>
    <w:p>
      <w:pPr>
        <w:pStyle w:val="TOC2"/>
        <w:tabs>
          <w:tab w:val="right" w:leader="dot" w:pos="8306"/>
        </w:tabs>
      </w:pPr>
      <w:hyperlink w:anchor="_Toc20217" w:history="1">
        <w:r>
          <w:rPr>
            <w:rFonts w:ascii="仿宋" w:eastAsia="仿宋" w:hAnsi="仿宋" w:cs="仿宋" w:hint="eastAsia"/>
            <w:lang w:eastAsia="zh-CN"/>
          </w:rPr>
          <w:t>(一)、高空作业机械项目选址</w:t>
        </w:r>
        <w:r>
          <w:tab/>
        </w:r>
        <w:r>
          <w:fldChar w:fldCharType="begin"/>
        </w:r>
        <w:r>
          <w:instrText xml:space="preserve"> PAGEREF _Toc20217 \h </w:instrText>
        </w:r>
        <w:r>
          <w:fldChar w:fldCharType="separate"/>
        </w:r>
        <w:r>
          <w:t>3</w:t>
        </w:r>
        <w:r>
          <w:fldChar w:fldCharType="end"/>
        </w:r>
      </w:hyperlink>
    </w:p>
    <w:p>
      <w:pPr>
        <w:pStyle w:val="TOC2"/>
        <w:tabs>
          <w:tab w:val="right" w:leader="dot" w:pos="8306"/>
        </w:tabs>
      </w:pPr>
      <w:hyperlink w:anchor="_Toc30605" w:history="1">
        <w:r>
          <w:rPr>
            <w:rFonts w:ascii="仿宋" w:eastAsia="仿宋" w:hAnsi="仿宋" w:cs="仿宋" w:hint="eastAsia"/>
            <w:lang w:eastAsia="zh-CN"/>
          </w:rPr>
          <w:t>(二)、用地控制指标</w:t>
        </w:r>
        <w:r>
          <w:tab/>
        </w:r>
        <w:r>
          <w:fldChar w:fldCharType="begin"/>
        </w:r>
        <w:r>
          <w:instrText xml:space="preserve"> PAGEREF _Toc30605 \h </w:instrText>
        </w:r>
        <w:r>
          <w:fldChar w:fldCharType="separate"/>
        </w:r>
        <w:r>
          <w:t>3</w:t>
        </w:r>
        <w:r>
          <w:fldChar w:fldCharType="end"/>
        </w:r>
      </w:hyperlink>
    </w:p>
    <w:p>
      <w:pPr>
        <w:pStyle w:val="TOC2"/>
        <w:tabs>
          <w:tab w:val="right" w:leader="dot" w:pos="8306"/>
        </w:tabs>
      </w:pPr>
      <w:hyperlink w:anchor="_Toc4566" w:history="1">
        <w:r>
          <w:rPr>
            <w:rFonts w:ascii="仿宋" w:eastAsia="仿宋" w:hAnsi="仿宋" w:cs="仿宋" w:hint="eastAsia"/>
            <w:lang w:eastAsia="zh-CN"/>
          </w:rPr>
          <w:t>(三)、节约用地措施</w:t>
        </w:r>
        <w:r>
          <w:tab/>
        </w:r>
        <w:r>
          <w:fldChar w:fldCharType="begin"/>
        </w:r>
        <w:r>
          <w:instrText xml:space="preserve"> PAGEREF _Toc4566 \h </w:instrText>
        </w:r>
        <w:r>
          <w:fldChar w:fldCharType="separate"/>
        </w:r>
        <w:r>
          <w:t>5</w:t>
        </w:r>
        <w:r>
          <w:fldChar w:fldCharType="end"/>
        </w:r>
      </w:hyperlink>
    </w:p>
    <w:p>
      <w:pPr>
        <w:pStyle w:val="TOC2"/>
        <w:tabs>
          <w:tab w:val="right" w:leader="dot" w:pos="8306"/>
        </w:tabs>
      </w:pPr>
      <w:hyperlink w:anchor="_Toc21918" w:history="1">
        <w:r>
          <w:rPr>
            <w:rFonts w:ascii="仿宋" w:eastAsia="仿宋" w:hAnsi="仿宋" w:cs="仿宋" w:hint="eastAsia"/>
            <w:lang w:eastAsia="zh-CN"/>
          </w:rPr>
          <w:t>(四)、总图布置方案</w:t>
        </w:r>
        <w:r>
          <w:tab/>
        </w:r>
        <w:r>
          <w:fldChar w:fldCharType="begin"/>
        </w:r>
        <w:r>
          <w:instrText xml:space="preserve"> PAGEREF _Toc21918 \h </w:instrText>
        </w:r>
        <w:r>
          <w:fldChar w:fldCharType="separate"/>
        </w:r>
        <w:r>
          <w:t>6</w:t>
        </w:r>
        <w:r>
          <w:fldChar w:fldCharType="end"/>
        </w:r>
      </w:hyperlink>
    </w:p>
    <w:p>
      <w:pPr>
        <w:pStyle w:val="TOC2"/>
        <w:tabs>
          <w:tab w:val="right" w:leader="dot" w:pos="8306"/>
        </w:tabs>
      </w:pPr>
      <w:hyperlink w:anchor="_Toc9802" w:history="1">
        <w:r>
          <w:rPr>
            <w:rFonts w:ascii="仿宋" w:eastAsia="仿宋" w:hAnsi="仿宋" w:cs="仿宋" w:hint="eastAsia"/>
            <w:lang w:eastAsia="zh-CN"/>
          </w:rPr>
          <w:t>(五)、选址综合评价</w:t>
        </w:r>
        <w:r>
          <w:tab/>
        </w:r>
        <w:r>
          <w:fldChar w:fldCharType="begin"/>
        </w:r>
        <w:r>
          <w:instrText xml:space="preserve"> PAGEREF _Toc9802 \h </w:instrText>
        </w:r>
        <w:r>
          <w:fldChar w:fldCharType="separate"/>
        </w:r>
        <w:r>
          <w:t>7</w:t>
        </w:r>
        <w:r>
          <w:fldChar w:fldCharType="end"/>
        </w:r>
      </w:hyperlink>
    </w:p>
    <w:p>
      <w:pPr>
        <w:pStyle w:val="TOC1"/>
        <w:tabs>
          <w:tab w:val="right" w:leader="dot" w:pos="8306"/>
        </w:tabs>
      </w:pPr>
      <w:hyperlink w:anchor="_Toc9324" w:history="1">
        <w:r>
          <w:rPr>
            <w:rFonts w:ascii="仿宋" w:eastAsia="仿宋" w:hAnsi="仿宋" w:cs="仿宋" w:hint="eastAsia"/>
            <w:lang w:eastAsia="zh-CN"/>
          </w:rPr>
          <w:t>二、高空作业机械项目危机管理</w:t>
        </w:r>
        <w:r>
          <w:tab/>
        </w:r>
        <w:r>
          <w:fldChar w:fldCharType="begin"/>
        </w:r>
        <w:r>
          <w:instrText xml:space="preserve"> PAGEREF _Toc9324 \h </w:instrText>
        </w:r>
        <w:r>
          <w:fldChar w:fldCharType="separate"/>
        </w:r>
        <w:r>
          <w:t>8</w:t>
        </w:r>
        <w:r>
          <w:fldChar w:fldCharType="end"/>
        </w:r>
      </w:hyperlink>
    </w:p>
    <w:p>
      <w:pPr>
        <w:pStyle w:val="TOC2"/>
        <w:tabs>
          <w:tab w:val="right" w:leader="dot" w:pos="8306"/>
        </w:tabs>
      </w:pPr>
      <w:hyperlink w:anchor="_Toc19717" w:history="1">
        <w:r>
          <w:rPr>
            <w:rFonts w:ascii="仿宋" w:eastAsia="仿宋" w:hAnsi="仿宋" w:cs="仿宋" w:hint="eastAsia"/>
            <w:lang w:eastAsia="zh-CN"/>
          </w:rPr>
          <w:t>(一)、危机预警与识别</w:t>
        </w:r>
        <w:r>
          <w:tab/>
        </w:r>
        <w:r>
          <w:fldChar w:fldCharType="begin"/>
        </w:r>
        <w:r>
          <w:instrText xml:space="preserve"> PAGEREF _Toc19717 \h </w:instrText>
        </w:r>
        <w:r>
          <w:fldChar w:fldCharType="separate"/>
        </w:r>
        <w:r>
          <w:t>8</w:t>
        </w:r>
        <w:r>
          <w:fldChar w:fldCharType="end"/>
        </w:r>
      </w:hyperlink>
    </w:p>
    <w:p>
      <w:pPr>
        <w:pStyle w:val="TOC2"/>
        <w:tabs>
          <w:tab w:val="right" w:leader="dot" w:pos="8306"/>
        </w:tabs>
      </w:pPr>
      <w:hyperlink w:anchor="_Toc20464" w:history="1">
        <w:r>
          <w:rPr>
            <w:rFonts w:ascii="仿宋" w:eastAsia="仿宋" w:hAnsi="仿宋" w:cs="仿宋" w:hint="eastAsia"/>
            <w:lang w:eastAsia="zh-CN"/>
          </w:rPr>
          <w:t>(二)、危机应对与恢复</w:t>
        </w:r>
        <w:r>
          <w:tab/>
        </w:r>
        <w:r>
          <w:fldChar w:fldCharType="begin"/>
        </w:r>
        <w:r>
          <w:instrText xml:space="preserve"> PAGEREF _Toc20464 \h </w:instrText>
        </w:r>
        <w:r>
          <w:fldChar w:fldCharType="separate"/>
        </w:r>
        <w:r>
          <w:t>9</w:t>
        </w:r>
        <w:r>
          <w:fldChar w:fldCharType="end"/>
        </w:r>
      </w:hyperlink>
    </w:p>
    <w:p>
      <w:pPr>
        <w:pStyle w:val="TOC1"/>
        <w:tabs>
          <w:tab w:val="right" w:leader="dot" w:pos="8306"/>
        </w:tabs>
      </w:pPr>
      <w:hyperlink w:anchor="_Toc24571" w:history="1">
        <w:r>
          <w:rPr>
            <w:rFonts w:ascii="仿宋" w:eastAsia="仿宋" w:hAnsi="仿宋" w:cs="仿宋" w:hint="eastAsia"/>
            <w:lang w:eastAsia="zh-CN"/>
          </w:rPr>
          <w:t>三、工艺说明</w:t>
        </w:r>
        <w:r>
          <w:tab/>
        </w:r>
        <w:r>
          <w:fldChar w:fldCharType="begin"/>
        </w:r>
        <w:r>
          <w:instrText xml:space="preserve"> PAGEREF _Toc24571 \h </w:instrText>
        </w:r>
        <w:r>
          <w:fldChar w:fldCharType="separate"/>
        </w:r>
        <w:r>
          <w:t>11</w:t>
        </w:r>
        <w:r>
          <w:fldChar w:fldCharType="end"/>
        </w:r>
      </w:hyperlink>
    </w:p>
    <w:p>
      <w:pPr>
        <w:pStyle w:val="TOC2"/>
        <w:tabs>
          <w:tab w:val="right" w:leader="dot" w:pos="8306"/>
        </w:tabs>
      </w:pPr>
      <w:hyperlink w:anchor="_Toc30889" w:history="1">
        <w:r>
          <w:rPr>
            <w:rFonts w:ascii="仿宋" w:eastAsia="仿宋" w:hAnsi="仿宋" w:cs="仿宋" w:hint="eastAsia"/>
            <w:lang w:eastAsia="zh-CN"/>
          </w:rPr>
          <w:t>(一)、技术管理特点</w:t>
        </w:r>
        <w:r>
          <w:tab/>
        </w:r>
        <w:r>
          <w:fldChar w:fldCharType="begin"/>
        </w:r>
        <w:r>
          <w:instrText xml:space="preserve"> PAGEREF _Toc30889 \h </w:instrText>
        </w:r>
        <w:r>
          <w:fldChar w:fldCharType="separate"/>
        </w:r>
        <w:r>
          <w:t>11</w:t>
        </w:r>
        <w:r>
          <w:fldChar w:fldCharType="end"/>
        </w:r>
      </w:hyperlink>
    </w:p>
    <w:p>
      <w:pPr>
        <w:pStyle w:val="TOC2"/>
        <w:tabs>
          <w:tab w:val="right" w:leader="dot" w:pos="8306"/>
        </w:tabs>
      </w:pPr>
      <w:hyperlink w:anchor="_Toc23201" w:history="1">
        <w:r>
          <w:rPr>
            <w:rFonts w:ascii="仿宋" w:eastAsia="仿宋" w:hAnsi="仿宋" w:cs="仿宋" w:hint="eastAsia"/>
            <w:lang w:eastAsia="zh-CN"/>
          </w:rPr>
          <w:t>(二)、高空作业机械项目工艺技术设计方案</w:t>
        </w:r>
        <w:r>
          <w:tab/>
        </w:r>
        <w:r>
          <w:fldChar w:fldCharType="begin"/>
        </w:r>
        <w:r>
          <w:instrText xml:space="preserve"> PAGEREF _Toc23201 \h </w:instrText>
        </w:r>
        <w:r>
          <w:fldChar w:fldCharType="separate"/>
        </w:r>
        <w:r>
          <w:t>12</w:t>
        </w:r>
        <w:r>
          <w:fldChar w:fldCharType="end"/>
        </w:r>
      </w:hyperlink>
    </w:p>
    <w:p>
      <w:pPr>
        <w:pStyle w:val="TOC2"/>
        <w:tabs>
          <w:tab w:val="right" w:leader="dot" w:pos="8306"/>
        </w:tabs>
      </w:pPr>
      <w:hyperlink w:anchor="_Toc23903" w:history="1">
        <w:r>
          <w:rPr>
            <w:rFonts w:ascii="仿宋" w:eastAsia="仿宋" w:hAnsi="仿宋" w:cs="仿宋" w:hint="eastAsia"/>
            <w:lang w:eastAsia="zh-CN"/>
          </w:rPr>
          <w:t>(三)、设备选型方案</w:t>
        </w:r>
        <w:r>
          <w:tab/>
        </w:r>
        <w:r>
          <w:fldChar w:fldCharType="begin"/>
        </w:r>
        <w:r>
          <w:instrText xml:space="preserve"> PAGEREF _Toc23903 \h </w:instrText>
        </w:r>
        <w:r>
          <w:fldChar w:fldCharType="separate"/>
        </w:r>
        <w:r>
          <w:t>13</w:t>
        </w:r>
        <w:r>
          <w:fldChar w:fldCharType="end"/>
        </w:r>
      </w:hyperlink>
    </w:p>
    <w:p>
      <w:pPr>
        <w:pStyle w:val="TOC1"/>
        <w:tabs>
          <w:tab w:val="right" w:leader="dot" w:pos="8306"/>
        </w:tabs>
      </w:pPr>
      <w:hyperlink w:anchor="_Toc5413" w:history="1">
        <w:r>
          <w:rPr>
            <w:rFonts w:ascii="仿宋" w:eastAsia="仿宋" w:hAnsi="仿宋" w:cs="仿宋" w:hint="eastAsia"/>
            <w:lang w:eastAsia="zh-CN"/>
          </w:rPr>
          <w:t>四、高空作业机械项目文档管理</w:t>
        </w:r>
        <w:r>
          <w:tab/>
        </w:r>
        <w:r>
          <w:fldChar w:fldCharType="begin"/>
        </w:r>
        <w:r>
          <w:instrText xml:space="preserve"> PAGEREF _Toc5413 \h </w:instrText>
        </w:r>
        <w:r>
          <w:fldChar w:fldCharType="separate"/>
        </w:r>
        <w:r>
          <w:t>15</w:t>
        </w:r>
        <w:r>
          <w:fldChar w:fldCharType="end"/>
        </w:r>
      </w:hyperlink>
    </w:p>
    <w:p>
      <w:pPr>
        <w:pStyle w:val="TOC2"/>
        <w:tabs>
          <w:tab w:val="right" w:leader="dot" w:pos="8306"/>
        </w:tabs>
      </w:pPr>
      <w:hyperlink w:anchor="_Toc16389" w:history="1">
        <w:r>
          <w:rPr>
            <w:rFonts w:ascii="仿宋" w:eastAsia="仿宋" w:hAnsi="仿宋" w:cs="仿宋" w:hint="eastAsia"/>
            <w:lang w:eastAsia="zh-CN"/>
          </w:rPr>
          <w:t>(一)、文档编制与审查</w:t>
        </w:r>
        <w:r>
          <w:tab/>
        </w:r>
        <w:r>
          <w:fldChar w:fldCharType="begin"/>
        </w:r>
        <w:r>
          <w:instrText xml:space="preserve"> PAGEREF _Toc16389 \h </w:instrText>
        </w:r>
        <w:r>
          <w:fldChar w:fldCharType="separate"/>
        </w:r>
        <w:r>
          <w:t>15</w:t>
        </w:r>
        <w:r>
          <w:fldChar w:fldCharType="end"/>
        </w:r>
      </w:hyperlink>
    </w:p>
    <w:p>
      <w:pPr>
        <w:pStyle w:val="TOC2"/>
        <w:tabs>
          <w:tab w:val="right" w:leader="dot" w:pos="8306"/>
        </w:tabs>
      </w:pPr>
      <w:hyperlink w:anchor="_Toc21049" w:history="1">
        <w:r>
          <w:rPr>
            <w:rFonts w:ascii="仿宋" w:eastAsia="仿宋" w:hAnsi="仿宋" w:cs="仿宋" w:hint="eastAsia"/>
            <w:lang w:eastAsia="zh-CN"/>
          </w:rPr>
          <w:t>(二)、文档发布与分发</w:t>
        </w:r>
        <w:r>
          <w:tab/>
        </w:r>
        <w:r>
          <w:fldChar w:fldCharType="begin"/>
        </w:r>
        <w:r>
          <w:instrText xml:space="preserve"> PAGEREF _Toc21049 \h </w:instrText>
        </w:r>
        <w:r>
          <w:fldChar w:fldCharType="separate"/>
        </w:r>
        <w:r>
          <w:t>16</w:t>
        </w:r>
        <w:r>
          <w:fldChar w:fldCharType="end"/>
        </w:r>
      </w:hyperlink>
    </w:p>
    <w:p>
      <w:pPr>
        <w:pStyle w:val="TOC2"/>
        <w:tabs>
          <w:tab w:val="right" w:leader="dot" w:pos="8306"/>
        </w:tabs>
      </w:pPr>
      <w:hyperlink w:anchor="_Toc1743" w:history="1">
        <w:r>
          <w:rPr>
            <w:rFonts w:ascii="仿宋" w:eastAsia="仿宋" w:hAnsi="仿宋" w:cs="仿宋" w:hint="eastAsia"/>
            <w:lang w:eastAsia="zh-CN"/>
          </w:rPr>
          <w:t>(三)、文档存档与归档</w:t>
        </w:r>
        <w:r>
          <w:tab/>
        </w:r>
        <w:r>
          <w:fldChar w:fldCharType="begin"/>
        </w:r>
        <w:r>
          <w:instrText xml:space="preserve"> PAGEREF _Toc1743 \h </w:instrText>
        </w:r>
        <w:r>
          <w:fldChar w:fldCharType="separate"/>
        </w:r>
        <w:r>
          <w:t>17</w:t>
        </w:r>
        <w:r>
          <w:fldChar w:fldCharType="end"/>
        </w:r>
      </w:hyperlink>
    </w:p>
    <w:p>
      <w:pPr>
        <w:pStyle w:val="TOC1"/>
        <w:tabs>
          <w:tab w:val="right" w:leader="dot" w:pos="8306"/>
        </w:tabs>
      </w:pPr>
      <w:hyperlink w:anchor="_Toc31853" w:history="1">
        <w:r>
          <w:rPr>
            <w:rFonts w:ascii="仿宋" w:eastAsia="仿宋" w:hAnsi="仿宋" w:cs="仿宋" w:hint="eastAsia"/>
            <w:lang w:eastAsia="zh-CN"/>
          </w:rPr>
          <w:t>五、市场分析、调研</w:t>
        </w:r>
        <w:r>
          <w:tab/>
        </w:r>
        <w:r>
          <w:fldChar w:fldCharType="begin"/>
        </w:r>
        <w:r>
          <w:instrText xml:space="preserve"> PAGEREF _Toc31853 \h </w:instrText>
        </w:r>
        <w:r>
          <w:fldChar w:fldCharType="separate"/>
        </w:r>
        <w:r>
          <w:t>18</w:t>
        </w:r>
        <w:r>
          <w:fldChar w:fldCharType="end"/>
        </w:r>
      </w:hyperlink>
    </w:p>
    <w:p>
      <w:pPr>
        <w:pStyle w:val="TOC2"/>
        <w:tabs>
          <w:tab w:val="right" w:leader="dot" w:pos="8306"/>
        </w:tabs>
      </w:pPr>
      <w:hyperlink w:anchor="_Toc8870" w:history="1">
        <w:r>
          <w:rPr>
            <w:rFonts w:ascii="仿宋" w:eastAsia="仿宋" w:hAnsi="仿宋" w:cs="仿宋" w:hint="eastAsia"/>
            <w:lang w:eastAsia="zh-CN"/>
          </w:rPr>
          <w:t>(一)、高空作业机械行业分析</w:t>
        </w:r>
        <w:r>
          <w:tab/>
        </w:r>
        <w:r>
          <w:fldChar w:fldCharType="begin"/>
        </w:r>
        <w:r>
          <w:instrText xml:space="preserve"> PAGEREF _Toc8870 \h </w:instrText>
        </w:r>
        <w:r>
          <w:fldChar w:fldCharType="separate"/>
        </w:r>
        <w:r>
          <w:t>18</w:t>
        </w:r>
        <w:r>
          <w:fldChar w:fldCharType="end"/>
        </w:r>
      </w:hyperlink>
    </w:p>
    <w:p>
      <w:pPr>
        <w:pStyle w:val="TOC2"/>
        <w:tabs>
          <w:tab w:val="right" w:leader="dot" w:pos="8306"/>
        </w:tabs>
      </w:pPr>
      <w:hyperlink w:anchor="_Toc5935" w:history="1">
        <w:r>
          <w:rPr>
            <w:rFonts w:ascii="仿宋" w:eastAsia="仿宋" w:hAnsi="仿宋" w:cs="仿宋" w:hint="eastAsia"/>
            <w:lang w:eastAsia="zh-CN"/>
          </w:rPr>
          <w:t>(二)、高空作业机械市场分析预测</w:t>
        </w:r>
        <w:r>
          <w:tab/>
        </w:r>
        <w:r>
          <w:fldChar w:fldCharType="begin"/>
        </w:r>
        <w:r>
          <w:instrText xml:space="preserve"> PAGEREF _Toc5935 \h </w:instrText>
        </w:r>
        <w:r>
          <w:fldChar w:fldCharType="separate"/>
        </w:r>
        <w:r>
          <w:t>19</w:t>
        </w:r>
        <w:r>
          <w:fldChar w:fldCharType="end"/>
        </w:r>
      </w:hyperlink>
    </w:p>
    <w:p>
      <w:pPr>
        <w:pStyle w:val="TOC1"/>
        <w:tabs>
          <w:tab w:val="right" w:leader="dot" w:pos="8306"/>
        </w:tabs>
      </w:pPr>
      <w:hyperlink w:anchor="_Toc20138" w:history="1">
        <w:r>
          <w:rPr>
            <w:rFonts w:ascii="仿宋" w:eastAsia="仿宋" w:hAnsi="仿宋" w:cs="仿宋" w:hint="eastAsia"/>
            <w:lang w:eastAsia="zh-CN"/>
          </w:rPr>
          <w:t>六、高空作业机械项目建设单位说明</w:t>
        </w:r>
        <w:r>
          <w:tab/>
        </w:r>
        <w:r>
          <w:fldChar w:fldCharType="begin"/>
        </w:r>
        <w:r>
          <w:instrText xml:space="preserve"> PAGEREF _Toc20138 \h </w:instrText>
        </w:r>
        <w:r>
          <w:fldChar w:fldCharType="separate"/>
        </w:r>
        <w:r>
          <w:t>20</w:t>
        </w:r>
        <w:r>
          <w:fldChar w:fldCharType="end"/>
        </w:r>
      </w:hyperlink>
    </w:p>
    <w:p>
      <w:pPr>
        <w:pStyle w:val="TOC2"/>
        <w:tabs>
          <w:tab w:val="right" w:leader="dot" w:pos="8306"/>
        </w:tabs>
      </w:pPr>
      <w:hyperlink w:anchor="_Toc18660" w:history="1">
        <w:r>
          <w:rPr>
            <w:rFonts w:ascii="仿宋" w:eastAsia="仿宋" w:hAnsi="仿宋" w:cs="仿宋" w:hint="eastAsia"/>
            <w:lang w:eastAsia="zh-CN"/>
          </w:rPr>
          <w:t>(一)、高空作业机械项目承办单位基本情况</w:t>
        </w:r>
        <w:r>
          <w:tab/>
        </w:r>
        <w:r>
          <w:fldChar w:fldCharType="begin"/>
        </w:r>
        <w:r>
          <w:instrText xml:space="preserve"> PAGEREF _Toc18660 \h </w:instrText>
        </w:r>
        <w:r>
          <w:fldChar w:fldCharType="separate"/>
        </w:r>
        <w:r>
          <w:t>20</w:t>
        </w:r>
        <w:r>
          <w:fldChar w:fldCharType="end"/>
        </w:r>
      </w:hyperlink>
    </w:p>
    <w:p>
      <w:pPr>
        <w:pStyle w:val="TOC2"/>
        <w:tabs>
          <w:tab w:val="right" w:leader="dot" w:pos="8306"/>
        </w:tabs>
      </w:pPr>
      <w:hyperlink w:anchor="_Toc6246" w:history="1">
        <w:r>
          <w:rPr>
            <w:rFonts w:ascii="仿宋" w:eastAsia="仿宋" w:hAnsi="仿宋" w:cs="仿宋" w:hint="eastAsia"/>
            <w:lang w:eastAsia="zh-CN"/>
          </w:rPr>
          <w:t>(二)、公司经济效益分析</w:t>
        </w:r>
        <w:r>
          <w:tab/>
        </w:r>
        <w:r>
          <w:fldChar w:fldCharType="begin"/>
        </w:r>
        <w:r>
          <w:instrText xml:space="preserve"> PAGEREF _Toc6246 \h </w:instrText>
        </w:r>
        <w:r>
          <w:fldChar w:fldCharType="separate"/>
        </w:r>
        <w:r>
          <w:t>20</w:t>
        </w:r>
        <w:r>
          <w:fldChar w:fldCharType="end"/>
        </w:r>
      </w:hyperlink>
    </w:p>
    <w:p>
      <w:pPr>
        <w:pStyle w:val="TOC1"/>
        <w:tabs>
          <w:tab w:val="right" w:leader="dot" w:pos="8306"/>
        </w:tabs>
      </w:pPr>
      <w:hyperlink w:anchor="_Toc20156" w:history="1">
        <w:r>
          <w:rPr>
            <w:rFonts w:ascii="仿宋" w:eastAsia="仿宋" w:hAnsi="仿宋" w:cs="仿宋" w:hint="eastAsia"/>
            <w:lang w:eastAsia="zh-CN"/>
          </w:rPr>
          <w:t>七、高空作业机械项目人力资源培养与发展</w:t>
        </w:r>
        <w:r>
          <w:tab/>
        </w:r>
        <w:r>
          <w:fldChar w:fldCharType="begin"/>
        </w:r>
        <w:r>
          <w:instrText xml:space="preserve"> PAGEREF _Toc20156 \h </w:instrText>
        </w:r>
        <w:r>
          <w:fldChar w:fldCharType="separate"/>
        </w:r>
        <w:r>
          <w:t>21</w:t>
        </w:r>
        <w:r>
          <w:fldChar w:fldCharType="end"/>
        </w:r>
      </w:hyperlink>
    </w:p>
    <w:p>
      <w:pPr>
        <w:pStyle w:val="TOC2"/>
        <w:tabs>
          <w:tab w:val="right" w:leader="dot" w:pos="8306"/>
        </w:tabs>
      </w:pPr>
      <w:hyperlink w:anchor="_Toc24277" w:history="1">
        <w:r>
          <w:rPr>
            <w:rFonts w:ascii="仿宋" w:eastAsia="仿宋" w:hAnsi="仿宋" w:cs="仿宋" w:hint="eastAsia"/>
            <w:lang w:eastAsia="zh-CN"/>
          </w:rPr>
          <w:t>(一)、人才需求与规划</w:t>
        </w:r>
        <w:r>
          <w:tab/>
        </w:r>
        <w:r>
          <w:fldChar w:fldCharType="begin"/>
        </w:r>
        <w:r>
          <w:instrText xml:space="preserve"> PAGEREF _Toc24277 \h </w:instrText>
        </w:r>
        <w:r>
          <w:fldChar w:fldCharType="separate"/>
        </w:r>
        <w:r>
          <w:t>21</w:t>
        </w:r>
        <w:r>
          <w:fldChar w:fldCharType="end"/>
        </w:r>
      </w:hyperlink>
    </w:p>
    <w:p>
      <w:pPr>
        <w:pStyle w:val="TOC2"/>
        <w:tabs>
          <w:tab w:val="right" w:leader="dot" w:pos="8306"/>
        </w:tabs>
      </w:pPr>
      <w:hyperlink w:anchor="_Toc28716" w:history="1">
        <w:r>
          <w:rPr>
            <w:rFonts w:ascii="仿宋" w:eastAsia="仿宋" w:hAnsi="仿宋" w:cs="仿宋" w:hint="eastAsia"/>
            <w:lang w:eastAsia="zh-CN"/>
          </w:rPr>
          <w:t>(二)、培训与发展计划</w:t>
        </w:r>
        <w:r>
          <w:tab/>
        </w:r>
        <w:r>
          <w:fldChar w:fldCharType="begin"/>
        </w:r>
        <w:r>
          <w:instrText xml:space="preserve"> PAGEREF _Toc28716 \h </w:instrText>
        </w:r>
        <w:r>
          <w:fldChar w:fldCharType="separate"/>
        </w:r>
        <w:r>
          <w:t>22</w:t>
        </w:r>
        <w:r>
          <w:fldChar w:fldCharType="end"/>
        </w:r>
      </w:hyperlink>
    </w:p>
    <w:p>
      <w:pPr>
        <w:pStyle w:val="TOC1"/>
        <w:tabs>
          <w:tab w:val="right" w:leader="dot" w:pos="8306"/>
        </w:tabs>
      </w:pPr>
      <w:hyperlink w:anchor="_Toc9841" w:history="1">
        <w:r>
          <w:rPr>
            <w:rFonts w:ascii="仿宋" w:eastAsia="仿宋" w:hAnsi="仿宋" w:cs="仿宋" w:hint="eastAsia"/>
            <w:lang w:eastAsia="zh-CN"/>
          </w:rPr>
          <w:t>八、高空作业机械项目技术管理</w:t>
        </w:r>
        <w:r>
          <w:tab/>
        </w:r>
        <w:r>
          <w:fldChar w:fldCharType="begin"/>
        </w:r>
        <w:r>
          <w:instrText xml:space="preserve"> PAGEREF _Toc9841 \h </w:instrText>
        </w:r>
        <w:r>
          <w:fldChar w:fldCharType="separate"/>
        </w:r>
        <w:r>
          <w:t>22</w:t>
        </w:r>
        <w:r>
          <w:fldChar w:fldCharType="end"/>
        </w:r>
      </w:hyperlink>
    </w:p>
    <w:p>
      <w:pPr>
        <w:pStyle w:val="TOC2"/>
        <w:tabs>
          <w:tab w:val="right" w:leader="dot" w:pos="8306"/>
        </w:tabs>
      </w:pPr>
      <w:hyperlink w:anchor="_Toc30516" w:history="1">
        <w:r>
          <w:rPr>
            <w:rFonts w:ascii="仿宋" w:eastAsia="仿宋" w:hAnsi="仿宋" w:cs="仿宋" w:hint="eastAsia"/>
            <w:lang w:eastAsia="zh-CN"/>
          </w:rPr>
          <w:t>(一)、技术方案选用方向</w:t>
        </w:r>
        <w:r>
          <w:tab/>
        </w:r>
        <w:r>
          <w:fldChar w:fldCharType="begin"/>
        </w:r>
        <w:r>
          <w:instrText xml:space="preserve"> PAGEREF _Toc30516 \h </w:instrText>
        </w:r>
        <w:r>
          <w:fldChar w:fldCharType="separate"/>
        </w:r>
        <w:r>
          <w:t>22</w:t>
        </w:r>
        <w:r>
          <w:fldChar w:fldCharType="end"/>
        </w:r>
      </w:hyperlink>
    </w:p>
    <w:p>
      <w:pPr>
        <w:pStyle w:val="TOC2"/>
        <w:tabs>
          <w:tab w:val="right" w:leader="dot" w:pos="8306"/>
        </w:tabs>
      </w:pPr>
      <w:hyperlink w:anchor="_Toc21219" w:history="1">
        <w:r>
          <w:rPr>
            <w:rFonts w:ascii="仿宋" w:eastAsia="仿宋" w:hAnsi="仿宋" w:cs="仿宋" w:hint="eastAsia"/>
            <w:lang w:eastAsia="zh-CN"/>
          </w:rPr>
          <w:t>(二)、工艺技术方案选用原则</w:t>
        </w:r>
        <w:r>
          <w:tab/>
        </w:r>
        <w:r>
          <w:fldChar w:fldCharType="begin"/>
        </w:r>
        <w:r>
          <w:instrText xml:space="preserve"> PAGEREF _Toc21219 \h </w:instrText>
        </w:r>
        <w:r>
          <w:fldChar w:fldCharType="separate"/>
        </w:r>
        <w:r>
          <w:t>24</w:t>
        </w:r>
        <w:r>
          <w:fldChar w:fldCharType="end"/>
        </w:r>
      </w:hyperlink>
    </w:p>
    <w:p>
      <w:pPr>
        <w:pStyle w:val="TOC2"/>
        <w:tabs>
          <w:tab w:val="right" w:leader="dot" w:pos="8306"/>
        </w:tabs>
      </w:pPr>
      <w:hyperlink w:anchor="_Toc7133" w:history="1">
        <w:r>
          <w:rPr>
            <w:rFonts w:ascii="仿宋" w:eastAsia="仿宋" w:hAnsi="仿宋" w:cs="仿宋" w:hint="eastAsia"/>
            <w:lang w:eastAsia="zh-CN"/>
          </w:rPr>
          <w:t>(三)、工艺技术方案要求</w:t>
        </w:r>
        <w:r>
          <w:tab/>
        </w:r>
        <w:r>
          <w:fldChar w:fldCharType="begin"/>
        </w:r>
        <w:r>
          <w:instrText xml:space="preserve"> PAGEREF _Toc7133 \h </w:instrText>
        </w:r>
        <w:r>
          <w:fldChar w:fldCharType="separate"/>
        </w:r>
        <w:r>
          <w:t>26</w:t>
        </w:r>
        <w:r>
          <w:fldChar w:fldCharType="end"/>
        </w:r>
      </w:hyperlink>
    </w:p>
    <w:p>
      <w:pPr>
        <w:pStyle w:val="TOC1"/>
        <w:tabs>
          <w:tab w:val="right" w:leader="dot" w:pos="8306"/>
        </w:tabs>
      </w:pPr>
      <w:hyperlink w:anchor="_Toc6927" w:history="1">
        <w:r>
          <w:rPr>
            <w:rFonts w:ascii="仿宋" w:eastAsia="仿宋" w:hAnsi="仿宋" w:cs="仿宋" w:hint="eastAsia"/>
            <w:lang w:eastAsia="zh-CN"/>
          </w:rPr>
          <w:t>九、高空作业机械项目人力资源管理</w:t>
        </w:r>
        <w:r>
          <w:tab/>
        </w:r>
        <w:r>
          <w:fldChar w:fldCharType="begin"/>
        </w:r>
        <w:r>
          <w:instrText xml:space="preserve"> PAGEREF _Toc6927 \h </w:instrText>
        </w:r>
        <w:r>
          <w:fldChar w:fldCharType="separate"/>
        </w:r>
        <w:r>
          <w:t>29</w:t>
        </w:r>
        <w:r>
          <w:fldChar w:fldCharType="end"/>
        </w:r>
      </w:hyperlink>
    </w:p>
    <w:p>
      <w:pPr>
        <w:pStyle w:val="TOC2"/>
        <w:tabs>
          <w:tab w:val="right" w:leader="dot" w:pos="8306"/>
        </w:tabs>
      </w:pPr>
      <w:hyperlink w:anchor="_Toc1164" w:history="1">
        <w:r>
          <w:rPr>
            <w:rFonts w:ascii="仿宋" w:eastAsia="仿宋" w:hAnsi="仿宋" w:cs="仿宋" w:hint="eastAsia"/>
            <w:lang w:eastAsia="zh-CN"/>
          </w:rPr>
          <w:t>(一)、建立健全的预算管理制度</w:t>
        </w:r>
        <w:r>
          <w:tab/>
        </w:r>
        <w:r>
          <w:fldChar w:fldCharType="begin"/>
        </w:r>
        <w:r>
          <w:instrText xml:space="preserve"> PAGEREF _Toc1164 \h </w:instrText>
        </w:r>
        <w:r>
          <w:fldChar w:fldCharType="separate"/>
        </w:r>
        <w:r>
          <w:t>29</w:t>
        </w:r>
        <w:r>
          <w:fldChar w:fldCharType="end"/>
        </w:r>
      </w:hyperlink>
    </w:p>
    <w:p>
      <w:pPr>
        <w:pStyle w:val="TOC2"/>
        <w:tabs>
          <w:tab w:val="right" w:leader="dot" w:pos="8306"/>
        </w:tabs>
      </w:pPr>
      <w:hyperlink w:anchor="_Toc29321" w:history="1">
        <w:r>
          <w:rPr>
            <w:rFonts w:ascii="仿宋" w:eastAsia="仿宋" w:hAnsi="仿宋" w:cs="仿宋" w:hint="eastAsia"/>
            <w:lang w:eastAsia="zh-CN"/>
          </w:rPr>
          <w:t>(二)、加强资金流动监控</w:t>
        </w:r>
        <w:r>
          <w:tab/>
        </w:r>
        <w:r>
          <w:fldChar w:fldCharType="begin"/>
        </w:r>
        <w:r>
          <w:instrText xml:space="preserve"> PAGEREF _Toc29321 \h </w:instrText>
        </w:r>
        <w:r>
          <w:fldChar w:fldCharType="separate"/>
        </w:r>
        <w:r>
          <w:t>30</w:t>
        </w:r>
        <w:r>
          <w:fldChar w:fldCharType="end"/>
        </w:r>
      </w:hyperlink>
    </w:p>
    <w:p>
      <w:pPr>
        <w:pStyle w:val="TOC2"/>
        <w:tabs>
          <w:tab w:val="right" w:leader="dot" w:pos="8306"/>
        </w:tabs>
      </w:pPr>
      <w:hyperlink w:anchor="_Toc18982" w:history="1">
        <w:r>
          <w:rPr>
            <w:rFonts w:ascii="仿宋" w:eastAsia="仿宋" w:hAnsi="仿宋" w:cs="仿宋" w:hint="eastAsia"/>
            <w:lang w:eastAsia="zh-CN"/>
          </w:rPr>
          <w:t>(三)、制定完善的风险控制机制</w:t>
        </w:r>
        <w:r>
          <w:tab/>
        </w:r>
        <w:r>
          <w:fldChar w:fldCharType="begin"/>
        </w:r>
        <w:r>
          <w:instrText xml:space="preserve"> PAGEREF _Toc18982 \h </w:instrText>
        </w:r>
        <w:r>
          <w:fldChar w:fldCharType="separate"/>
        </w:r>
        <w:r>
          <w:t>31</w:t>
        </w:r>
        <w:r>
          <w:fldChar w:fldCharType="end"/>
        </w:r>
      </w:hyperlink>
    </w:p>
    <w:p>
      <w:pPr>
        <w:pStyle w:val="TOC2"/>
        <w:tabs>
          <w:tab w:val="right" w:leader="dot" w:pos="8306"/>
        </w:tabs>
      </w:pPr>
      <w:hyperlink w:anchor="_Toc15294" w:history="1">
        <w:r>
          <w:rPr>
            <w:rFonts w:ascii="仿宋" w:eastAsia="仿宋" w:hAnsi="仿宋" w:cs="仿宋" w:hint="eastAsia"/>
            <w:lang w:eastAsia="zh-CN"/>
          </w:rPr>
          <w:t>(四)、优化成本管理</w:t>
        </w:r>
        <w:r>
          <w:tab/>
        </w:r>
        <w:r>
          <w:fldChar w:fldCharType="begin"/>
        </w:r>
        <w:r>
          <w:instrText xml:space="preserve"> PAGEREF _Toc15294 \h </w:instrText>
        </w:r>
        <w:r>
          <w:fldChar w:fldCharType="separate"/>
        </w:r>
        <w:r>
          <w:t>33</w:t>
        </w:r>
        <w:r>
          <w:fldChar w:fldCharType="end"/>
        </w:r>
      </w:hyperlink>
    </w:p>
    <w:p>
      <w:pPr>
        <w:pStyle w:val="TOC1"/>
        <w:tabs>
          <w:tab w:val="right" w:leader="dot" w:pos="8306"/>
        </w:tabs>
      </w:pPr>
      <w:hyperlink w:anchor="_Toc9753" w:history="1">
        <w:r>
          <w:rPr>
            <w:rFonts w:ascii="仿宋" w:eastAsia="仿宋" w:hAnsi="仿宋" w:cs="仿宋" w:hint="eastAsia"/>
            <w:lang w:eastAsia="zh-CN"/>
          </w:rPr>
          <w:t>十、高空作业机械项目创新与研发</w:t>
        </w:r>
        <w:r>
          <w:tab/>
        </w:r>
        <w:r>
          <w:fldChar w:fldCharType="begin"/>
        </w:r>
        <w:r>
          <w:instrText xml:space="preserve"> PAGEREF _Toc9753 \h </w:instrText>
        </w:r>
        <w:r>
          <w:fldChar w:fldCharType="separate"/>
        </w:r>
        <w:r>
          <w:t>34</w:t>
        </w:r>
        <w:r>
          <w:fldChar w:fldCharType="end"/>
        </w:r>
      </w:hyperlink>
    </w:p>
    <w:p>
      <w:pPr>
        <w:pStyle w:val="TOC2"/>
        <w:tabs>
          <w:tab w:val="right" w:leader="dot" w:pos="8306"/>
        </w:tabs>
      </w:pPr>
      <w:hyperlink w:anchor="_Toc28754" w:history="1">
        <w:r>
          <w:rPr>
            <w:rFonts w:ascii="仿宋" w:eastAsia="仿宋" w:hAnsi="仿宋" w:cs="仿宋" w:hint="eastAsia"/>
            <w:lang w:eastAsia="zh-CN"/>
          </w:rPr>
          <w:t>(一)、创新策略与方向</w:t>
        </w:r>
        <w:r>
          <w:tab/>
        </w:r>
        <w:r>
          <w:fldChar w:fldCharType="begin"/>
        </w:r>
        <w:r>
          <w:instrText xml:space="preserve"> PAGEREF _Toc28754 \h </w:instrText>
        </w:r>
        <w:r>
          <w:fldChar w:fldCharType="separate"/>
        </w:r>
        <w:r>
          <w:t>34</w:t>
        </w:r>
        <w:r>
          <w:fldChar w:fldCharType="end"/>
        </w:r>
      </w:hyperlink>
    </w:p>
    <w:p>
      <w:pPr>
        <w:pStyle w:val="TOC2"/>
        <w:tabs>
          <w:tab w:val="right" w:leader="dot" w:pos="8306"/>
        </w:tabs>
      </w:pPr>
      <w:hyperlink w:anchor="_Toc25016" w:history="1">
        <w:r>
          <w:rPr>
            <w:rFonts w:ascii="仿宋" w:eastAsia="仿宋" w:hAnsi="仿宋" w:cs="仿宋" w:hint="eastAsia"/>
            <w:lang w:eastAsia="zh-CN"/>
          </w:rPr>
          <w:t>(二)、研发规划与投入</w:t>
        </w:r>
        <w:r>
          <w:tab/>
        </w:r>
        <w:r>
          <w:fldChar w:fldCharType="begin"/>
        </w:r>
        <w:r>
          <w:instrText xml:space="preserve"> PAGEREF _Toc25016 \h </w:instrText>
        </w:r>
        <w:r>
          <w:fldChar w:fldCharType="separate"/>
        </w:r>
        <w:r>
          <w:t>36</w:t>
        </w:r>
        <w:r>
          <w:fldChar w:fldCharType="end"/>
        </w:r>
      </w:hyperlink>
    </w:p>
    <w:p>
      <w:pPr>
        <w:pStyle w:val="TOC1"/>
        <w:tabs>
          <w:tab w:val="right" w:leader="dot" w:pos="8306"/>
        </w:tabs>
      </w:pPr>
      <w:hyperlink w:anchor="_Toc6532" w:history="1">
        <w:r>
          <w:rPr>
            <w:rFonts w:ascii="仿宋" w:eastAsia="仿宋" w:hAnsi="仿宋" w:cs="仿宋" w:hint="eastAsia"/>
            <w:lang w:eastAsia="zh-CN"/>
          </w:rPr>
          <w:t>十一、高空作业机械项目环境影响分析</w:t>
        </w:r>
        <w:r>
          <w:tab/>
        </w:r>
        <w:r>
          <w:fldChar w:fldCharType="begin"/>
        </w:r>
        <w:r>
          <w:instrText xml:space="preserve"> PAGEREF _Toc6532 \h </w:instrText>
        </w:r>
        <w:r>
          <w:fldChar w:fldCharType="separate"/>
        </w:r>
        <w:r>
          <w:t>37</w:t>
        </w:r>
        <w:r>
          <w:fldChar w:fldCharType="end"/>
        </w:r>
      </w:hyperlink>
    </w:p>
    <w:p>
      <w:pPr>
        <w:pStyle w:val="TOC2"/>
        <w:tabs>
          <w:tab w:val="right" w:leader="dot" w:pos="8306"/>
        </w:tabs>
      </w:pPr>
      <w:hyperlink w:anchor="_Toc6554" w:history="1">
        <w:r>
          <w:rPr>
            <w:rFonts w:ascii="仿宋" w:eastAsia="仿宋" w:hAnsi="仿宋" w:cs="仿宋" w:hint="eastAsia"/>
            <w:lang w:eastAsia="zh-CN"/>
          </w:rPr>
          <w:t>(一)、建设区域环境质量现状</w:t>
        </w:r>
        <w:r>
          <w:tab/>
        </w:r>
        <w:r>
          <w:fldChar w:fldCharType="begin"/>
        </w:r>
        <w:r>
          <w:instrText xml:space="preserve"> PAGEREF _Toc6554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 w:history="1">
        <w:r>
          <w:rPr>
            <w:rFonts w:ascii="仿宋" w:eastAsia="仿宋" w:hAnsi="仿宋" w:cs="仿宋" w:hint="eastAsia"/>
            <w:lang w:eastAsia="zh-CN"/>
          </w:rPr>
          <w:t>(二)、建设期环境保护</w:t>
        </w:r>
        <w:r>
          <w:tab/>
        </w:r>
        <w:r>
          <w:fldChar w:fldCharType="begin"/>
        </w:r>
        <w:r>
          <w:instrText xml:space="preserve"> PAGEREF _Toc148 \h </w:instrText>
        </w:r>
        <w:r>
          <w:fldChar w:fldCharType="separate"/>
        </w:r>
        <w:r>
          <w:t>39</w:t>
        </w:r>
        <w:r>
          <w:fldChar w:fldCharType="end"/>
        </w:r>
      </w:hyperlink>
    </w:p>
    <w:p>
      <w:pPr>
        <w:pStyle w:val="TOC2"/>
        <w:tabs>
          <w:tab w:val="right" w:leader="dot" w:pos="8306"/>
        </w:tabs>
      </w:pPr>
      <w:hyperlink w:anchor="_Toc15583" w:history="1">
        <w:r>
          <w:rPr>
            <w:rFonts w:ascii="仿宋" w:eastAsia="仿宋" w:hAnsi="仿宋" w:cs="仿宋" w:hint="eastAsia"/>
            <w:lang w:eastAsia="zh-CN"/>
          </w:rPr>
          <w:t>(三)、运营期环境保护</w:t>
        </w:r>
        <w:r>
          <w:tab/>
        </w:r>
        <w:r>
          <w:fldChar w:fldCharType="begin"/>
        </w:r>
        <w:r>
          <w:instrText xml:space="preserve"> PAGEREF _Toc15583 \h </w:instrText>
        </w:r>
        <w:r>
          <w:fldChar w:fldCharType="separate"/>
        </w:r>
        <w:r>
          <w:t>40</w:t>
        </w:r>
        <w:r>
          <w:fldChar w:fldCharType="end"/>
        </w:r>
      </w:hyperlink>
    </w:p>
    <w:p>
      <w:pPr>
        <w:pStyle w:val="TOC2"/>
        <w:tabs>
          <w:tab w:val="right" w:leader="dot" w:pos="8306"/>
        </w:tabs>
      </w:pPr>
      <w:hyperlink w:anchor="_Toc32643" w:history="1">
        <w:r>
          <w:rPr>
            <w:rFonts w:ascii="仿宋" w:eastAsia="仿宋" w:hAnsi="仿宋" w:cs="仿宋" w:hint="eastAsia"/>
            <w:lang w:eastAsia="zh-CN"/>
          </w:rPr>
          <w:t>(四)、高空作业机械项目建设对区域经济的影响</w:t>
        </w:r>
        <w:r>
          <w:tab/>
        </w:r>
        <w:r>
          <w:fldChar w:fldCharType="begin"/>
        </w:r>
        <w:r>
          <w:instrText xml:space="preserve"> PAGEREF _Toc32643 \h </w:instrText>
        </w:r>
        <w:r>
          <w:fldChar w:fldCharType="separate"/>
        </w:r>
        <w:r>
          <w:t>42</w:t>
        </w:r>
        <w:r>
          <w:fldChar w:fldCharType="end"/>
        </w:r>
      </w:hyperlink>
    </w:p>
    <w:p>
      <w:pPr>
        <w:pStyle w:val="TOC2"/>
        <w:tabs>
          <w:tab w:val="right" w:leader="dot" w:pos="8306"/>
        </w:tabs>
      </w:pPr>
      <w:hyperlink w:anchor="_Toc12153" w:history="1">
        <w:r>
          <w:rPr>
            <w:rFonts w:ascii="仿宋" w:eastAsia="仿宋" w:hAnsi="仿宋" w:cs="仿宋" w:hint="eastAsia"/>
            <w:lang w:eastAsia="zh-CN"/>
          </w:rPr>
          <w:t>(五)、废弃物处理</w:t>
        </w:r>
        <w:r>
          <w:tab/>
        </w:r>
        <w:r>
          <w:fldChar w:fldCharType="begin"/>
        </w:r>
        <w:r>
          <w:instrText xml:space="preserve"> PAGEREF _Toc12153 \h </w:instrText>
        </w:r>
        <w:r>
          <w:fldChar w:fldCharType="separate"/>
        </w:r>
        <w:r>
          <w:t>43</w:t>
        </w:r>
        <w:r>
          <w:fldChar w:fldCharType="end"/>
        </w:r>
      </w:hyperlink>
    </w:p>
    <w:p>
      <w:pPr>
        <w:pStyle w:val="TOC2"/>
        <w:tabs>
          <w:tab w:val="right" w:leader="dot" w:pos="8306"/>
        </w:tabs>
      </w:pPr>
      <w:hyperlink w:anchor="_Toc23715" w:history="1">
        <w:r>
          <w:rPr>
            <w:rFonts w:ascii="仿宋" w:eastAsia="仿宋" w:hAnsi="仿宋" w:cs="仿宋" w:hint="eastAsia"/>
            <w:lang w:eastAsia="zh-CN"/>
          </w:rPr>
          <w:t>(六)、特殊环境影响分析</w:t>
        </w:r>
        <w:r>
          <w:tab/>
        </w:r>
        <w:r>
          <w:fldChar w:fldCharType="begin"/>
        </w:r>
        <w:r>
          <w:instrText xml:space="preserve"> PAGEREF _Toc23715 \h </w:instrText>
        </w:r>
        <w:r>
          <w:fldChar w:fldCharType="separate"/>
        </w:r>
        <w:r>
          <w:t>45</w:t>
        </w:r>
        <w:r>
          <w:fldChar w:fldCharType="end"/>
        </w:r>
      </w:hyperlink>
    </w:p>
    <w:p>
      <w:pPr>
        <w:pStyle w:val="TOC2"/>
        <w:tabs>
          <w:tab w:val="right" w:leader="dot" w:pos="8306"/>
        </w:tabs>
      </w:pPr>
      <w:hyperlink w:anchor="_Toc28658" w:history="1">
        <w:r>
          <w:rPr>
            <w:rFonts w:ascii="仿宋" w:eastAsia="仿宋" w:hAnsi="仿宋" w:cs="仿宋" w:hint="eastAsia"/>
            <w:lang w:eastAsia="zh-CN"/>
          </w:rPr>
          <w:t>(七)、清洁生产</w:t>
        </w:r>
        <w:r>
          <w:tab/>
        </w:r>
        <w:r>
          <w:fldChar w:fldCharType="begin"/>
        </w:r>
        <w:r>
          <w:instrText xml:space="preserve"> PAGEREF _Toc28658 \h </w:instrText>
        </w:r>
        <w:r>
          <w:fldChar w:fldCharType="separate"/>
        </w:r>
        <w:r>
          <w:t>46</w:t>
        </w:r>
        <w:r>
          <w:fldChar w:fldCharType="end"/>
        </w:r>
      </w:hyperlink>
    </w:p>
    <w:p>
      <w:pPr>
        <w:pStyle w:val="TOC2"/>
        <w:tabs>
          <w:tab w:val="right" w:leader="dot" w:pos="8306"/>
        </w:tabs>
      </w:pPr>
      <w:hyperlink w:anchor="_Toc12238" w:history="1">
        <w:r>
          <w:rPr>
            <w:rFonts w:ascii="仿宋" w:eastAsia="仿宋" w:hAnsi="仿宋" w:cs="仿宋" w:hint="eastAsia"/>
            <w:lang w:eastAsia="zh-CN"/>
          </w:rPr>
          <w:t>(八)、环境保护综合评价</w:t>
        </w:r>
        <w:r>
          <w:tab/>
        </w:r>
        <w:r>
          <w:fldChar w:fldCharType="begin"/>
        </w:r>
        <w:r>
          <w:instrText xml:space="preserve"> PAGEREF _Toc12238 \h </w:instrText>
        </w:r>
        <w:r>
          <w:fldChar w:fldCharType="separate"/>
        </w:r>
        <w:r>
          <w:t>47</w:t>
        </w:r>
        <w:r>
          <w:fldChar w:fldCharType="end"/>
        </w:r>
      </w:hyperlink>
    </w:p>
    <w:p>
      <w:pPr>
        <w:pStyle w:val="TOC1"/>
        <w:tabs>
          <w:tab w:val="right" w:leader="dot" w:pos="8306"/>
        </w:tabs>
      </w:pPr>
      <w:hyperlink w:anchor="_Toc25678" w:history="1">
        <w:r>
          <w:rPr>
            <w:rFonts w:ascii="仿宋" w:eastAsia="仿宋" w:hAnsi="仿宋" w:cs="仿宋" w:hint="eastAsia"/>
            <w:lang w:eastAsia="zh-CN"/>
          </w:rPr>
          <w:t>十二、高空作业机械项目社会影响</w:t>
        </w:r>
        <w:r>
          <w:tab/>
        </w:r>
        <w:r>
          <w:fldChar w:fldCharType="begin"/>
        </w:r>
        <w:r>
          <w:instrText xml:space="preserve"> PAGEREF _Toc25678 \h </w:instrText>
        </w:r>
        <w:r>
          <w:fldChar w:fldCharType="separate"/>
        </w:r>
        <w:r>
          <w:t>48</w:t>
        </w:r>
        <w:r>
          <w:fldChar w:fldCharType="end"/>
        </w:r>
      </w:hyperlink>
    </w:p>
    <w:p>
      <w:pPr>
        <w:pStyle w:val="TOC2"/>
        <w:tabs>
          <w:tab w:val="right" w:leader="dot" w:pos="8306"/>
        </w:tabs>
      </w:pPr>
      <w:hyperlink w:anchor="_Toc1604" w:history="1">
        <w:r>
          <w:rPr>
            <w:rFonts w:ascii="仿宋" w:eastAsia="仿宋" w:hAnsi="仿宋" w:cs="仿宋" w:hint="eastAsia"/>
            <w:lang w:eastAsia="zh-CN"/>
          </w:rPr>
          <w:t>(一)、社会责任与义务</w:t>
        </w:r>
        <w:r>
          <w:tab/>
        </w:r>
        <w:r>
          <w:fldChar w:fldCharType="begin"/>
        </w:r>
        <w:r>
          <w:instrText xml:space="preserve"> PAGEREF _Toc1604 \h </w:instrText>
        </w:r>
        <w:r>
          <w:fldChar w:fldCharType="separate"/>
        </w:r>
        <w:r>
          <w:t>48</w:t>
        </w:r>
        <w:r>
          <w:fldChar w:fldCharType="end"/>
        </w:r>
      </w:hyperlink>
    </w:p>
    <w:p>
      <w:pPr>
        <w:pStyle w:val="TOC2"/>
        <w:tabs>
          <w:tab w:val="right" w:leader="dot" w:pos="8306"/>
        </w:tabs>
      </w:pPr>
      <w:hyperlink w:anchor="_Toc20206" w:history="1">
        <w:r>
          <w:rPr>
            <w:rFonts w:ascii="仿宋" w:eastAsia="仿宋" w:hAnsi="仿宋" w:cs="仿宋" w:hint="eastAsia"/>
            <w:lang w:eastAsia="zh-CN"/>
          </w:rPr>
          <w:t>(二)、社会参与与沟通</w:t>
        </w:r>
        <w:r>
          <w:tab/>
        </w:r>
        <w:r>
          <w:fldChar w:fldCharType="begin"/>
        </w:r>
        <w:r>
          <w:instrText xml:space="preserve"> PAGEREF _Toc20206 \h </w:instrText>
        </w:r>
        <w:r>
          <w:fldChar w:fldCharType="separate"/>
        </w:r>
        <w:r>
          <w:t>49</w:t>
        </w:r>
        <w:r>
          <w:fldChar w:fldCharType="end"/>
        </w:r>
      </w:hyperlink>
    </w:p>
    <w:p>
      <w:pPr>
        <w:pStyle w:val="TOC1"/>
        <w:tabs>
          <w:tab w:val="right" w:leader="dot" w:pos="8306"/>
        </w:tabs>
      </w:pPr>
      <w:hyperlink w:anchor="_Toc25211" w:history="1">
        <w:r>
          <w:rPr>
            <w:rFonts w:ascii="仿宋" w:eastAsia="仿宋" w:hAnsi="仿宋" w:cs="仿宋" w:hint="eastAsia"/>
            <w:lang w:eastAsia="zh-CN"/>
          </w:rPr>
          <w:t>十三、高空作业机械项目变更管理</w:t>
        </w:r>
        <w:r>
          <w:tab/>
        </w:r>
        <w:r>
          <w:fldChar w:fldCharType="begin"/>
        </w:r>
        <w:r>
          <w:instrText xml:space="preserve"> PAGEREF _Toc25211 \h </w:instrText>
        </w:r>
        <w:r>
          <w:fldChar w:fldCharType="separate"/>
        </w:r>
        <w:r>
          <w:t>50</w:t>
        </w:r>
        <w:r>
          <w:fldChar w:fldCharType="end"/>
        </w:r>
      </w:hyperlink>
    </w:p>
    <w:p>
      <w:pPr>
        <w:pStyle w:val="TOC2"/>
        <w:tabs>
          <w:tab w:val="right" w:leader="dot" w:pos="8306"/>
        </w:tabs>
      </w:pPr>
      <w:hyperlink w:anchor="_Toc13221" w:history="1">
        <w:r>
          <w:rPr>
            <w:rFonts w:ascii="仿宋" w:eastAsia="仿宋" w:hAnsi="仿宋" w:cs="仿宋" w:hint="eastAsia"/>
            <w:lang w:eastAsia="zh-CN"/>
          </w:rPr>
          <w:t>(一)、变更申请与评估</w:t>
        </w:r>
        <w:r>
          <w:tab/>
        </w:r>
        <w:r>
          <w:fldChar w:fldCharType="begin"/>
        </w:r>
        <w:r>
          <w:instrText xml:space="preserve"> PAGEREF _Toc13221 \h </w:instrText>
        </w:r>
        <w:r>
          <w:fldChar w:fldCharType="separate"/>
        </w:r>
        <w:r>
          <w:t>50</w:t>
        </w:r>
        <w:r>
          <w:fldChar w:fldCharType="end"/>
        </w:r>
      </w:hyperlink>
    </w:p>
    <w:p>
      <w:pPr>
        <w:pStyle w:val="TOC2"/>
        <w:tabs>
          <w:tab w:val="right" w:leader="dot" w:pos="8306"/>
        </w:tabs>
      </w:pPr>
      <w:hyperlink w:anchor="_Toc24421" w:history="1">
        <w:r>
          <w:rPr>
            <w:rFonts w:ascii="仿宋" w:eastAsia="仿宋" w:hAnsi="仿宋" w:cs="仿宋" w:hint="eastAsia"/>
            <w:lang w:eastAsia="zh-CN"/>
          </w:rPr>
          <w:t>(二)、变更实施与控制</w:t>
        </w:r>
        <w:r>
          <w:tab/>
        </w:r>
        <w:r>
          <w:fldChar w:fldCharType="begin"/>
        </w:r>
        <w:r>
          <w:instrText xml:space="preserve"> PAGEREF _Toc24421 \h </w:instrText>
        </w:r>
        <w:r>
          <w:fldChar w:fldCharType="separate"/>
        </w:r>
        <w:r>
          <w:t>50</w:t>
        </w:r>
        <w:r>
          <w:fldChar w:fldCharType="end"/>
        </w:r>
      </w:hyperlink>
    </w:p>
    <w:p>
      <w:pPr>
        <w:pStyle w:val="TOC1"/>
        <w:tabs>
          <w:tab w:val="right" w:leader="dot" w:pos="8306"/>
        </w:tabs>
      </w:pPr>
      <w:hyperlink w:anchor="_Toc30302" w:history="1">
        <w:r>
          <w:rPr>
            <w:rFonts w:ascii="仿宋" w:eastAsia="仿宋" w:hAnsi="仿宋" w:cs="仿宋" w:hint="eastAsia"/>
            <w:lang w:eastAsia="zh-CN"/>
          </w:rPr>
          <w:t>十四、高空作业机械项目实施时间节点</w:t>
        </w:r>
        <w:r>
          <w:tab/>
        </w:r>
        <w:r>
          <w:fldChar w:fldCharType="begin"/>
        </w:r>
        <w:r>
          <w:instrText xml:space="preserve"> PAGEREF _Toc30302 \h </w:instrText>
        </w:r>
        <w:r>
          <w:fldChar w:fldCharType="separate"/>
        </w:r>
        <w:r>
          <w:t>51</w:t>
        </w:r>
        <w:r>
          <w:fldChar w:fldCharType="end"/>
        </w:r>
      </w:hyperlink>
    </w:p>
    <w:p>
      <w:pPr>
        <w:pStyle w:val="TOC2"/>
        <w:tabs>
          <w:tab w:val="right" w:leader="dot" w:pos="8306"/>
        </w:tabs>
      </w:pPr>
      <w:hyperlink w:anchor="_Toc15098" w:history="1">
        <w:r>
          <w:rPr>
            <w:rFonts w:ascii="仿宋" w:eastAsia="仿宋" w:hAnsi="仿宋" w:cs="仿宋" w:hint="eastAsia"/>
            <w:lang w:eastAsia="zh-CN"/>
          </w:rPr>
          <w:t>(一)、高空作业机械项目启动阶段时间节点</w:t>
        </w:r>
        <w:r>
          <w:tab/>
        </w:r>
        <w:r>
          <w:fldChar w:fldCharType="begin"/>
        </w:r>
        <w:r>
          <w:instrText xml:space="preserve"> PAGEREF _Toc15098 \h </w:instrText>
        </w:r>
        <w:r>
          <w:fldChar w:fldCharType="separate"/>
        </w:r>
        <w:r>
          <w:t>51</w:t>
        </w:r>
        <w:r>
          <w:fldChar w:fldCharType="end"/>
        </w:r>
      </w:hyperlink>
    </w:p>
    <w:p>
      <w:pPr>
        <w:pStyle w:val="TOC2"/>
        <w:tabs>
          <w:tab w:val="right" w:leader="dot" w:pos="8306"/>
        </w:tabs>
      </w:pPr>
      <w:hyperlink w:anchor="_Toc2049" w:history="1">
        <w:r>
          <w:rPr>
            <w:rFonts w:ascii="仿宋" w:eastAsia="仿宋" w:hAnsi="仿宋" w:cs="仿宋" w:hint="eastAsia"/>
            <w:lang w:eastAsia="zh-CN"/>
          </w:rPr>
          <w:t>(二)、高空作业机械项目执行阶段时间节点</w:t>
        </w:r>
        <w:r>
          <w:tab/>
        </w:r>
        <w:r>
          <w:fldChar w:fldCharType="begin"/>
        </w:r>
        <w:r>
          <w:instrText xml:space="preserve"> PAGEREF _Toc2049 \h </w:instrText>
        </w:r>
        <w:r>
          <w:fldChar w:fldCharType="separate"/>
        </w:r>
        <w:r>
          <w:t>52</w:t>
        </w:r>
        <w:r>
          <w:fldChar w:fldCharType="end"/>
        </w:r>
      </w:hyperlink>
    </w:p>
    <w:p>
      <w:pPr>
        <w:pStyle w:val="TOC2"/>
        <w:tabs>
          <w:tab w:val="right" w:leader="dot" w:pos="8306"/>
        </w:tabs>
      </w:pPr>
      <w:hyperlink w:anchor="_Toc27147" w:history="1">
        <w:r>
          <w:rPr>
            <w:rFonts w:ascii="仿宋" w:eastAsia="仿宋" w:hAnsi="仿宋" w:cs="仿宋" w:hint="eastAsia"/>
            <w:lang w:eastAsia="zh-CN"/>
          </w:rPr>
          <w:t>(三)、高空作业机械项目完成阶段时间节点</w:t>
        </w:r>
        <w:r>
          <w:tab/>
        </w:r>
        <w:r>
          <w:fldChar w:fldCharType="begin"/>
        </w:r>
        <w:r>
          <w:instrText xml:space="preserve"> PAGEREF _Toc27147 \h </w:instrText>
        </w:r>
        <w:r>
          <w:fldChar w:fldCharType="separate"/>
        </w:r>
        <w:r>
          <w:t>53</w:t>
        </w:r>
        <w:r>
          <w:fldChar w:fldCharType="end"/>
        </w:r>
      </w:hyperlink>
    </w:p>
    <w:p>
      <w:pPr>
        <w:pStyle w:val="TOC1"/>
        <w:tabs>
          <w:tab w:val="right" w:leader="dot" w:pos="8306"/>
        </w:tabs>
      </w:pPr>
      <w:hyperlink w:anchor="_Toc23422" w:history="1">
        <w:r>
          <w:rPr>
            <w:rFonts w:ascii="仿宋" w:eastAsia="仿宋" w:hAnsi="仿宋" w:cs="仿宋" w:hint="eastAsia"/>
            <w:lang w:eastAsia="zh-CN"/>
          </w:rPr>
          <w:t>十五、高空作业机械项目实施保障措施</w:t>
        </w:r>
        <w:r>
          <w:tab/>
        </w:r>
        <w:r>
          <w:fldChar w:fldCharType="begin"/>
        </w:r>
        <w:r>
          <w:instrText xml:space="preserve"> PAGEREF _Toc23422 \h </w:instrText>
        </w:r>
        <w:r>
          <w:fldChar w:fldCharType="separate"/>
        </w:r>
        <w:r>
          <w:t>54</w:t>
        </w:r>
        <w:r>
          <w:fldChar w:fldCharType="end"/>
        </w:r>
      </w:hyperlink>
    </w:p>
    <w:p>
      <w:pPr>
        <w:pStyle w:val="TOC2"/>
        <w:tabs>
          <w:tab w:val="right" w:leader="dot" w:pos="8306"/>
        </w:tabs>
      </w:pPr>
      <w:hyperlink w:anchor="_Toc10149" w:history="1">
        <w:r>
          <w:rPr>
            <w:rFonts w:ascii="仿宋" w:eastAsia="仿宋" w:hAnsi="仿宋" w:cs="仿宋" w:hint="eastAsia"/>
            <w:lang w:eastAsia="zh-CN"/>
          </w:rPr>
          <w:t>(一)、高空作业机械项目实施保障机制</w:t>
        </w:r>
        <w:r>
          <w:tab/>
        </w:r>
        <w:r>
          <w:fldChar w:fldCharType="begin"/>
        </w:r>
        <w:r>
          <w:instrText xml:space="preserve"> PAGEREF _Toc10149 \h </w:instrText>
        </w:r>
        <w:r>
          <w:fldChar w:fldCharType="separate"/>
        </w:r>
        <w:r>
          <w:t>54</w:t>
        </w:r>
        <w:r>
          <w:fldChar w:fldCharType="end"/>
        </w:r>
      </w:hyperlink>
    </w:p>
    <w:p>
      <w:pPr>
        <w:pStyle w:val="TOC2"/>
        <w:tabs>
          <w:tab w:val="right" w:leader="dot" w:pos="8306"/>
        </w:tabs>
      </w:pPr>
      <w:hyperlink w:anchor="_Toc27681" w:history="1">
        <w:r>
          <w:rPr>
            <w:rFonts w:ascii="仿宋" w:eastAsia="仿宋" w:hAnsi="仿宋" w:cs="仿宋" w:hint="eastAsia"/>
            <w:lang w:eastAsia="zh-CN"/>
          </w:rPr>
          <w:t>(二)、高空作业机械项目法律合规要求</w:t>
        </w:r>
        <w:r>
          <w:tab/>
        </w:r>
        <w:r>
          <w:fldChar w:fldCharType="begin"/>
        </w:r>
        <w:r>
          <w:instrText xml:space="preserve"> PAGEREF _Toc27681 \h </w:instrText>
        </w:r>
        <w:r>
          <w:fldChar w:fldCharType="separate"/>
        </w:r>
        <w:r>
          <w:t>58</w:t>
        </w:r>
        <w:r>
          <w:fldChar w:fldCharType="end"/>
        </w:r>
      </w:hyperlink>
    </w:p>
    <w:p>
      <w:pPr>
        <w:pStyle w:val="TOC2"/>
        <w:tabs>
          <w:tab w:val="right" w:leader="dot" w:pos="8306"/>
        </w:tabs>
      </w:pPr>
      <w:hyperlink w:anchor="_Toc17547" w:history="1">
        <w:r>
          <w:rPr>
            <w:rFonts w:ascii="仿宋" w:eastAsia="仿宋" w:hAnsi="仿宋" w:cs="仿宋" w:hint="eastAsia"/>
            <w:lang w:eastAsia="zh-CN"/>
          </w:rPr>
          <w:t>(三)、高空作业机械项目合同管理与法律事务</w:t>
        </w:r>
        <w:r>
          <w:tab/>
        </w:r>
        <w:r>
          <w:fldChar w:fldCharType="begin"/>
        </w:r>
        <w:r>
          <w:instrText xml:space="preserve"> PAGEREF _Toc17547 \h </w:instrText>
        </w:r>
        <w:r>
          <w:fldChar w:fldCharType="separate"/>
        </w:r>
        <w:r>
          <w:t>62</w:t>
        </w:r>
        <w:r>
          <w:fldChar w:fldCharType="end"/>
        </w:r>
      </w:hyperlink>
    </w:p>
    <w:p>
      <w:pPr>
        <w:pStyle w:val="TOC2"/>
        <w:tabs>
          <w:tab w:val="right" w:leader="dot" w:pos="8306"/>
        </w:tabs>
      </w:pPr>
      <w:hyperlink w:anchor="_Toc10143" w:history="1">
        <w:r>
          <w:rPr>
            <w:rFonts w:ascii="仿宋" w:eastAsia="仿宋" w:hAnsi="仿宋" w:cs="仿宋" w:hint="eastAsia"/>
            <w:lang w:eastAsia="zh-CN"/>
          </w:rPr>
          <w:t>(四)、高空作业机械项目知识产权保护策略</w:t>
        </w:r>
        <w:r>
          <w:tab/>
        </w:r>
        <w:r>
          <w:fldChar w:fldCharType="begin"/>
        </w:r>
        <w:r>
          <w:instrText xml:space="preserve"> PAGEREF _Toc10143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79"/>
      <w:r>
        <w:rPr>
          <w:rFonts w:ascii="仿宋" w:eastAsia="仿宋" w:hAnsi="仿宋" w:cs="仿宋" w:hint="eastAsia"/>
          <w:sz w:val="28"/>
          <w:lang w:eastAsia="zh-CN"/>
        </w:rPr>
        <w:t>一、高空作业机械项目选址可行性分析</w:t>
      </w:r>
      <w:bookmarkEnd w:id="2"/>
    </w:p>
    <w:p>
      <w:pPr>
        <w:pStyle w:val="Heading2"/>
        <w:rPr>
          <w:rFonts w:ascii="仿宋" w:eastAsia="仿宋" w:hAnsi="仿宋" w:cs="仿宋" w:hint="eastAsia"/>
          <w:lang w:eastAsia="zh-CN"/>
        </w:rPr>
      </w:pPr>
      <w:bookmarkStart w:id="3" w:name="_Toc20217"/>
      <w:r>
        <w:rPr>
          <w:rFonts w:ascii="仿宋" w:eastAsia="仿宋" w:hAnsi="仿宋" w:cs="仿宋" w:hint="eastAsia"/>
          <w:lang w:eastAsia="zh-CN"/>
        </w:rPr>
        <w:t>(一)、高空作业机械项目选址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该高空作业机械项目选址位于XX省XX市XX区XXX街道</w:t>
      </w:r>
    </w:p>
    <w:p>
      <w:pPr>
        <w:pStyle w:val="Heading2"/>
        <w:ind w:firstLine="560" w:firstLineChars="200"/>
        <w:rPr>
          <w:rFonts w:ascii="仿宋" w:eastAsia="仿宋" w:hAnsi="仿宋" w:cs="仿宋" w:hint="eastAsia"/>
          <w:sz w:val="28"/>
          <w:lang w:eastAsia="zh-CN"/>
        </w:rPr>
      </w:pPr>
      <w:bookmarkStart w:id="4" w:name="_Toc306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高空作业机械项目的征地面积将根据高空作业机械项目的实际规模和需求进行精确规划。具体面积XXX平方米，旨在确保高空作业机械项目不仅能够满足当前的发展需求，还能够预留空间以适应未来的扩展。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净用地面积是在征地面积基础上去除不可利用面积后的实际可开发用地。具体面积XXX平方米，考虑到环保、交通、安全等多方面因素，以确保高空作业机械项目在整体利用效率上达到最优。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高空作业机械项目计划建设的建筑总规模具体面积XXX平方米。这一规模的确定综合考虑了高空作业机械项目的性质、规模，以及城市规划的相关要求，确保建筑布局与周边环境协调一致。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绿地率是高空作业机械项目用地中被规划为绿地的比例。具体面积XXX平方米，旨在通过合理规划绿地，改善高空作业机械项目周边环境，提升居民生活质量，并符合城市整体绿化规划。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容积率是用地上可以建设的建筑总体积与用地面积之比。具体面积XXX，通过合理的容积率规划，确保高空作业机械项目建筑规模与周边环境和谐共生。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空作业机械项目选址与当地城市规划相一致，具体面积XXX平方米。通过与城市规划部门深入沟通，确保高空作业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空作业机械项目选址符合当地产业政策，具体面积XXX平方米。这包括高空作业机械项目对当地经济的促进作用，以及对相关产业的带动效应，确保高空作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用地总体要求必须符合环保和可持续发展的原则，具体面积XXX平方米。通过采用绿色建筑设计、节能减排等措施，确保高空作业机械项目在建设和运营过程中对环境的影响最小化，达到可持续发展的要求。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确保高空作业机械项目选址具备必要的公共设施配套，具体面积XXX平方米。这包括交通便利性、教育、医疗等基础设施，以提高居民生活品质，使得高空作业机械项目选址更具吸引力。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考虑用地总体要求对当地社会稳定性的影响，具体面积XXX平方米。通过深入了解当地社区反馈，确保高空作业机械项目的选址和建设过程对当地社会和谐稳定产生积极作用。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空作业机械项目选址不仅符合法规和规划，还在实际操作中具有可行性。这一全面规划将为高空作业机械项目的成功实施提供坚实的基础，确保高空作业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空作业机械项目的设备规划和空间设计中，我们将采取灵活设备布局的措施。设备布局将根据实际需求进行灵活设计，避免不必要的浪费。通过合理规划设备摆放位置，我们将提高设备的利用率，减少设备间距，以确保高空作业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空作业机械项目内部引入共享设施的概念，例如共享会议室、办公区等。通过这种方式，我们可以减少对资源的重复建设，提高资源共享效率，从而减小高空作业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9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空作业机械项目的总图布置中，我们将不同功能区域进行明确的规划，以最大程度满足高空作业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8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空作业机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空作业机械项目对环境的影响是综合评价的重要因素之一。我们将详细考虑选址周边的自然环境、生态保护区、水源地等情况，确保高空作业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对选址的评价还需充分考虑当地政府的产业政策和法规。我们将详细了解高空作业机械项目所在地的相关政策，确保高空作业机械项目的规划和运营与当地法规相符，降低不必要的法律风险。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考虑到社会稳定性对企业运营的重要性，我们将评估选址地区的社会安全情况、劳工关系、社区反馈等方面，以确保高空作业机械项目的建设和运营不会受到社会稳定性的负面影响。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最后，我们将综合考虑用地成本，包括土地购置费用、土地开发成本等。通过对用地成本的详细评估，我们能够做出更为精确的经济效益分析，为高空作业机械项目的投资决策提供有力支持。</w:t>
      </w:r>
    </w:p>
    <w:p>
      <w:pPr>
        <w:pStyle w:val="Heading1"/>
        <w:ind w:firstLine="560" w:firstLineChars="200"/>
        <w:rPr>
          <w:rFonts w:ascii="仿宋" w:eastAsia="仿宋" w:hAnsi="仿宋" w:cs="仿宋" w:hint="eastAsia"/>
          <w:sz w:val="28"/>
          <w:lang w:eastAsia="zh-CN"/>
        </w:rPr>
      </w:pPr>
      <w:bookmarkStart w:id="8" w:name="_Toc9324"/>
      <w:r>
        <w:rPr>
          <w:rFonts w:ascii="仿宋" w:eastAsia="仿宋" w:hAnsi="仿宋" w:cs="仿宋" w:hint="eastAsia"/>
          <w:sz w:val="28"/>
          <w:lang w:eastAsia="zh-CN"/>
        </w:rPr>
        <w:t>二、高空作业机械项目危机管理</w:t>
      </w:r>
      <w:bookmarkEnd w:id="8"/>
    </w:p>
    <w:p>
      <w:pPr>
        <w:pStyle w:val="Heading2"/>
        <w:rPr>
          <w:rFonts w:ascii="仿宋" w:eastAsia="仿宋" w:hAnsi="仿宋" w:cs="仿宋" w:hint="eastAsia"/>
          <w:lang w:eastAsia="zh-CN"/>
        </w:rPr>
      </w:pPr>
      <w:bookmarkStart w:id="9" w:name="_Toc1971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机械项目危机管理中，危机预警与识别是确保高空作业机械项目稳健运行的核心步骤。通过建立全面的监测机制，高空作业机械项目团队旨在及时发现和理解潜在的风险和危机因素，以便采取及时的预防和应对措施，确保高空作业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首先，通过深入的风险评估，高空作业机械项目团队全面分析了整个高空作业机械项目和各个阶段可能存在的威胁。这包括准确评估每个潜在风险的发生概率和可能影响的程度，为后续危机预警提供了有力支持。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空作业机械项目团队着重于明确定义高空作业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空作业机械项目进展的持续监控，团队能够及时发现潜在问题并作出迅速反应。高空作业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在这一阶段，团队的专业素养和反应速度将发挥至关重要的作用，以确保潜在危机能够在初期得到有效的处理，最大程度地减轻负面影响。通过危机预警与识别，高空作业机械项目得以更有序、可控地推进。</w:t>
      </w:r>
    </w:p>
    <w:p>
      <w:pPr>
        <w:pStyle w:val="Heading2"/>
        <w:ind w:firstLine="560" w:firstLineChars="200"/>
        <w:rPr>
          <w:rFonts w:ascii="仿宋" w:eastAsia="仿宋" w:hAnsi="仿宋" w:cs="仿宋" w:hint="eastAsia"/>
          <w:sz w:val="28"/>
          <w:lang w:eastAsia="zh-CN"/>
        </w:rPr>
      </w:pPr>
      <w:bookmarkStart w:id="10" w:name="_Toc2046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在危机发生时，高空作业机械项目团队立即行动，成立了应急小组。该小组的任务是迅速制定并实施紧急应对措施，以最小化潜在损失。以下是采取的主要措施：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暂停高空作业机械项目进度：为遏制危机蔓延，高空作业机械项目暂时停止进行，以便全面评估当前状况。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资源重新分配：重新评估高空作业机械项目资源的分配，确保最大限度地减小损失。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实时沟通：与关键利益相关者建立实时沟通机制，向他们传递高空作业机械项目危机的实际状况，保障高空作业机械项目核心利益。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在紧急应对的同时，高空作业机械项目团队强调了团队协作和有效沟通的重要性。以下是团队协作的关键举措：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信息共享机制：建立了信息共享平台，确保团队成员能够及时获取高空作业机械项目危机的实时信息。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领导者沟通：高空作业机械项目领导者通过定期会议和即时沟通工具，指导团队应对危机，保持团队稳定运行。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随着危机得到初步控制，高空作业机械项目团队转向制定恢复计划，以确保高空作业机械项目能够从中迅速恢复。主要恢复计划包括：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修复受损的进度计划：重新评估高空作业机械项目进度，制定修复计划，确保高空作业机械项目尽快回归正常进程。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重新调整资源分配：优化资源分配，确保高空作业机械项目在有限资源下高效运转。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风险管理机制加强：对高空作业机械项目风险进行全面评估，制定更强化的风险管理策略，以预防未来可能的危机。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57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88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技术管理特点体现在其创新导向。通过引入最先进的技术趋势和解决方案，高空作业机械项目致力于提升科技含量、提高质量和效率水平。这意味着我们将采用最新的工具和方法，确保高空作业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空作业机械项目技术管理的显著特征。通过整合不同领域的技术资源，我们实现了跨学科的协同工作。这有助于优化技术架构，提高整体效能。此外，整合性策略还促进了不同技术团队之间的紧密沟通和高效合作，确保高空作业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空作业机械项目所采用的技术。通过不断优化技术方案，高空作业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空作业机械项目团队将在高空作业机械项目初期识别可能的技术风险，并采取相应的预防和应对措施。通过建立健全的风险评估机制，高空作业机械项目能够在实施过程中及时发现并解决潜在的技术问题，保障高空作业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空作业机械项目中，技术将成为高空作业机械项目成功的有力支持。这一深度剖析揭示了技术管理在高空作业机械项目实施中的关键作用，为高空作业机械项目的技术基础奠定了坚实的基础。</w:t>
      </w:r>
    </w:p>
    <w:p>
      <w:pPr>
        <w:pStyle w:val="Heading2"/>
        <w:ind w:firstLine="560" w:firstLineChars="200"/>
        <w:rPr>
          <w:rFonts w:ascii="仿宋" w:eastAsia="仿宋" w:hAnsi="仿宋" w:cs="仿宋" w:hint="eastAsia"/>
          <w:sz w:val="28"/>
          <w:lang w:eastAsia="zh-CN"/>
        </w:rPr>
      </w:pPr>
      <w:bookmarkStart w:id="13" w:name="_Toc23201"/>
      <w:r>
        <w:rPr>
          <w:rFonts w:ascii="仿宋" w:eastAsia="仿宋" w:hAnsi="仿宋" w:cs="仿宋" w:hint="eastAsia"/>
          <w:sz w:val="28"/>
          <w:lang w:eastAsia="zh-CN"/>
        </w:rPr>
        <w:t>(二)、高空作业机械项目工艺技术设计方案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空作业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空作业机械项目将严格按照相关行业规范要求进行组织。通过有效控制产品质量，高空作业机械项目将致力于为顾客提供优质的高空作业机械项目产品和良好的服务。这体现了高空作业机械项目对于生产活动合规性和质量标准的高度重视，为高空作业机械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空作业机械项目注重生态效益和清洁生产原则。高空作业机械项目建设将紧密结合地方特色经济发展，与社会经济发展规划和区域环境保护规划方案相协调一致。通过与当地区域自然生态系统的结合，高空作业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空作业机械项目产品具有多样化的客户需求和个性化的特点。因此，高空作业机械项目产品规格品种多样，且单批生产数量较小。为满足这一特点，高空作业机械项目承办单位将建设先进的柔性制造生产线。通过广泛应用柔性制造技术，高空作业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空作业机械项目采用的技术具有较高的技术含量和自动化水平，处于国内先进水平。这一技术选用不仅体现了对生产效率、质量和环境友好性的高标准要求，同时为高空作业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2390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为确保高空作业机械项目的高效生产和技术实施，我们制定了一套精心设计的设备选型方案，以满足高空作业机械项目生产、质量和环保的要求。该方案的主要特点如下：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空作业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针对高空作业机械项目产品的多样性和小批量生产的特点，我们将建设柔性制造生产线。通过在设备选型中考虑柔性制造技术，可以灵活应对不同产品规格和生产需求，实现生产线的高度灵活性和适应性。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413"/>
      <w:r>
        <w:rPr>
          <w:rFonts w:ascii="仿宋" w:eastAsia="仿宋" w:hAnsi="仿宋" w:cs="仿宋" w:hint="eastAsia"/>
          <w:sz w:val="28"/>
          <w:lang w:eastAsia="zh-CN"/>
        </w:rPr>
        <w:t>四、高空作业机械项目文档管理</w:t>
      </w:r>
      <w:bookmarkEnd w:id="15"/>
    </w:p>
    <w:p>
      <w:pPr>
        <w:pStyle w:val="Heading2"/>
        <w:rPr>
          <w:rFonts w:ascii="仿宋" w:eastAsia="仿宋" w:hAnsi="仿宋" w:cs="仿宋" w:hint="eastAsia"/>
          <w:lang w:eastAsia="zh-CN"/>
        </w:rPr>
      </w:pPr>
      <w:bookmarkStart w:id="16" w:name="_Toc1638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高空作业机械项目高度重视文档的质量和准确性，以支持高空作业机械项目的各项活动和决策。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文档的编制始于高空作业机械项目计划的初期，我们制定了详细的文档编制计划，明确了每个文档的内容、格式和编写责任人。在高空作业机械项目启动阶段，我们首先编制了高空作业机械项目章程，明确定义了高空作业机械项目的目标、范围、风险等关键要素。随后，高空作业机械项目团队根据计划陆续编制了需求文档、设计文档、测试文档等各类文档，确保高空作业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空作业机械项目管理中的重要环节，旨在确保高空作业机械项目文档符合质量标准和高空作业机械项目需求。在高空作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空作业机械项目相关利益方和专业领域的专家对文档进行独立审查。这有助于获取更全面、客观的反馈，确保高空作业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高空作业机械项目在文档编制与审查方面建立了严格的管理机制，通过规范的流程和多维度的审查，确保高空作业机械项目文档的质量、准确性和可靠性，为高空作业机械项目的顺利推进提供了有力支持。</w:t>
      </w:r>
    </w:p>
    <w:p>
      <w:pPr>
        <w:pStyle w:val="Heading2"/>
        <w:ind w:firstLine="560" w:firstLineChars="200"/>
        <w:rPr>
          <w:rFonts w:ascii="仿宋" w:eastAsia="仿宋" w:hAnsi="仿宋" w:cs="仿宋" w:hint="eastAsia"/>
          <w:sz w:val="28"/>
          <w:lang w:eastAsia="zh-CN"/>
        </w:rPr>
      </w:pPr>
      <w:bookmarkStart w:id="17" w:name="_Toc2104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我们通过多渠道发布文档，包括电子邮件、高空作业机械项目管理平台、内部网站等，以满足不同团队成员的偏好和需求。多渠道发布确保了信息的全面覆盖。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https://d.book118.com/958021102122006024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D58D7"/>
    <w:rsid w:val="154D58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21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2024-01-09T04:45:00Z</dcterms:created>
  <dcterms:modified xsi:type="dcterms:W3CDTF">2024-01-09T04:45:41Z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AA7A49285D4E44F2A170BCEFB0DC0EFF_11</vt:lpwstr>
  </property>
  <property fmtid="{D5CDD505-2E9C-101B-9397-08002B2CF9AE}" pid="3" name="KSOProductBuildVer">
    <vt:lpwstr>2052-12.1.0.16120</vt:lpwstr>
  </property>
</Properties>
</file>