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tabs>
          <w:tab w:val="right" w:leader="dot" w:pos="9638"/>
        </w:tabs>
        <w:ind w:firstLine="723"/>
        <w:jc w:val="center"/>
        <w:rPr>
          <w:rFonts w:hint="eastAsia"/>
          <w:b/>
          <w:bCs/>
          <w:sz w:val="36"/>
          <w:szCs w:val="36"/>
        </w:rPr>
      </w:pPr>
      <w:bookmarkStart w:id="0" w:name="_Toc449879890"/>
      <w:bookmarkStart w:id="1" w:name="_GoBack"/>
      <w:bookmarkEnd w:id="1"/>
    </w:p>
    <w:p>
      <w:pPr>
        <w:pStyle w:val="Normal0"/>
        <w:ind w:firstLine="883"/>
        <w:jc w:val="center"/>
        <w:rPr>
          <w:rFonts w:hint="eastAsia"/>
          <w:b/>
          <w:sz w:val="44"/>
          <w:szCs w:val="44"/>
        </w:rPr>
      </w:pPr>
      <w:r>
        <w:rPr>
          <w:rFonts w:hint="eastAsia"/>
          <w:b/>
          <w:sz w:val="44"/>
          <w:szCs w:val="44"/>
        </w:rPr>
        <w:t>3#、4#、5#、6#、7#、8#、9#、10#公租房27#、               28#配电室、37#地库保障性住房</w:t>
      </w:r>
      <w:r>
        <w:rPr>
          <w:rFonts w:hint="eastAsia"/>
          <w:b/>
          <w:sz w:val="44"/>
          <w:szCs w:val="44"/>
          <w:lang w:eastAsia="zh-CN"/>
        </w:rPr>
        <w:t>相关项目</w:t>
      </w:r>
    </w:p>
    <w:p>
      <w:pPr>
        <w:pStyle w:val="Normal0"/>
        <w:ind w:firstLine="883"/>
        <w:jc w:val="center"/>
        <w:rPr>
          <w:rFonts w:hint="eastAsia"/>
          <w:b/>
          <w:sz w:val="44"/>
          <w:szCs w:val="44"/>
        </w:rPr>
      </w:pPr>
      <w:r>
        <w:rPr>
          <w:rFonts w:hint="eastAsia"/>
          <w:b/>
          <w:sz w:val="44"/>
          <w:szCs w:val="44"/>
        </w:rPr>
        <w:t>7#楼基坑支护工程</w:t>
      </w:r>
    </w:p>
    <w:p>
      <w:pPr>
        <w:pStyle w:val="Normal0"/>
        <w:ind w:firstLine="1044"/>
        <w:jc w:val="center"/>
        <w:rPr>
          <w:rFonts w:hint="eastAsia"/>
          <w:b/>
          <w:bCs/>
          <w:sz w:val="52"/>
          <w:szCs w:val="52"/>
        </w:rPr>
      </w:pPr>
    </w:p>
    <w:p>
      <w:pPr>
        <w:pStyle w:val="Normal0"/>
        <w:ind w:firstLine="883"/>
        <w:jc w:val="center"/>
        <w:rPr>
          <w:rFonts w:hint="eastAsia"/>
          <w:b/>
          <w:bCs/>
          <w:sz w:val="44"/>
          <w:szCs w:val="44"/>
        </w:rPr>
      </w:pPr>
    </w:p>
    <w:p>
      <w:pPr>
        <w:pStyle w:val="Normal0"/>
        <w:ind w:firstLine="883"/>
        <w:jc w:val="center"/>
        <w:rPr>
          <w:rFonts w:hint="eastAsia"/>
          <w:b/>
          <w:bCs/>
          <w:sz w:val="44"/>
          <w:szCs w:val="44"/>
        </w:rPr>
      </w:pPr>
      <w:r>
        <w:rPr>
          <w:rFonts w:hint="eastAsia"/>
          <w:b/>
          <w:bCs/>
          <w:sz w:val="44"/>
          <w:szCs w:val="44"/>
        </w:rPr>
        <w:t>施</w:t>
      </w:r>
    </w:p>
    <w:p>
      <w:pPr>
        <w:pStyle w:val="Normal0"/>
        <w:ind w:firstLine="883"/>
        <w:jc w:val="center"/>
        <w:rPr>
          <w:rFonts w:hint="eastAsia"/>
          <w:b/>
          <w:bCs/>
          <w:sz w:val="44"/>
          <w:szCs w:val="44"/>
        </w:rPr>
      </w:pPr>
    </w:p>
    <w:p>
      <w:pPr>
        <w:pStyle w:val="Normal0"/>
        <w:ind w:firstLine="883"/>
        <w:jc w:val="center"/>
        <w:rPr>
          <w:rFonts w:hint="eastAsia"/>
          <w:b/>
          <w:bCs/>
          <w:sz w:val="44"/>
          <w:szCs w:val="44"/>
        </w:rPr>
      </w:pPr>
      <w:r>
        <w:rPr>
          <w:rFonts w:hint="eastAsia"/>
          <w:b/>
          <w:bCs/>
          <w:sz w:val="44"/>
          <w:szCs w:val="44"/>
        </w:rPr>
        <w:t>工</w:t>
      </w:r>
    </w:p>
    <w:p>
      <w:pPr>
        <w:pStyle w:val="Normal0"/>
        <w:ind w:firstLine="883"/>
        <w:jc w:val="center"/>
        <w:rPr>
          <w:rFonts w:hint="eastAsia"/>
          <w:b/>
          <w:bCs/>
          <w:sz w:val="44"/>
          <w:szCs w:val="44"/>
        </w:rPr>
      </w:pPr>
    </w:p>
    <w:p>
      <w:pPr>
        <w:pStyle w:val="Normal0"/>
        <w:ind w:firstLine="883"/>
        <w:jc w:val="center"/>
        <w:rPr>
          <w:rFonts w:hint="eastAsia"/>
          <w:b/>
          <w:bCs/>
          <w:sz w:val="44"/>
          <w:szCs w:val="44"/>
        </w:rPr>
      </w:pPr>
      <w:r>
        <w:rPr>
          <w:rFonts w:hint="eastAsia"/>
          <w:b/>
          <w:bCs/>
          <w:sz w:val="44"/>
          <w:szCs w:val="44"/>
        </w:rPr>
        <w:t>方</w:t>
      </w:r>
    </w:p>
    <w:p>
      <w:pPr>
        <w:pStyle w:val="Normal0"/>
        <w:ind w:firstLine="883"/>
        <w:jc w:val="center"/>
        <w:rPr>
          <w:rFonts w:hint="eastAsia"/>
          <w:b/>
          <w:bCs/>
          <w:sz w:val="44"/>
          <w:szCs w:val="44"/>
        </w:rPr>
      </w:pPr>
    </w:p>
    <w:p>
      <w:pPr>
        <w:pStyle w:val="Normal0"/>
        <w:ind w:firstLine="883"/>
        <w:jc w:val="center"/>
        <w:rPr>
          <w:rFonts w:hint="eastAsia"/>
          <w:b/>
          <w:bCs/>
          <w:sz w:val="36"/>
          <w:szCs w:val="36"/>
        </w:rPr>
      </w:pPr>
      <w:r>
        <w:rPr>
          <w:rFonts w:hint="eastAsia"/>
          <w:b/>
          <w:bCs/>
          <w:sz w:val="44"/>
          <w:szCs w:val="44"/>
        </w:rPr>
        <w:t>案</w:t>
      </w:r>
    </w:p>
    <w:p>
      <w:pPr>
        <w:pStyle w:val="Normal0"/>
        <w:ind w:firstLine="720"/>
        <w:jc w:val="center"/>
        <w:rPr>
          <w:rFonts w:hint="eastAsia"/>
          <w:sz w:val="36"/>
          <w:szCs w:val="36"/>
        </w:rPr>
      </w:pPr>
    </w:p>
    <w:p>
      <w:pPr>
        <w:pStyle w:val="Normal0"/>
        <w:ind w:firstLine="640"/>
        <w:jc w:val="both"/>
        <w:rPr>
          <w:rFonts w:hint="eastAsia"/>
          <w:sz w:val="32"/>
          <w:szCs w:val="32"/>
        </w:rPr>
      </w:pPr>
      <w:r>
        <w:rPr>
          <w:rFonts w:hint="eastAsia"/>
          <w:sz w:val="32"/>
          <w:szCs w:val="32"/>
        </w:rPr>
        <w:t xml:space="preserve">                 </w:t>
      </w:r>
    </w:p>
    <w:p>
      <w:pPr>
        <w:pStyle w:val="Normal0"/>
        <w:ind w:firstLine="640"/>
        <w:jc w:val="both"/>
        <w:rPr>
          <w:rFonts w:hint="eastAsia"/>
          <w:sz w:val="32"/>
          <w:szCs w:val="32"/>
        </w:rPr>
      </w:pPr>
    </w:p>
    <w:p>
      <w:pPr>
        <w:pStyle w:val="Normal0"/>
        <w:ind w:firstLine="640"/>
        <w:jc w:val="both"/>
        <w:rPr>
          <w:rFonts w:hint="eastAsia"/>
          <w:sz w:val="32"/>
          <w:szCs w:val="32"/>
        </w:rPr>
      </w:pPr>
      <w:r>
        <w:rPr>
          <w:rFonts w:hint="eastAsia"/>
          <w:sz w:val="32"/>
          <w:szCs w:val="32"/>
        </w:rPr>
        <w:t xml:space="preserve">                 编制：</w:t>
      </w:r>
      <w:r>
        <w:rPr>
          <w:rFonts w:hint="eastAsia"/>
          <w:sz w:val="32"/>
          <w:szCs w:val="32"/>
          <w:u w:val="single"/>
        </w:rPr>
        <w:t xml:space="preserve">               </w:t>
      </w:r>
    </w:p>
    <w:p>
      <w:pPr>
        <w:pStyle w:val="Normal0"/>
        <w:ind w:firstLine="640"/>
        <w:jc w:val="both"/>
        <w:rPr>
          <w:rFonts w:hint="eastAsia"/>
          <w:sz w:val="32"/>
          <w:szCs w:val="32"/>
        </w:rPr>
      </w:pPr>
      <w:r>
        <w:rPr>
          <w:rFonts w:hint="eastAsia"/>
          <w:sz w:val="32"/>
          <w:szCs w:val="32"/>
        </w:rPr>
        <w:t xml:space="preserve">                 审核：</w:t>
      </w:r>
      <w:r>
        <w:rPr>
          <w:rFonts w:hint="eastAsia"/>
          <w:sz w:val="32"/>
          <w:szCs w:val="32"/>
          <w:u w:val="single"/>
        </w:rPr>
        <w:t xml:space="preserve">               </w:t>
      </w:r>
    </w:p>
    <w:p>
      <w:pPr>
        <w:pStyle w:val="Normal0"/>
        <w:ind w:firstLine="640"/>
        <w:jc w:val="both"/>
        <w:rPr>
          <w:rFonts w:hint="eastAsia"/>
          <w:sz w:val="32"/>
          <w:szCs w:val="32"/>
        </w:rPr>
      </w:pPr>
      <w:r>
        <w:rPr>
          <w:rFonts w:hint="eastAsia"/>
          <w:sz w:val="32"/>
          <w:szCs w:val="32"/>
        </w:rPr>
        <w:t xml:space="preserve">                 审批：</w:t>
      </w:r>
      <w:r>
        <w:rPr>
          <w:rFonts w:hint="eastAsia"/>
          <w:sz w:val="32"/>
          <w:szCs w:val="32"/>
          <w:u w:val="single"/>
        </w:rPr>
        <w:t xml:space="preserve">               </w:t>
      </w:r>
    </w:p>
    <w:p>
      <w:pPr>
        <w:pStyle w:val="Normal0"/>
        <w:ind w:firstLine="720"/>
        <w:jc w:val="center"/>
        <w:rPr>
          <w:rFonts w:hint="eastAsia"/>
          <w:sz w:val="36"/>
          <w:szCs w:val="36"/>
        </w:rPr>
      </w:pPr>
    </w:p>
    <w:p>
      <w:pPr>
        <w:pStyle w:val="Normal0"/>
        <w:ind w:firstLine="640"/>
        <w:jc w:val="center"/>
        <w:rPr>
          <w:rFonts w:hint="eastAsia"/>
          <w:sz w:val="32"/>
          <w:szCs w:val="32"/>
        </w:rPr>
        <w:sectPr>
          <w:headerReference w:type="even" r:id="rId5"/>
          <w:headerReference w:type="default" r:id="rId6"/>
          <w:footerReference w:type="even" r:id="rId7"/>
          <w:footerReference w:type="default" r:id="rId8"/>
          <w:headerReference w:type="first" r:id="rId9"/>
          <w:footerReference w:type="first" r:id="rId10"/>
          <w:pgSz w:w="11906" w:h="16838"/>
          <w:pgMar w:top="1418" w:right="1134" w:bottom="1134" w:left="1134" w:header="851" w:footer="992" w:gutter="0"/>
          <w:pgNumType w:start="1"/>
          <w:cols w:num="1" w:space="720"/>
          <w:docGrid w:type="linesAndChars" w:linePitch="312" w:charSpace="0"/>
        </w:sectPr>
      </w:pPr>
      <w:r>
        <w:rPr>
          <w:rFonts w:hint="eastAsia"/>
          <w:sz w:val="32"/>
          <w:szCs w:val="32"/>
        </w:rPr>
        <w:t>北京筑基建设工程有限公司</w:t>
      </w:r>
    </w:p>
    <w:p>
      <w:pPr>
        <w:pStyle w:val="Normal0"/>
        <w:ind w:firstLine="640"/>
        <w:jc w:val="center"/>
        <w:rPr>
          <w:rFonts w:hint="eastAsia"/>
          <w:sz w:val="32"/>
          <w:szCs w:val="32"/>
        </w:rPr>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18" w:right="1134" w:bottom="1134" w:left="1134" w:header="851" w:footer="992" w:gutter="0"/>
          <w:pgNumType w:start="2"/>
          <w:cols w:num="1" w:space="720"/>
          <w:titlePg w:val="0"/>
          <w:docGrid w:type="linesAndChars" w:linePitch="312" w:charSpace="0"/>
        </w:sectPr>
      </w:pPr>
      <w:r>
        <w:rPr>
          <w:rFonts w:hint="eastAsia"/>
          <w:sz w:val="32"/>
          <w:szCs w:val="32"/>
        </w:rPr>
        <w:t>二〇一六年十一月</w:t>
      </w:r>
    </w:p>
    <w:p>
      <w:pPr>
        <w:pStyle w:val="Heading1"/>
        <w:rPr>
          <w:rFonts w:hint="eastAsia"/>
          <w:sz w:val="32"/>
          <w:szCs w:val="32"/>
        </w:rPr>
      </w:pPr>
      <w:bookmarkStart w:id="2" w:name="_Toc11879"/>
      <w:bookmarkStart w:id="3" w:name="_Toc468950051"/>
      <w:r>
        <w:rPr>
          <w:rFonts w:hint="eastAsia"/>
          <w:sz w:val="32"/>
          <w:szCs w:val="32"/>
        </w:rPr>
        <w:t>目 录</w:t>
      </w:r>
      <w:bookmarkEnd w:id="2"/>
      <w:bookmarkEnd w:id="3"/>
    </w:p>
    <w:p>
      <w:pPr>
        <w:pStyle w:val="TOC1"/>
        <w:tabs>
          <w:tab w:val="right" w:leader="dot" w:pos="9628"/>
        </w:tabs>
        <w:ind w:firstLine="720"/>
        <w:rPr>
          <w:rFonts w:ascii="Calibri" w:hAnsi="Calibri"/>
          <w:sz w:val="21"/>
          <w:szCs w:val="22"/>
        </w:rPr>
      </w:pPr>
      <w:r>
        <w:rPr>
          <w:rFonts w:hint="eastAsia"/>
          <w:sz w:val="36"/>
          <w:szCs w:val="36"/>
        </w:rPr>
        <w:fldChar w:fldCharType="begin"/>
      </w:r>
      <w:r>
        <w:rPr>
          <w:rFonts w:hint="eastAsia"/>
          <w:sz w:val="36"/>
          <w:szCs w:val="36"/>
        </w:rPr>
        <w:instrText xml:space="preserve">TOC \o "1-3" \h \u </w:instrText>
      </w:r>
      <w:r>
        <w:rPr>
          <w:rFonts w:hint="eastAsia"/>
          <w:sz w:val="36"/>
          <w:szCs w:val="36"/>
        </w:rPr>
        <w:fldChar w:fldCharType="separate"/>
      </w:r>
      <w:hyperlink w:anchor="_Toc468950051" w:history="1">
        <w:r>
          <w:rPr>
            <w:rStyle w:val="Hyperlink"/>
            <w:rFonts w:hint="eastAsia"/>
          </w:rPr>
          <w:t>目</w:t>
        </w:r>
        <w:r>
          <w:rPr>
            <w:rStyle w:val="Hyperlink"/>
          </w:rPr>
          <w:t xml:space="preserve"> </w:t>
        </w:r>
        <w:r>
          <w:rPr>
            <w:rStyle w:val="Hyperlink"/>
            <w:rFonts w:hint="eastAsia"/>
          </w:rPr>
          <w:t>录</w:t>
        </w:r>
        <w:r>
          <w:tab/>
        </w:r>
        <w:r>
          <w:fldChar w:fldCharType="begin"/>
        </w:r>
        <w:r>
          <w:instrText xml:space="preserve"> PAGEREF _Toc468950051 \h </w:instrText>
        </w:r>
        <w:r>
          <w:fldChar w:fldCharType="separate"/>
        </w:r>
        <w:r>
          <w:t>1</w:t>
        </w:r>
        <w:r>
          <w:fldChar w:fldCharType="end"/>
        </w:r>
      </w:hyperlink>
    </w:p>
    <w:p>
      <w:pPr>
        <w:pStyle w:val="TOC1"/>
        <w:tabs>
          <w:tab w:val="right" w:leader="dot" w:pos="9628"/>
        </w:tabs>
        <w:ind w:firstLine="480"/>
        <w:rPr>
          <w:rFonts w:ascii="Calibri" w:hAnsi="Calibri"/>
          <w:sz w:val="21"/>
          <w:szCs w:val="22"/>
        </w:rPr>
      </w:pPr>
      <w:hyperlink w:anchor="_Toc468950052" w:history="1">
        <w:r>
          <w:rPr>
            <w:rStyle w:val="Hyperlink"/>
            <w:rFonts w:hint="eastAsia"/>
          </w:rPr>
          <w:t>第一章</w:t>
        </w:r>
        <w:r>
          <w:rPr>
            <w:rStyle w:val="Hyperlink"/>
          </w:rPr>
          <w:t xml:space="preserve">  </w:t>
        </w:r>
        <w:r>
          <w:rPr>
            <w:rStyle w:val="Hyperlink"/>
            <w:rFonts w:hint="eastAsia"/>
          </w:rPr>
          <w:t>工程概述</w:t>
        </w:r>
        <w:r>
          <w:tab/>
        </w:r>
        <w:r>
          <w:fldChar w:fldCharType="begin"/>
        </w:r>
        <w:r>
          <w:instrText xml:space="preserve"> PAGEREF _Toc468950052 \h </w:instrText>
        </w:r>
        <w:r>
          <w:fldChar w:fldCharType="separate"/>
        </w:r>
        <w:r>
          <w:t>4</w:t>
        </w:r>
        <w:r>
          <w:fldChar w:fldCharType="end"/>
        </w:r>
      </w:hyperlink>
    </w:p>
    <w:p>
      <w:pPr>
        <w:pStyle w:val="TOC2"/>
        <w:tabs>
          <w:tab w:val="right" w:leader="dot" w:pos="9628"/>
        </w:tabs>
        <w:ind w:left="480" w:firstLine="480"/>
        <w:rPr>
          <w:rFonts w:ascii="Calibri" w:hAnsi="Calibri"/>
          <w:sz w:val="21"/>
          <w:szCs w:val="22"/>
        </w:rPr>
      </w:pPr>
      <w:hyperlink w:anchor="_Toc468950053" w:history="1">
        <w:r>
          <w:rPr>
            <w:rStyle w:val="Hyperlink"/>
            <w:rFonts w:hint="eastAsia"/>
          </w:rPr>
          <w:t>第一节</w:t>
        </w:r>
        <w:r>
          <w:rPr>
            <w:rStyle w:val="Hyperlink"/>
          </w:rPr>
          <w:t xml:space="preserve"> </w:t>
        </w:r>
        <w:r>
          <w:rPr>
            <w:rStyle w:val="Hyperlink"/>
            <w:rFonts w:hint="eastAsia"/>
          </w:rPr>
          <w:t>编制依据</w:t>
        </w:r>
        <w:r>
          <w:tab/>
        </w:r>
        <w:r>
          <w:fldChar w:fldCharType="begin"/>
        </w:r>
        <w:r>
          <w:instrText xml:space="preserve"> PAGEREF _Toc468950053 \h </w:instrText>
        </w:r>
        <w:r>
          <w:fldChar w:fldCharType="separate"/>
        </w:r>
        <w:r>
          <w:t>4</w:t>
        </w:r>
        <w:r>
          <w:fldChar w:fldCharType="end"/>
        </w:r>
      </w:hyperlink>
    </w:p>
    <w:p>
      <w:pPr>
        <w:pStyle w:val="TOC3"/>
        <w:tabs>
          <w:tab w:val="right" w:leader="dot" w:pos="9628"/>
        </w:tabs>
        <w:ind w:left="960" w:firstLine="480"/>
        <w:rPr>
          <w:rFonts w:ascii="Calibri" w:hAnsi="Calibri"/>
          <w:sz w:val="21"/>
          <w:szCs w:val="22"/>
        </w:rPr>
      </w:pPr>
      <w:hyperlink w:anchor="_Toc468950054" w:history="1">
        <w:r>
          <w:rPr>
            <w:rStyle w:val="Hyperlink"/>
          </w:rPr>
          <w:t>1</w:t>
        </w:r>
        <w:r>
          <w:rPr>
            <w:rStyle w:val="Hyperlink"/>
            <w:rFonts w:hint="eastAsia"/>
          </w:rPr>
          <w:t>、业主提供的资料</w:t>
        </w:r>
        <w:r>
          <w:tab/>
        </w:r>
        <w:r>
          <w:fldChar w:fldCharType="begin"/>
        </w:r>
        <w:r>
          <w:instrText xml:space="preserve"> PAGEREF _Toc468950054 \h </w:instrText>
        </w:r>
        <w:r>
          <w:fldChar w:fldCharType="separate"/>
        </w:r>
        <w:r>
          <w:t>4</w:t>
        </w:r>
        <w:r>
          <w:fldChar w:fldCharType="end"/>
        </w:r>
      </w:hyperlink>
    </w:p>
    <w:p>
      <w:pPr>
        <w:pStyle w:val="TOC3"/>
        <w:tabs>
          <w:tab w:val="right" w:leader="dot" w:pos="9628"/>
        </w:tabs>
        <w:ind w:left="960" w:firstLine="480"/>
        <w:rPr>
          <w:rFonts w:ascii="Calibri" w:hAnsi="Calibri"/>
          <w:sz w:val="21"/>
          <w:szCs w:val="22"/>
        </w:rPr>
      </w:pPr>
      <w:hyperlink w:anchor="_Toc468950055" w:history="1">
        <w:r>
          <w:rPr>
            <w:rStyle w:val="Hyperlink"/>
          </w:rPr>
          <w:t>2</w:t>
        </w:r>
        <w:r>
          <w:rPr>
            <w:rStyle w:val="Hyperlink"/>
            <w:rFonts w:hint="eastAsia"/>
          </w:rPr>
          <w:t>、规范、规程及标准</w:t>
        </w:r>
        <w:r>
          <w:tab/>
        </w:r>
        <w:r>
          <w:fldChar w:fldCharType="begin"/>
        </w:r>
        <w:r>
          <w:instrText xml:space="preserve"> PAGEREF _Toc468950055 \h </w:instrText>
        </w:r>
        <w:r>
          <w:fldChar w:fldCharType="separate"/>
        </w:r>
        <w:r>
          <w:t>4</w:t>
        </w:r>
        <w:r>
          <w:fldChar w:fldCharType="end"/>
        </w:r>
      </w:hyperlink>
    </w:p>
    <w:p>
      <w:pPr>
        <w:pStyle w:val="TOC2"/>
        <w:tabs>
          <w:tab w:val="right" w:leader="dot" w:pos="9628"/>
        </w:tabs>
        <w:ind w:left="480" w:firstLine="480"/>
        <w:rPr>
          <w:rFonts w:ascii="Calibri" w:hAnsi="Calibri"/>
          <w:sz w:val="21"/>
          <w:szCs w:val="22"/>
        </w:rPr>
      </w:pPr>
      <w:hyperlink w:anchor="_Toc468950056" w:history="1">
        <w:r>
          <w:rPr>
            <w:rStyle w:val="Hyperlink"/>
            <w:rFonts w:hint="eastAsia"/>
          </w:rPr>
          <w:t>第二节</w:t>
        </w:r>
        <w:r>
          <w:rPr>
            <w:rStyle w:val="Hyperlink"/>
          </w:rPr>
          <w:t xml:space="preserve"> </w:t>
        </w:r>
        <w:r>
          <w:rPr>
            <w:rStyle w:val="Hyperlink"/>
            <w:rFonts w:hint="eastAsia"/>
          </w:rPr>
          <w:t>工程概况</w:t>
        </w:r>
        <w:r>
          <w:tab/>
        </w:r>
        <w:r>
          <w:fldChar w:fldCharType="begin"/>
        </w:r>
        <w:r>
          <w:instrText xml:space="preserve"> PAGEREF _Toc468950056 \h </w:instrText>
        </w:r>
        <w:r>
          <w:fldChar w:fldCharType="separate"/>
        </w:r>
        <w:r>
          <w:t>5</w:t>
        </w:r>
        <w:r>
          <w:fldChar w:fldCharType="end"/>
        </w:r>
      </w:hyperlink>
    </w:p>
    <w:p>
      <w:pPr>
        <w:pStyle w:val="TOC3"/>
        <w:tabs>
          <w:tab w:val="right" w:leader="dot" w:pos="9628"/>
        </w:tabs>
        <w:ind w:left="960" w:firstLine="480"/>
        <w:rPr>
          <w:rFonts w:ascii="Calibri" w:hAnsi="Calibri"/>
          <w:sz w:val="21"/>
          <w:szCs w:val="22"/>
        </w:rPr>
      </w:pPr>
      <w:hyperlink w:anchor="_Toc468950057" w:history="1">
        <w:r>
          <w:rPr>
            <w:rStyle w:val="Hyperlink"/>
          </w:rPr>
          <w:t>1</w:t>
        </w:r>
        <w:r>
          <w:rPr>
            <w:rStyle w:val="Hyperlink"/>
            <w:rFonts w:hint="eastAsia"/>
          </w:rPr>
          <w:t>、工程概况</w:t>
        </w:r>
        <w:r>
          <w:tab/>
        </w:r>
        <w:r>
          <w:fldChar w:fldCharType="begin"/>
        </w:r>
        <w:r>
          <w:instrText xml:space="preserve"> PAGEREF _Toc468950057 \h </w:instrText>
        </w:r>
        <w:r>
          <w:fldChar w:fldCharType="separate"/>
        </w:r>
        <w:r>
          <w:t>5</w:t>
        </w:r>
        <w:r>
          <w:fldChar w:fldCharType="end"/>
        </w:r>
      </w:hyperlink>
    </w:p>
    <w:p>
      <w:pPr>
        <w:pStyle w:val="TOC3"/>
        <w:tabs>
          <w:tab w:val="right" w:leader="dot" w:pos="9628"/>
        </w:tabs>
        <w:ind w:left="960" w:firstLine="480"/>
        <w:rPr>
          <w:rFonts w:ascii="Calibri" w:hAnsi="Calibri"/>
          <w:sz w:val="21"/>
          <w:szCs w:val="22"/>
        </w:rPr>
      </w:pPr>
      <w:hyperlink w:anchor="_Toc468950058" w:history="1">
        <w:r>
          <w:rPr>
            <w:rStyle w:val="Hyperlink"/>
          </w:rPr>
          <w:t>2</w:t>
        </w:r>
        <w:r>
          <w:rPr>
            <w:rStyle w:val="Hyperlink"/>
            <w:rFonts w:hint="eastAsia"/>
          </w:rPr>
          <w:t>、工程地质条件</w:t>
        </w:r>
        <w:r>
          <w:tab/>
        </w:r>
        <w:r>
          <w:fldChar w:fldCharType="begin"/>
        </w:r>
        <w:r>
          <w:instrText xml:space="preserve"> PAGEREF _Toc468950058 \h </w:instrText>
        </w:r>
        <w:r>
          <w:fldChar w:fldCharType="separate"/>
        </w:r>
        <w:r>
          <w:t>6</w:t>
        </w:r>
        <w:r>
          <w:fldChar w:fldCharType="end"/>
        </w:r>
      </w:hyperlink>
    </w:p>
    <w:p>
      <w:pPr>
        <w:pStyle w:val="TOC3"/>
        <w:tabs>
          <w:tab w:val="right" w:leader="dot" w:pos="9628"/>
        </w:tabs>
        <w:ind w:left="960" w:firstLine="480"/>
        <w:rPr>
          <w:rFonts w:ascii="Calibri" w:hAnsi="Calibri"/>
          <w:sz w:val="21"/>
          <w:szCs w:val="22"/>
        </w:rPr>
      </w:pPr>
      <w:hyperlink w:anchor="_Toc468950059" w:history="1">
        <w:r>
          <w:rPr>
            <w:rStyle w:val="Hyperlink"/>
          </w:rPr>
          <w:t>3</w:t>
        </w:r>
        <w:r>
          <w:rPr>
            <w:rStyle w:val="Hyperlink"/>
            <w:rFonts w:hint="eastAsia"/>
          </w:rPr>
          <w:t>、水文地质条件</w:t>
        </w:r>
        <w:r>
          <w:tab/>
        </w:r>
        <w:r>
          <w:fldChar w:fldCharType="begin"/>
        </w:r>
        <w:r>
          <w:instrText xml:space="preserve"> PAGEREF _Toc468950059 \h </w:instrText>
        </w:r>
        <w:r>
          <w:fldChar w:fldCharType="separate"/>
        </w:r>
        <w:r>
          <w:t>7</w:t>
        </w:r>
        <w:r>
          <w:fldChar w:fldCharType="end"/>
        </w:r>
      </w:hyperlink>
    </w:p>
    <w:p>
      <w:pPr>
        <w:pStyle w:val="TOC1"/>
        <w:tabs>
          <w:tab w:val="right" w:leader="dot" w:pos="9628"/>
        </w:tabs>
        <w:ind w:firstLine="480"/>
        <w:rPr>
          <w:rFonts w:ascii="Calibri" w:hAnsi="Calibri"/>
          <w:sz w:val="21"/>
          <w:szCs w:val="22"/>
        </w:rPr>
      </w:pPr>
      <w:hyperlink w:anchor="_Toc468950060" w:history="1">
        <w:r>
          <w:rPr>
            <w:rStyle w:val="Hyperlink"/>
            <w:rFonts w:hint="eastAsia"/>
          </w:rPr>
          <w:t>第二章</w:t>
        </w:r>
        <w:r>
          <w:rPr>
            <w:rStyle w:val="Hyperlink"/>
          </w:rPr>
          <w:t xml:space="preserve">  </w:t>
        </w:r>
        <w:r>
          <w:rPr>
            <w:rStyle w:val="Hyperlink"/>
            <w:rFonts w:hint="eastAsia"/>
          </w:rPr>
          <w:t>设计</w:t>
        </w:r>
        <w:r>
          <w:rPr>
            <w:rStyle w:val="Hyperlink"/>
            <w:rFonts w:hint="eastAsia"/>
            <w:lang w:eastAsia="zh-CN"/>
          </w:rPr>
          <w:t>合适的方案</w:t>
        </w:r>
        <w:r>
          <w:tab/>
        </w:r>
        <w:r>
          <w:fldChar w:fldCharType="begin"/>
        </w:r>
        <w:r>
          <w:instrText xml:space="preserve"> PAGEREF _Toc468950060 \h </w:instrText>
        </w:r>
        <w:r>
          <w:fldChar w:fldCharType="separate"/>
        </w:r>
        <w:r>
          <w:t>8</w:t>
        </w:r>
        <w:r>
          <w:fldChar w:fldCharType="end"/>
        </w:r>
      </w:hyperlink>
    </w:p>
    <w:p>
      <w:pPr>
        <w:pStyle w:val="TOC2"/>
        <w:tabs>
          <w:tab w:val="right" w:leader="dot" w:pos="9628"/>
        </w:tabs>
        <w:ind w:left="480" w:firstLine="480"/>
        <w:rPr>
          <w:rFonts w:ascii="Calibri" w:hAnsi="Calibri"/>
          <w:sz w:val="21"/>
          <w:szCs w:val="22"/>
        </w:rPr>
      </w:pPr>
      <w:hyperlink w:anchor="_Toc468950061" w:history="1">
        <w:r>
          <w:rPr>
            <w:rStyle w:val="Hyperlink"/>
            <w:rFonts w:hint="eastAsia"/>
          </w:rPr>
          <w:t>第一节</w:t>
        </w:r>
        <w:r>
          <w:rPr>
            <w:rStyle w:val="Hyperlink"/>
          </w:rPr>
          <w:t xml:space="preserve"> </w:t>
        </w:r>
        <w:r>
          <w:rPr>
            <w:rStyle w:val="Hyperlink"/>
            <w:rFonts w:hint="eastAsia"/>
          </w:rPr>
          <w:t>基坑支护设计</w:t>
        </w:r>
        <w:r>
          <w:tab/>
        </w:r>
        <w:r>
          <w:fldChar w:fldCharType="begin"/>
        </w:r>
        <w:r>
          <w:instrText xml:space="preserve"> PAGEREF _Toc468950061 \h </w:instrText>
        </w:r>
        <w:r>
          <w:fldChar w:fldCharType="separate"/>
        </w:r>
        <w:r>
          <w:t>8</w:t>
        </w:r>
        <w:r>
          <w:fldChar w:fldCharType="end"/>
        </w:r>
      </w:hyperlink>
    </w:p>
    <w:p>
      <w:pPr>
        <w:pStyle w:val="TOC2"/>
        <w:tabs>
          <w:tab w:val="right" w:leader="dot" w:pos="9628"/>
        </w:tabs>
        <w:ind w:left="480" w:firstLine="480"/>
        <w:rPr>
          <w:rFonts w:ascii="Calibri" w:hAnsi="Calibri"/>
          <w:sz w:val="21"/>
          <w:szCs w:val="22"/>
        </w:rPr>
      </w:pPr>
      <w:hyperlink w:anchor="_Toc468950062" w:history="1">
        <w:r>
          <w:rPr>
            <w:rStyle w:val="Hyperlink"/>
            <w:rFonts w:hint="eastAsia"/>
          </w:rPr>
          <w:t>第二节</w:t>
        </w:r>
        <w:r>
          <w:rPr>
            <w:rStyle w:val="Hyperlink"/>
          </w:rPr>
          <w:t xml:space="preserve"> </w:t>
        </w:r>
        <w:r>
          <w:rPr>
            <w:rStyle w:val="Hyperlink"/>
            <w:rFonts w:hint="eastAsia"/>
          </w:rPr>
          <w:t>土钉墙支护结构设计参数</w:t>
        </w:r>
        <w:r>
          <w:tab/>
        </w:r>
        <w:r>
          <w:fldChar w:fldCharType="begin"/>
        </w:r>
        <w:r>
          <w:instrText xml:space="preserve"> PAGEREF _Toc468950062 \h </w:instrText>
        </w:r>
        <w:r>
          <w:fldChar w:fldCharType="separate"/>
        </w:r>
        <w:r>
          <w:t>8</w:t>
        </w:r>
        <w:r>
          <w:fldChar w:fldCharType="end"/>
        </w:r>
      </w:hyperlink>
    </w:p>
    <w:p>
      <w:pPr>
        <w:pStyle w:val="TOC2"/>
        <w:tabs>
          <w:tab w:val="right" w:leader="dot" w:pos="9628"/>
        </w:tabs>
        <w:ind w:left="480" w:firstLine="480"/>
        <w:rPr>
          <w:rFonts w:ascii="Calibri" w:hAnsi="Calibri"/>
          <w:sz w:val="21"/>
          <w:szCs w:val="22"/>
        </w:rPr>
      </w:pPr>
      <w:hyperlink w:anchor="_Toc468950063" w:history="1">
        <w:r>
          <w:rPr>
            <w:rStyle w:val="Hyperlink"/>
            <w:rFonts w:hint="eastAsia"/>
          </w:rPr>
          <w:t>第三节</w:t>
        </w:r>
        <w:r>
          <w:rPr>
            <w:rStyle w:val="Hyperlink"/>
          </w:rPr>
          <w:t xml:space="preserve"> </w:t>
        </w:r>
        <w:r>
          <w:rPr>
            <w:rStyle w:val="Hyperlink"/>
            <w:rFonts w:hint="eastAsia"/>
          </w:rPr>
          <w:t>护坡桩结合预应力锚索支护结构设计参数</w:t>
        </w:r>
        <w:r>
          <w:tab/>
        </w:r>
        <w:r>
          <w:fldChar w:fldCharType="begin"/>
        </w:r>
        <w:r>
          <w:instrText xml:space="preserve"> PAGEREF _Toc468950063 \h </w:instrText>
        </w:r>
        <w:r>
          <w:fldChar w:fldCharType="separate"/>
        </w:r>
        <w:r>
          <w:t>9</w:t>
        </w:r>
        <w:r>
          <w:fldChar w:fldCharType="end"/>
        </w:r>
      </w:hyperlink>
    </w:p>
    <w:p>
      <w:pPr>
        <w:pStyle w:val="TOC1"/>
        <w:tabs>
          <w:tab w:val="right" w:leader="dot" w:pos="9628"/>
        </w:tabs>
        <w:ind w:firstLine="480"/>
        <w:rPr>
          <w:rFonts w:ascii="Calibri" w:hAnsi="Calibri"/>
          <w:sz w:val="21"/>
          <w:szCs w:val="22"/>
        </w:rPr>
      </w:pPr>
      <w:hyperlink w:anchor="_Toc468950064" w:history="1">
        <w:r>
          <w:rPr>
            <w:rStyle w:val="Hyperlink"/>
            <w:rFonts w:hint="eastAsia"/>
          </w:rPr>
          <w:t>第三章</w:t>
        </w:r>
        <w:r>
          <w:rPr>
            <w:rStyle w:val="Hyperlink"/>
          </w:rPr>
          <w:t xml:space="preserve">  </w:t>
        </w:r>
        <w:r>
          <w:rPr>
            <w:rStyle w:val="Hyperlink"/>
            <w:rFonts w:hint="eastAsia"/>
          </w:rPr>
          <w:t>施工</w:t>
        </w:r>
        <w:r>
          <w:rPr>
            <w:rStyle w:val="Hyperlink"/>
            <w:rFonts w:hint="eastAsia"/>
            <w:lang w:eastAsia="zh-CN"/>
          </w:rPr>
          <w:t>合适的方案</w:t>
        </w:r>
        <w:r>
          <w:rPr>
            <w:rStyle w:val="Hyperlink"/>
            <w:rFonts w:hint="eastAsia"/>
          </w:rPr>
          <w:t>与技术措施</w:t>
        </w:r>
        <w:r>
          <w:tab/>
        </w:r>
        <w:r>
          <w:fldChar w:fldCharType="begin"/>
        </w:r>
        <w:r>
          <w:instrText xml:space="preserve"> PAGEREF _Toc468950064 \h </w:instrText>
        </w:r>
        <w:r>
          <w:fldChar w:fldCharType="separate"/>
        </w:r>
        <w:r>
          <w:t>9</w:t>
        </w:r>
        <w:r>
          <w:fldChar w:fldCharType="end"/>
        </w:r>
      </w:hyperlink>
    </w:p>
    <w:p>
      <w:pPr>
        <w:pStyle w:val="TOC2"/>
        <w:tabs>
          <w:tab w:val="right" w:leader="dot" w:pos="9628"/>
        </w:tabs>
        <w:ind w:left="480" w:firstLine="480"/>
        <w:rPr>
          <w:rFonts w:ascii="Calibri" w:hAnsi="Calibri"/>
          <w:sz w:val="21"/>
          <w:szCs w:val="22"/>
        </w:rPr>
      </w:pPr>
      <w:hyperlink w:anchor="_Toc468950065" w:history="1">
        <w:r>
          <w:rPr>
            <w:rStyle w:val="Hyperlink"/>
            <w:rFonts w:hint="eastAsia"/>
          </w:rPr>
          <w:t>第一节</w:t>
        </w:r>
        <w:r>
          <w:rPr>
            <w:rStyle w:val="Hyperlink"/>
          </w:rPr>
          <w:t xml:space="preserve"> </w:t>
        </w:r>
        <w:r>
          <w:rPr>
            <w:rStyle w:val="Hyperlink"/>
            <w:rFonts w:hint="eastAsia"/>
          </w:rPr>
          <w:t>施工准备</w:t>
        </w:r>
        <w:r>
          <w:tab/>
        </w:r>
        <w:r>
          <w:fldChar w:fldCharType="begin"/>
        </w:r>
        <w:r>
          <w:instrText xml:space="preserve"> PAGEREF _Toc468950065 \h </w:instrText>
        </w:r>
        <w:r>
          <w:fldChar w:fldCharType="separate"/>
        </w:r>
        <w:r>
          <w:t>9</w:t>
        </w:r>
        <w:r>
          <w:fldChar w:fldCharType="end"/>
        </w:r>
      </w:hyperlink>
    </w:p>
    <w:p>
      <w:pPr>
        <w:pStyle w:val="TOC3"/>
        <w:tabs>
          <w:tab w:val="right" w:leader="dot" w:pos="9628"/>
        </w:tabs>
        <w:ind w:left="960" w:firstLine="480"/>
        <w:rPr>
          <w:rFonts w:ascii="Calibri" w:hAnsi="Calibri"/>
          <w:sz w:val="21"/>
          <w:szCs w:val="22"/>
        </w:rPr>
      </w:pPr>
      <w:hyperlink w:anchor="_Toc468950066" w:history="1">
        <w:r>
          <w:rPr>
            <w:rStyle w:val="Hyperlink"/>
          </w:rPr>
          <w:t>1</w:t>
        </w:r>
        <w:r>
          <w:rPr>
            <w:rStyle w:val="Hyperlink"/>
            <w:rFonts w:hint="eastAsia"/>
          </w:rPr>
          <w:t>、技术准备</w:t>
        </w:r>
        <w:r>
          <w:tab/>
        </w:r>
        <w:r>
          <w:fldChar w:fldCharType="begin"/>
        </w:r>
        <w:r>
          <w:instrText xml:space="preserve"> PAGEREF _Toc468950066 \h </w:instrText>
        </w:r>
        <w:r>
          <w:fldChar w:fldCharType="separate"/>
        </w:r>
        <w:r>
          <w:t>9</w:t>
        </w:r>
        <w:r>
          <w:fldChar w:fldCharType="end"/>
        </w:r>
      </w:hyperlink>
    </w:p>
    <w:p>
      <w:pPr>
        <w:pStyle w:val="TOC3"/>
        <w:tabs>
          <w:tab w:val="right" w:leader="dot" w:pos="9628"/>
        </w:tabs>
        <w:ind w:left="960" w:firstLine="480"/>
        <w:rPr>
          <w:rFonts w:ascii="Calibri" w:hAnsi="Calibri"/>
          <w:sz w:val="21"/>
          <w:szCs w:val="22"/>
        </w:rPr>
      </w:pPr>
      <w:hyperlink w:anchor="_Toc468950067" w:history="1">
        <w:r>
          <w:rPr>
            <w:rStyle w:val="Hyperlink"/>
          </w:rPr>
          <w:t>2</w:t>
        </w:r>
        <w:r>
          <w:rPr>
            <w:rStyle w:val="Hyperlink"/>
            <w:rFonts w:hint="eastAsia"/>
          </w:rPr>
          <w:t>、生产准备</w:t>
        </w:r>
        <w:r>
          <w:tab/>
        </w:r>
        <w:r>
          <w:fldChar w:fldCharType="begin"/>
        </w:r>
        <w:r>
          <w:instrText xml:space="preserve"> PAGEREF _Toc468950067 \h </w:instrText>
        </w:r>
        <w:r>
          <w:fldChar w:fldCharType="separate"/>
        </w:r>
        <w:r>
          <w:t>10</w:t>
        </w:r>
        <w:r>
          <w:fldChar w:fldCharType="end"/>
        </w:r>
      </w:hyperlink>
    </w:p>
    <w:p>
      <w:pPr>
        <w:pStyle w:val="TOC3"/>
        <w:tabs>
          <w:tab w:val="right" w:leader="dot" w:pos="9628"/>
        </w:tabs>
        <w:ind w:left="960" w:firstLine="480"/>
        <w:rPr>
          <w:rFonts w:ascii="Calibri" w:hAnsi="Calibri"/>
          <w:sz w:val="21"/>
          <w:szCs w:val="22"/>
        </w:rPr>
      </w:pPr>
      <w:hyperlink w:anchor="_Toc468950068" w:history="1">
        <w:r>
          <w:rPr>
            <w:rStyle w:val="Hyperlink"/>
          </w:rPr>
          <w:t>3</w:t>
        </w:r>
        <w:r>
          <w:rPr>
            <w:rStyle w:val="Hyperlink"/>
            <w:rFonts w:hint="eastAsia"/>
          </w:rPr>
          <w:t>、劳务队伍准备</w:t>
        </w:r>
        <w:r>
          <w:tab/>
        </w:r>
        <w:r>
          <w:fldChar w:fldCharType="begin"/>
        </w:r>
        <w:r>
          <w:instrText xml:space="preserve"> PAGEREF _Toc468950068 \h </w:instrText>
        </w:r>
        <w:r>
          <w:fldChar w:fldCharType="separate"/>
        </w:r>
        <w:r>
          <w:t>11</w:t>
        </w:r>
        <w:r>
          <w:fldChar w:fldCharType="end"/>
        </w:r>
      </w:hyperlink>
    </w:p>
    <w:p>
      <w:pPr>
        <w:pStyle w:val="TOC3"/>
        <w:tabs>
          <w:tab w:val="right" w:leader="dot" w:pos="9628"/>
        </w:tabs>
        <w:ind w:left="960" w:firstLine="480"/>
        <w:rPr>
          <w:rFonts w:ascii="Calibri" w:hAnsi="Calibri"/>
          <w:sz w:val="21"/>
          <w:szCs w:val="22"/>
        </w:rPr>
      </w:pPr>
      <w:hyperlink w:anchor="_Toc468950069" w:history="1">
        <w:r>
          <w:rPr>
            <w:rStyle w:val="Hyperlink"/>
          </w:rPr>
          <w:t>4</w:t>
        </w:r>
        <w:r>
          <w:rPr>
            <w:rStyle w:val="Hyperlink"/>
            <w:rFonts w:hint="eastAsia"/>
          </w:rPr>
          <w:t>、材料准备</w:t>
        </w:r>
        <w:r>
          <w:tab/>
        </w:r>
        <w:r>
          <w:fldChar w:fldCharType="begin"/>
        </w:r>
        <w:r>
          <w:instrText xml:space="preserve"> PAGEREF _Toc468950069 \h </w:instrText>
        </w:r>
        <w:r>
          <w:fldChar w:fldCharType="separate"/>
        </w:r>
        <w:r>
          <w:t>11</w:t>
        </w:r>
        <w:r>
          <w:fldChar w:fldCharType="end"/>
        </w:r>
      </w:hyperlink>
    </w:p>
    <w:p>
      <w:pPr>
        <w:pStyle w:val="TOC3"/>
        <w:tabs>
          <w:tab w:val="right" w:leader="dot" w:pos="9628"/>
        </w:tabs>
        <w:ind w:left="960" w:firstLine="480"/>
        <w:rPr>
          <w:rFonts w:ascii="Calibri" w:hAnsi="Calibri"/>
          <w:sz w:val="21"/>
          <w:szCs w:val="22"/>
        </w:rPr>
      </w:pPr>
      <w:hyperlink w:anchor="_Toc468950070" w:history="1">
        <w:r>
          <w:rPr>
            <w:rStyle w:val="Hyperlink"/>
          </w:rPr>
          <w:t>5</w:t>
        </w:r>
        <w:r>
          <w:rPr>
            <w:rStyle w:val="Hyperlink"/>
            <w:rFonts w:hint="eastAsia"/>
          </w:rPr>
          <w:t>、机械准备</w:t>
        </w:r>
        <w:r>
          <w:tab/>
        </w:r>
        <w:r>
          <w:fldChar w:fldCharType="begin"/>
        </w:r>
        <w:r>
          <w:instrText xml:space="preserve"> PAGEREF _Toc468950070 \h </w:instrText>
        </w:r>
        <w:r>
          <w:fldChar w:fldCharType="separate"/>
        </w:r>
        <w:r>
          <w:t>12</w:t>
        </w:r>
        <w:r>
          <w:fldChar w:fldCharType="end"/>
        </w:r>
      </w:hyperlink>
    </w:p>
    <w:p>
      <w:pPr>
        <w:pStyle w:val="TOC2"/>
        <w:tabs>
          <w:tab w:val="right" w:leader="dot" w:pos="9628"/>
        </w:tabs>
        <w:ind w:left="480" w:firstLine="480"/>
        <w:rPr>
          <w:rFonts w:ascii="Calibri" w:hAnsi="Calibri"/>
          <w:sz w:val="21"/>
          <w:szCs w:val="22"/>
        </w:rPr>
      </w:pPr>
      <w:hyperlink w:anchor="_Toc468950071" w:history="1">
        <w:r>
          <w:rPr>
            <w:rStyle w:val="Hyperlink"/>
            <w:rFonts w:hint="eastAsia"/>
          </w:rPr>
          <w:t>第二节</w:t>
        </w:r>
        <w:r>
          <w:rPr>
            <w:rStyle w:val="Hyperlink"/>
          </w:rPr>
          <w:t xml:space="preserve"> </w:t>
        </w:r>
        <w:r>
          <w:rPr>
            <w:rStyle w:val="Hyperlink"/>
            <w:rFonts w:hint="eastAsia"/>
          </w:rPr>
          <w:t>施工部署</w:t>
        </w:r>
        <w:r>
          <w:tab/>
        </w:r>
        <w:r>
          <w:fldChar w:fldCharType="begin"/>
        </w:r>
        <w:r>
          <w:instrText xml:space="preserve"> PAGEREF _Toc468950071 \h </w:instrText>
        </w:r>
        <w:r>
          <w:fldChar w:fldCharType="separate"/>
        </w:r>
        <w:r>
          <w:t>12</w:t>
        </w:r>
        <w:r>
          <w:fldChar w:fldCharType="end"/>
        </w:r>
      </w:hyperlink>
    </w:p>
    <w:p>
      <w:pPr>
        <w:pStyle w:val="TOC3"/>
        <w:tabs>
          <w:tab w:val="right" w:leader="dot" w:pos="9628"/>
        </w:tabs>
        <w:ind w:left="960" w:firstLine="480"/>
        <w:rPr>
          <w:rFonts w:ascii="Calibri" w:hAnsi="Calibri"/>
          <w:sz w:val="21"/>
          <w:szCs w:val="22"/>
        </w:rPr>
      </w:pPr>
      <w:hyperlink w:anchor="_Toc468950072" w:history="1">
        <w:r>
          <w:rPr>
            <w:rStyle w:val="Hyperlink"/>
          </w:rPr>
          <w:t>1</w:t>
        </w:r>
        <w:r>
          <w:rPr>
            <w:rStyle w:val="Hyperlink"/>
            <w:rFonts w:hint="eastAsia"/>
          </w:rPr>
          <w:t>、施工流程安排</w:t>
        </w:r>
        <w:r>
          <w:tab/>
        </w:r>
        <w:r>
          <w:fldChar w:fldCharType="begin"/>
        </w:r>
        <w:r>
          <w:instrText xml:space="preserve"> PAGEREF _Toc468950072 \h </w:instrText>
        </w:r>
        <w:r>
          <w:fldChar w:fldCharType="separate"/>
        </w:r>
        <w:r>
          <w:t>12</w:t>
        </w:r>
        <w:r>
          <w:fldChar w:fldCharType="end"/>
        </w:r>
      </w:hyperlink>
    </w:p>
    <w:p>
      <w:pPr>
        <w:pStyle w:val="TOC3"/>
        <w:tabs>
          <w:tab w:val="right" w:leader="dot" w:pos="9628"/>
        </w:tabs>
        <w:ind w:left="960" w:firstLine="480"/>
        <w:rPr>
          <w:rFonts w:ascii="Calibri" w:hAnsi="Calibri"/>
          <w:sz w:val="21"/>
          <w:szCs w:val="22"/>
        </w:rPr>
      </w:pPr>
      <w:hyperlink w:anchor="_Toc468950073" w:history="1">
        <w:r>
          <w:rPr>
            <w:rStyle w:val="Hyperlink"/>
          </w:rPr>
          <w:t>2</w:t>
        </w:r>
        <w:r>
          <w:rPr>
            <w:rStyle w:val="Hyperlink"/>
            <w:rFonts w:hint="eastAsia"/>
          </w:rPr>
          <w:t>、现场平面布置</w:t>
        </w:r>
        <w:r>
          <w:tab/>
        </w:r>
        <w:r>
          <w:fldChar w:fldCharType="begin"/>
        </w:r>
        <w:r>
          <w:instrText xml:space="preserve"> PAGEREF _Toc468950073 \h </w:instrText>
        </w:r>
        <w:r>
          <w:fldChar w:fldCharType="separate"/>
        </w:r>
        <w:r>
          <w:t>13</w:t>
        </w:r>
        <w:r>
          <w:fldChar w:fldCharType="end"/>
        </w:r>
      </w:hyperlink>
    </w:p>
    <w:p>
      <w:pPr>
        <w:pStyle w:val="TOC3"/>
        <w:tabs>
          <w:tab w:val="right" w:leader="dot" w:pos="9628"/>
        </w:tabs>
        <w:ind w:left="960" w:firstLine="480"/>
        <w:rPr>
          <w:rFonts w:ascii="Calibri" w:hAnsi="Calibri"/>
          <w:sz w:val="21"/>
          <w:szCs w:val="22"/>
        </w:rPr>
      </w:pPr>
      <w:hyperlink w:anchor="_Toc468950074" w:history="1">
        <w:r>
          <w:rPr>
            <w:rStyle w:val="Hyperlink"/>
          </w:rPr>
          <w:t>3</w:t>
        </w:r>
        <w:r>
          <w:rPr>
            <w:rStyle w:val="Hyperlink"/>
            <w:rFonts w:hint="eastAsia"/>
          </w:rPr>
          <w:t>、工程</w:t>
        </w:r>
        <w:r>
          <w:rPr>
            <w:rStyle w:val="Hyperlink"/>
            <w:rFonts w:hint="eastAsia"/>
            <w:lang w:eastAsia="zh-CN"/>
          </w:rPr>
          <w:t>管理管控</w:t>
        </w:r>
        <w:r>
          <w:rPr>
            <w:rStyle w:val="Hyperlink"/>
            <w:rFonts w:hint="eastAsia"/>
          </w:rPr>
          <w:t>机构</w:t>
        </w:r>
        <w:r>
          <w:tab/>
        </w:r>
        <w:r>
          <w:fldChar w:fldCharType="begin"/>
        </w:r>
        <w:r>
          <w:instrText xml:space="preserve"> PAGEREF _Toc468950074 \h </w:instrText>
        </w:r>
        <w:r>
          <w:fldChar w:fldCharType="separate"/>
        </w:r>
        <w:r>
          <w:t>14</w:t>
        </w:r>
        <w:r>
          <w:fldChar w:fldCharType="end"/>
        </w:r>
      </w:hyperlink>
    </w:p>
    <w:p>
      <w:pPr>
        <w:pStyle w:val="TOC3"/>
        <w:tabs>
          <w:tab w:val="right" w:leader="dot" w:pos="9628"/>
        </w:tabs>
        <w:ind w:left="960" w:firstLine="480"/>
        <w:rPr>
          <w:rFonts w:ascii="Calibri" w:hAnsi="Calibri"/>
          <w:sz w:val="21"/>
          <w:szCs w:val="22"/>
        </w:rPr>
      </w:pPr>
      <w:hyperlink w:anchor="_Toc468950075" w:history="1">
        <w:r>
          <w:rPr>
            <w:rStyle w:val="Hyperlink"/>
          </w:rPr>
          <w:t>4</w:t>
        </w:r>
        <w:r>
          <w:rPr>
            <w:rStyle w:val="Hyperlink"/>
            <w:rFonts w:hint="eastAsia"/>
          </w:rPr>
          <w:t>、</w:t>
        </w:r>
        <w:r>
          <w:rPr>
            <w:rStyle w:val="Hyperlink"/>
            <w:rFonts w:hint="eastAsia"/>
            <w:lang w:eastAsia="zh-CN"/>
          </w:rPr>
          <w:t>管理管控</w:t>
        </w:r>
        <w:r>
          <w:rPr>
            <w:rStyle w:val="Hyperlink"/>
            <w:rFonts w:hint="eastAsia"/>
          </w:rPr>
          <w:t>人员职责</w:t>
        </w:r>
        <w:r>
          <w:tab/>
        </w:r>
        <w:r>
          <w:fldChar w:fldCharType="begin"/>
        </w:r>
        <w:r>
          <w:instrText xml:space="preserve"> PAGEREF _Toc468950075 \h </w:instrText>
        </w:r>
        <w:r>
          <w:fldChar w:fldCharType="separate"/>
        </w:r>
        <w:r>
          <w:t>14</w:t>
        </w:r>
        <w:r>
          <w:fldChar w:fldCharType="end"/>
        </w:r>
      </w:hyperlink>
    </w:p>
    <w:p>
      <w:pPr>
        <w:pStyle w:val="TOC3"/>
        <w:tabs>
          <w:tab w:val="right" w:leader="dot" w:pos="9628"/>
        </w:tabs>
        <w:ind w:left="960" w:firstLine="480"/>
        <w:rPr>
          <w:rFonts w:ascii="Calibri" w:hAnsi="Calibri"/>
          <w:sz w:val="21"/>
          <w:szCs w:val="22"/>
        </w:rPr>
      </w:pPr>
      <w:hyperlink w:anchor="_Toc468950076" w:history="1">
        <w:r>
          <w:rPr>
            <w:rStyle w:val="Hyperlink"/>
          </w:rPr>
          <w:t>4</w:t>
        </w:r>
        <w:r>
          <w:rPr>
            <w:rStyle w:val="Hyperlink"/>
            <w:rFonts w:hint="eastAsia"/>
          </w:rPr>
          <w:t>、施工进度安排</w:t>
        </w:r>
        <w:r>
          <w:tab/>
        </w:r>
        <w:r>
          <w:fldChar w:fldCharType="begin"/>
        </w:r>
        <w:r>
          <w:instrText xml:space="preserve"> PAGEREF _Toc468950076 \h </w:instrText>
        </w:r>
        <w:r>
          <w:fldChar w:fldCharType="separate"/>
        </w:r>
        <w:r>
          <w:t>15</w:t>
        </w:r>
        <w:r>
          <w:fldChar w:fldCharType="end"/>
        </w:r>
      </w:hyperlink>
    </w:p>
    <w:p>
      <w:pPr>
        <w:pStyle w:val="TOC2"/>
        <w:tabs>
          <w:tab w:val="right" w:leader="dot" w:pos="9628"/>
        </w:tabs>
        <w:ind w:left="480" w:firstLine="480"/>
        <w:rPr>
          <w:rFonts w:ascii="Calibri" w:hAnsi="Calibri"/>
          <w:sz w:val="21"/>
          <w:szCs w:val="22"/>
        </w:rPr>
      </w:pPr>
      <w:hyperlink w:anchor="_Toc468950077" w:history="1">
        <w:r>
          <w:rPr>
            <w:rStyle w:val="Hyperlink"/>
            <w:rFonts w:hint="eastAsia"/>
          </w:rPr>
          <w:t>第三节</w:t>
        </w:r>
        <w:r>
          <w:rPr>
            <w:rStyle w:val="Hyperlink"/>
          </w:rPr>
          <w:t xml:space="preserve"> </w:t>
        </w:r>
        <w:r>
          <w:rPr>
            <w:rStyle w:val="Hyperlink"/>
            <w:rFonts w:hint="eastAsia"/>
          </w:rPr>
          <w:t>支护工程施工</w:t>
        </w:r>
        <w:r>
          <w:rPr>
            <w:rStyle w:val="Hyperlink"/>
            <w:rFonts w:hint="eastAsia"/>
            <w:lang w:eastAsia="zh-CN"/>
          </w:rPr>
          <w:t>合适的方案</w:t>
        </w:r>
        <w:r>
          <w:tab/>
        </w:r>
        <w:r>
          <w:fldChar w:fldCharType="begin"/>
        </w:r>
        <w:r>
          <w:instrText xml:space="preserve"> PAGEREF _Toc468950077 \h </w:instrText>
        </w:r>
        <w:r>
          <w:fldChar w:fldCharType="separate"/>
        </w:r>
        <w:r>
          <w:t>15</w:t>
        </w:r>
        <w:r>
          <w:fldChar w:fldCharType="end"/>
        </w:r>
      </w:hyperlink>
    </w:p>
    <w:p>
      <w:pPr>
        <w:pStyle w:val="TOC3"/>
        <w:tabs>
          <w:tab w:val="right" w:leader="dot" w:pos="9628"/>
        </w:tabs>
        <w:ind w:left="960" w:firstLine="480"/>
        <w:rPr>
          <w:rFonts w:ascii="Calibri" w:hAnsi="Calibri"/>
          <w:sz w:val="21"/>
          <w:szCs w:val="22"/>
        </w:rPr>
        <w:sectPr>
          <w:headerReference w:type="even" r:id="rId17"/>
          <w:headerReference w:type="default" r:id="rId18"/>
          <w:footerReference w:type="even" r:id="rId19"/>
          <w:footerReference w:type="default" r:id="rId20"/>
          <w:headerReference w:type="first" r:id="rId21"/>
          <w:footerReference w:type="first" r:id="rId22"/>
          <w:pgSz w:w="11906" w:h="16838"/>
          <w:pgMar w:top="1418" w:right="1134" w:bottom="1134" w:left="1134" w:header="851" w:footer="992" w:gutter="0"/>
          <w:pgNumType w:start="1"/>
          <w:cols w:num="1" w:space="720"/>
          <w:docGrid w:type="linesAndChars" w:linePitch="312" w:charSpace="0"/>
        </w:sectPr>
      </w:pPr>
      <w:hyperlink w:anchor="_Toc468950078" w:history="1">
        <w:r>
          <w:rPr>
            <w:rStyle w:val="Hyperlink"/>
          </w:rPr>
          <w:t>1</w:t>
        </w:r>
        <w:r>
          <w:rPr>
            <w:rStyle w:val="Hyperlink"/>
            <w:rFonts w:hint="eastAsia"/>
          </w:rPr>
          <w:t>、花管土钉墙施工</w:t>
        </w:r>
        <w:r>
          <w:rPr>
            <w:rStyle w:val="Hyperlink"/>
            <w:rFonts w:hint="eastAsia"/>
            <w:lang w:eastAsia="zh-CN"/>
          </w:rPr>
          <w:t>合适的方案</w:t>
        </w:r>
        <w:r>
          <w:tab/>
        </w:r>
        <w:r>
          <w:fldChar w:fldCharType="begin"/>
        </w:r>
        <w:r>
          <w:instrText xml:space="preserve"> PAGEREF _Toc468950078 \h </w:instrText>
        </w:r>
        <w:r>
          <w:fldChar w:fldCharType="separate"/>
        </w:r>
        <w:r>
          <w:t>15</w:t>
        </w:r>
        <w:r>
          <w:fldChar w:fldCharType="end"/>
        </w:r>
      </w:hyperlink>
    </w:p>
    <w:p>
      <w:pPr>
        <w:pStyle w:val="TOC3"/>
        <w:tabs>
          <w:tab w:val="right" w:leader="dot" w:pos="9628"/>
        </w:tabs>
        <w:ind w:left="960" w:firstLine="480"/>
        <w:rPr>
          <w:rFonts w:ascii="Calibri" w:hAnsi="Calibri"/>
          <w:sz w:val="21"/>
          <w:szCs w:val="22"/>
        </w:rPr>
      </w:pPr>
      <w:hyperlink w:anchor="_Toc468950079" w:history="1">
        <w:r>
          <w:rPr>
            <w:rStyle w:val="Hyperlink"/>
            <w:rFonts w:hint="eastAsia"/>
          </w:rPr>
          <w:t>2、 锚杆</w:t>
        </w:r>
        <w:r>
          <w:rPr>
            <w:rStyle w:val="Hyperlink"/>
            <w:rFonts w:hint="eastAsia"/>
            <w:lang w:eastAsia="zh-CN"/>
          </w:rPr>
          <w:t>合适的方案</w:t>
        </w:r>
        <w:r>
          <w:tab/>
        </w:r>
        <w:r>
          <w:fldChar w:fldCharType="begin"/>
        </w:r>
        <w:r>
          <w:instrText xml:space="preserve"> PAGEREF _Toc468950079 \h </w:instrText>
        </w:r>
        <w:r>
          <w:fldChar w:fldCharType="separate"/>
        </w:r>
        <w:r>
          <w:t>18</w:t>
        </w:r>
        <w:r>
          <w:fldChar w:fldCharType="end"/>
        </w:r>
      </w:hyperlink>
    </w:p>
    <w:p>
      <w:pPr>
        <w:pStyle w:val="TOC3"/>
        <w:tabs>
          <w:tab w:val="right" w:leader="dot" w:pos="9628"/>
        </w:tabs>
        <w:ind w:left="960" w:firstLine="480"/>
        <w:rPr>
          <w:rFonts w:ascii="Calibri" w:hAnsi="Calibri"/>
          <w:sz w:val="21"/>
          <w:szCs w:val="22"/>
        </w:rPr>
      </w:pPr>
      <w:hyperlink w:anchor="_Toc468950080" w:history="1">
        <w:r>
          <w:rPr>
            <w:rStyle w:val="Hyperlink"/>
          </w:rPr>
          <w:t>3</w:t>
        </w:r>
        <w:r>
          <w:rPr>
            <w:rStyle w:val="Hyperlink"/>
            <w:rFonts w:hint="eastAsia"/>
          </w:rPr>
          <w:t>、护坡桩施工</w:t>
        </w:r>
        <w:r>
          <w:tab/>
        </w:r>
        <w:r>
          <w:fldChar w:fldCharType="begin"/>
        </w:r>
        <w:r>
          <w:instrText xml:space="preserve"> PAGEREF _Toc468950080 \h </w:instrText>
        </w:r>
        <w:r>
          <w:fldChar w:fldCharType="separate"/>
        </w:r>
        <w:r>
          <w:t>22</w:t>
        </w:r>
        <w:r>
          <w:fldChar w:fldCharType="end"/>
        </w:r>
      </w:hyperlink>
    </w:p>
    <w:p>
      <w:pPr>
        <w:pStyle w:val="TOC3"/>
        <w:tabs>
          <w:tab w:val="right" w:leader="dot" w:pos="9628"/>
        </w:tabs>
        <w:ind w:left="960" w:firstLine="480"/>
        <w:rPr>
          <w:rFonts w:ascii="Calibri" w:hAnsi="Calibri"/>
          <w:sz w:val="21"/>
          <w:szCs w:val="22"/>
        </w:rPr>
      </w:pPr>
      <w:hyperlink w:anchor="_Toc468950081" w:history="1">
        <w:r>
          <w:rPr>
            <w:rStyle w:val="Hyperlink"/>
          </w:rPr>
          <w:t>4</w:t>
        </w:r>
        <w:r>
          <w:rPr>
            <w:rStyle w:val="Hyperlink"/>
            <w:rFonts w:hint="eastAsia"/>
          </w:rPr>
          <w:t>、冠梁施工</w:t>
        </w:r>
        <w:r>
          <w:tab/>
        </w:r>
        <w:r>
          <w:fldChar w:fldCharType="begin"/>
        </w:r>
        <w:r>
          <w:instrText xml:space="preserve"> PAGEREF _Toc468950081 \h </w:instrText>
        </w:r>
        <w:r>
          <w:fldChar w:fldCharType="separate"/>
        </w:r>
        <w:r>
          <w:t>29</w:t>
        </w:r>
        <w:r>
          <w:fldChar w:fldCharType="end"/>
        </w:r>
      </w:hyperlink>
    </w:p>
    <w:p>
      <w:pPr>
        <w:pStyle w:val="TOC3"/>
        <w:tabs>
          <w:tab w:val="right" w:leader="dot" w:pos="9628"/>
        </w:tabs>
        <w:ind w:left="960" w:firstLine="480"/>
        <w:rPr>
          <w:rFonts w:ascii="Calibri" w:hAnsi="Calibri"/>
          <w:sz w:val="21"/>
          <w:szCs w:val="22"/>
        </w:rPr>
      </w:pPr>
      <w:hyperlink w:anchor="_Toc468950082" w:history="1">
        <w:r>
          <w:rPr>
            <w:rStyle w:val="Hyperlink"/>
          </w:rPr>
          <w:t>5</w:t>
        </w:r>
        <w:r>
          <w:rPr>
            <w:rStyle w:val="Hyperlink"/>
            <w:rFonts w:hint="eastAsia"/>
          </w:rPr>
          <w:t>、桩间护壁施工</w:t>
        </w:r>
        <w:r>
          <w:tab/>
        </w:r>
        <w:r>
          <w:fldChar w:fldCharType="begin"/>
        </w:r>
        <w:r>
          <w:instrText xml:space="preserve"> PAGEREF _Toc468950082 \h </w:instrText>
        </w:r>
        <w:r>
          <w:fldChar w:fldCharType="separate"/>
        </w:r>
        <w:r>
          <w:t>30</w:t>
        </w:r>
        <w:r>
          <w:fldChar w:fldCharType="end"/>
        </w:r>
      </w:hyperlink>
    </w:p>
    <w:p>
      <w:pPr>
        <w:pStyle w:val="TOC2"/>
        <w:tabs>
          <w:tab w:val="right" w:leader="dot" w:pos="9628"/>
        </w:tabs>
        <w:ind w:left="480" w:firstLine="480"/>
        <w:rPr>
          <w:rFonts w:ascii="Calibri" w:hAnsi="Calibri"/>
          <w:sz w:val="21"/>
          <w:szCs w:val="22"/>
        </w:rPr>
      </w:pPr>
      <w:hyperlink w:anchor="_Toc468950083" w:history="1">
        <w:r>
          <w:rPr>
            <w:rStyle w:val="Hyperlink"/>
            <w:rFonts w:hint="eastAsia"/>
          </w:rPr>
          <w:t>第四节 施工专项措施</w:t>
        </w:r>
        <w:r>
          <w:tab/>
        </w:r>
        <w:r>
          <w:fldChar w:fldCharType="begin"/>
        </w:r>
        <w:r>
          <w:instrText xml:space="preserve"> PAGEREF _Toc468950083 \h </w:instrText>
        </w:r>
        <w:r>
          <w:fldChar w:fldCharType="separate"/>
        </w:r>
        <w:r>
          <w:t>31</w:t>
        </w:r>
        <w:r>
          <w:fldChar w:fldCharType="end"/>
        </w:r>
      </w:hyperlink>
    </w:p>
    <w:p>
      <w:pPr>
        <w:pStyle w:val="TOC3"/>
        <w:tabs>
          <w:tab w:val="right" w:leader="dot" w:pos="9628"/>
        </w:tabs>
        <w:ind w:left="960" w:firstLine="480"/>
        <w:rPr>
          <w:rFonts w:ascii="Calibri" w:hAnsi="Calibri"/>
          <w:sz w:val="21"/>
          <w:szCs w:val="22"/>
        </w:rPr>
      </w:pPr>
      <w:hyperlink w:anchor="_Toc468950084" w:history="1">
        <w:r>
          <w:rPr>
            <w:rStyle w:val="Hyperlink"/>
          </w:rPr>
          <w:t>1</w:t>
        </w:r>
        <w:r>
          <w:rPr>
            <w:rStyle w:val="Hyperlink"/>
            <w:rFonts w:hint="eastAsia"/>
          </w:rPr>
          <w:t>、冬季施工</w:t>
        </w:r>
        <w:r>
          <w:rPr>
            <w:rStyle w:val="Hyperlink"/>
            <w:rFonts w:hint="eastAsia"/>
            <w:lang w:eastAsia="zh-CN"/>
          </w:rPr>
          <w:t>管理管控</w:t>
        </w:r>
        <w:r>
          <w:rPr>
            <w:rStyle w:val="Hyperlink"/>
            <w:rFonts w:hint="eastAsia"/>
          </w:rPr>
          <w:t>措施</w:t>
        </w:r>
        <w:r>
          <w:tab/>
        </w:r>
        <w:r>
          <w:fldChar w:fldCharType="begin"/>
        </w:r>
        <w:r>
          <w:instrText xml:space="preserve"> PAGEREF _Toc468950084 \h </w:instrText>
        </w:r>
        <w:r>
          <w:fldChar w:fldCharType="separate"/>
        </w:r>
        <w:r>
          <w:t>31</w:t>
        </w:r>
        <w:r>
          <w:fldChar w:fldCharType="end"/>
        </w:r>
      </w:hyperlink>
    </w:p>
    <w:p>
      <w:pPr>
        <w:pStyle w:val="TOC3"/>
        <w:tabs>
          <w:tab w:val="right" w:leader="dot" w:pos="9628"/>
        </w:tabs>
        <w:ind w:left="960" w:firstLine="480"/>
        <w:rPr>
          <w:rFonts w:ascii="Calibri" w:hAnsi="Calibri"/>
          <w:sz w:val="21"/>
          <w:szCs w:val="22"/>
        </w:rPr>
      </w:pPr>
      <w:hyperlink w:anchor="_Toc468950085" w:history="1">
        <w:r>
          <w:rPr>
            <w:rStyle w:val="Hyperlink"/>
          </w:rPr>
          <w:t>2</w:t>
        </w:r>
        <w:r>
          <w:rPr>
            <w:rStyle w:val="Hyperlink"/>
            <w:rFonts w:hint="eastAsia"/>
          </w:rPr>
          <w:t>、地下管网保护措施</w:t>
        </w:r>
        <w:r>
          <w:tab/>
        </w:r>
        <w:r>
          <w:fldChar w:fldCharType="begin"/>
        </w:r>
        <w:r>
          <w:instrText xml:space="preserve"> PAGEREF _Toc468950085 \h </w:instrText>
        </w:r>
        <w:r>
          <w:fldChar w:fldCharType="separate"/>
        </w:r>
        <w:r>
          <w:t>34</w:t>
        </w:r>
        <w:r>
          <w:fldChar w:fldCharType="end"/>
        </w:r>
      </w:hyperlink>
    </w:p>
    <w:p>
      <w:pPr>
        <w:pStyle w:val="TOC3"/>
        <w:tabs>
          <w:tab w:val="right" w:leader="dot" w:pos="9628"/>
        </w:tabs>
        <w:ind w:left="960" w:firstLine="480"/>
        <w:rPr>
          <w:rFonts w:ascii="Calibri" w:hAnsi="Calibri"/>
          <w:sz w:val="21"/>
          <w:szCs w:val="22"/>
        </w:rPr>
      </w:pPr>
      <w:hyperlink w:anchor="_Toc468950086" w:history="1">
        <w:r>
          <w:rPr>
            <w:rStyle w:val="Hyperlink"/>
          </w:rPr>
          <w:t>3</w:t>
        </w:r>
        <w:r>
          <w:rPr>
            <w:rStyle w:val="Hyperlink"/>
            <w:rFonts w:hint="eastAsia"/>
          </w:rPr>
          <w:t>、侵水危害防范措施</w:t>
        </w:r>
        <w:r>
          <w:tab/>
        </w:r>
        <w:r>
          <w:fldChar w:fldCharType="begin"/>
        </w:r>
        <w:r>
          <w:instrText xml:space="preserve"> PAGEREF _Toc468950086 \h </w:instrText>
        </w:r>
        <w:r>
          <w:fldChar w:fldCharType="separate"/>
        </w:r>
        <w:r>
          <w:t>35</w:t>
        </w:r>
        <w:r>
          <w:fldChar w:fldCharType="end"/>
        </w:r>
      </w:hyperlink>
    </w:p>
    <w:p>
      <w:pPr>
        <w:pStyle w:val="TOC1"/>
        <w:tabs>
          <w:tab w:val="right" w:leader="dot" w:pos="9628"/>
        </w:tabs>
        <w:ind w:firstLine="480"/>
        <w:rPr>
          <w:rFonts w:ascii="Calibri" w:hAnsi="Calibri"/>
          <w:sz w:val="21"/>
          <w:szCs w:val="22"/>
        </w:rPr>
      </w:pPr>
      <w:hyperlink w:anchor="_Toc468950087" w:history="1">
        <w:r>
          <w:rPr>
            <w:rStyle w:val="Hyperlink"/>
            <w:rFonts w:hint="eastAsia"/>
          </w:rPr>
          <w:t>第四章</w:t>
        </w:r>
        <w:r>
          <w:rPr>
            <w:rStyle w:val="Hyperlink"/>
          </w:rPr>
          <w:t xml:space="preserve"> </w:t>
        </w:r>
        <w:r>
          <w:rPr>
            <w:rStyle w:val="Hyperlink"/>
            <w:rFonts w:hint="eastAsia"/>
          </w:rPr>
          <w:t>安全文明施工</w:t>
        </w:r>
        <w:r>
          <w:tab/>
        </w:r>
        <w:r>
          <w:fldChar w:fldCharType="begin"/>
        </w:r>
        <w:r>
          <w:instrText xml:space="preserve"> PAGEREF _Toc468950087 \h </w:instrText>
        </w:r>
        <w:r>
          <w:fldChar w:fldCharType="separate"/>
        </w:r>
        <w:r>
          <w:t>36</w:t>
        </w:r>
        <w:r>
          <w:fldChar w:fldCharType="end"/>
        </w:r>
      </w:hyperlink>
    </w:p>
    <w:p>
      <w:pPr>
        <w:pStyle w:val="TOC2"/>
        <w:tabs>
          <w:tab w:val="right" w:leader="dot" w:pos="9628"/>
        </w:tabs>
        <w:ind w:left="480" w:firstLine="480"/>
        <w:rPr>
          <w:rFonts w:ascii="Calibri" w:hAnsi="Calibri"/>
          <w:sz w:val="21"/>
          <w:szCs w:val="22"/>
        </w:rPr>
      </w:pPr>
      <w:hyperlink w:anchor="_Toc468950088" w:history="1">
        <w:r>
          <w:rPr>
            <w:rStyle w:val="Hyperlink"/>
            <w:rFonts w:hint="eastAsia"/>
          </w:rPr>
          <w:t>第一节</w:t>
        </w:r>
        <w:r>
          <w:rPr>
            <w:rStyle w:val="Hyperlink"/>
          </w:rPr>
          <w:t xml:space="preserve"> </w:t>
        </w:r>
        <w:r>
          <w:rPr>
            <w:rStyle w:val="Hyperlink"/>
            <w:rFonts w:hint="eastAsia"/>
          </w:rPr>
          <w:t>现场施工安全措施</w:t>
        </w:r>
        <w:r>
          <w:tab/>
        </w:r>
        <w:r>
          <w:fldChar w:fldCharType="begin"/>
        </w:r>
        <w:r>
          <w:instrText xml:space="preserve"> PAGEREF _Toc468950088 \h </w:instrText>
        </w:r>
        <w:r>
          <w:fldChar w:fldCharType="separate"/>
        </w:r>
        <w:r>
          <w:t>36</w:t>
        </w:r>
        <w:r>
          <w:fldChar w:fldCharType="end"/>
        </w:r>
      </w:hyperlink>
    </w:p>
    <w:p>
      <w:pPr>
        <w:pStyle w:val="TOC3"/>
        <w:tabs>
          <w:tab w:val="right" w:leader="dot" w:pos="9628"/>
        </w:tabs>
        <w:ind w:left="960" w:firstLine="480"/>
        <w:rPr>
          <w:rFonts w:ascii="Calibri" w:hAnsi="Calibri"/>
          <w:sz w:val="21"/>
          <w:szCs w:val="22"/>
        </w:rPr>
      </w:pPr>
      <w:hyperlink w:anchor="_Toc468950089" w:history="1">
        <w:r>
          <w:rPr>
            <w:rStyle w:val="Hyperlink"/>
          </w:rPr>
          <w:t>1</w:t>
        </w:r>
        <w:r>
          <w:rPr>
            <w:rStyle w:val="Hyperlink"/>
            <w:rFonts w:hint="eastAsia"/>
          </w:rPr>
          <w:t>、人身安全措施</w:t>
        </w:r>
        <w:r>
          <w:tab/>
        </w:r>
        <w:r>
          <w:fldChar w:fldCharType="begin"/>
        </w:r>
        <w:r>
          <w:instrText xml:space="preserve"> PAGEREF _Toc468950089 \h </w:instrText>
        </w:r>
        <w:r>
          <w:fldChar w:fldCharType="separate"/>
        </w:r>
        <w:r>
          <w:t>36</w:t>
        </w:r>
        <w:r>
          <w:fldChar w:fldCharType="end"/>
        </w:r>
      </w:hyperlink>
    </w:p>
    <w:p>
      <w:pPr>
        <w:pStyle w:val="TOC3"/>
        <w:tabs>
          <w:tab w:val="right" w:leader="dot" w:pos="9628"/>
        </w:tabs>
        <w:ind w:left="960" w:firstLine="480"/>
        <w:rPr>
          <w:rFonts w:ascii="Calibri" w:hAnsi="Calibri"/>
          <w:sz w:val="21"/>
          <w:szCs w:val="22"/>
        </w:rPr>
      </w:pPr>
      <w:hyperlink w:anchor="_Toc468950090" w:history="1">
        <w:r>
          <w:rPr>
            <w:rStyle w:val="Hyperlink"/>
          </w:rPr>
          <w:t>2</w:t>
        </w:r>
        <w:r>
          <w:rPr>
            <w:rStyle w:val="Hyperlink"/>
            <w:rFonts w:hint="eastAsia"/>
          </w:rPr>
          <w:t>、用电安全措施</w:t>
        </w:r>
        <w:r>
          <w:tab/>
        </w:r>
        <w:r>
          <w:fldChar w:fldCharType="begin"/>
        </w:r>
        <w:r>
          <w:instrText xml:space="preserve"> PAGEREF _Toc468950090 \h </w:instrText>
        </w:r>
        <w:r>
          <w:fldChar w:fldCharType="separate"/>
        </w:r>
        <w:r>
          <w:t>37</w:t>
        </w:r>
        <w:r>
          <w:fldChar w:fldCharType="end"/>
        </w:r>
      </w:hyperlink>
    </w:p>
    <w:p>
      <w:pPr>
        <w:pStyle w:val="TOC3"/>
        <w:tabs>
          <w:tab w:val="right" w:leader="dot" w:pos="9628"/>
        </w:tabs>
        <w:ind w:left="960" w:firstLine="480"/>
        <w:rPr>
          <w:rFonts w:ascii="Calibri" w:hAnsi="Calibri"/>
          <w:sz w:val="21"/>
          <w:szCs w:val="22"/>
        </w:rPr>
      </w:pPr>
      <w:hyperlink w:anchor="_Toc468950091" w:history="1">
        <w:r>
          <w:rPr>
            <w:rStyle w:val="Hyperlink"/>
          </w:rPr>
          <w:t>3</w:t>
        </w:r>
        <w:r>
          <w:rPr>
            <w:rStyle w:val="Hyperlink"/>
            <w:rFonts w:hint="eastAsia"/>
          </w:rPr>
          <w:t>、消防安全措施</w:t>
        </w:r>
        <w:r>
          <w:tab/>
        </w:r>
        <w:r>
          <w:fldChar w:fldCharType="begin"/>
        </w:r>
        <w:r>
          <w:instrText xml:space="preserve"> PAGEREF _Toc468950091 \h </w:instrText>
        </w:r>
        <w:r>
          <w:fldChar w:fldCharType="separate"/>
        </w:r>
        <w:r>
          <w:t>38</w:t>
        </w:r>
        <w:r>
          <w:fldChar w:fldCharType="end"/>
        </w:r>
      </w:hyperlink>
    </w:p>
    <w:p>
      <w:pPr>
        <w:pStyle w:val="TOC3"/>
        <w:tabs>
          <w:tab w:val="right" w:leader="dot" w:pos="9628"/>
        </w:tabs>
        <w:ind w:left="960" w:firstLine="480"/>
        <w:rPr>
          <w:rFonts w:ascii="Calibri" w:hAnsi="Calibri"/>
          <w:sz w:val="21"/>
          <w:szCs w:val="22"/>
        </w:rPr>
      </w:pPr>
      <w:hyperlink w:anchor="_Toc468950092" w:history="1">
        <w:r>
          <w:rPr>
            <w:rStyle w:val="Hyperlink"/>
          </w:rPr>
          <w:t>4</w:t>
        </w:r>
        <w:r>
          <w:rPr>
            <w:rStyle w:val="Hyperlink"/>
            <w:rFonts w:hint="eastAsia"/>
          </w:rPr>
          <w:t>、机械设备安全措施</w:t>
        </w:r>
        <w:r>
          <w:tab/>
        </w:r>
        <w:r>
          <w:fldChar w:fldCharType="begin"/>
        </w:r>
        <w:r>
          <w:instrText xml:space="preserve"> PAGEREF _Toc468950092 \h </w:instrText>
        </w:r>
        <w:r>
          <w:fldChar w:fldCharType="separate"/>
        </w:r>
        <w:r>
          <w:t>38</w:t>
        </w:r>
        <w:r>
          <w:fldChar w:fldCharType="end"/>
        </w:r>
      </w:hyperlink>
    </w:p>
    <w:p>
      <w:pPr>
        <w:pStyle w:val="TOC3"/>
        <w:tabs>
          <w:tab w:val="right" w:leader="dot" w:pos="9628"/>
        </w:tabs>
        <w:ind w:left="960" w:firstLine="480"/>
        <w:rPr>
          <w:rFonts w:ascii="Calibri" w:hAnsi="Calibri"/>
          <w:sz w:val="21"/>
          <w:szCs w:val="22"/>
        </w:rPr>
      </w:pPr>
      <w:hyperlink w:anchor="_Toc468950093" w:history="1">
        <w:r>
          <w:rPr>
            <w:rStyle w:val="Hyperlink"/>
          </w:rPr>
          <w:t>5</w:t>
        </w:r>
        <w:r>
          <w:rPr>
            <w:rStyle w:val="Hyperlink"/>
            <w:rFonts w:hint="eastAsia"/>
          </w:rPr>
          <w:t>、其它安全</w:t>
        </w:r>
        <w:r>
          <w:rPr>
            <w:rStyle w:val="Hyperlink"/>
            <w:rFonts w:hint="eastAsia"/>
            <w:lang w:eastAsia="zh-CN"/>
          </w:rPr>
          <w:t>管理管控</w:t>
        </w:r>
        <w:r>
          <w:rPr>
            <w:rStyle w:val="Hyperlink"/>
            <w:rFonts w:hint="eastAsia"/>
          </w:rPr>
          <w:t>措施</w:t>
        </w:r>
        <w:r>
          <w:tab/>
        </w:r>
        <w:r>
          <w:fldChar w:fldCharType="begin"/>
        </w:r>
        <w:r>
          <w:instrText xml:space="preserve"> PAGEREF _Toc468950093 \h </w:instrText>
        </w:r>
        <w:r>
          <w:fldChar w:fldCharType="separate"/>
        </w:r>
        <w:r>
          <w:t>38</w:t>
        </w:r>
        <w:r>
          <w:fldChar w:fldCharType="end"/>
        </w:r>
      </w:hyperlink>
    </w:p>
    <w:p>
      <w:pPr>
        <w:pStyle w:val="TOC2"/>
        <w:tabs>
          <w:tab w:val="right" w:leader="dot" w:pos="9628"/>
        </w:tabs>
        <w:ind w:left="480" w:firstLine="480"/>
        <w:rPr>
          <w:rFonts w:ascii="Calibri" w:hAnsi="Calibri"/>
          <w:sz w:val="21"/>
          <w:szCs w:val="22"/>
        </w:rPr>
      </w:pPr>
      <w:hyperlink w:anchor="_Toc468950094" w:history="1">
        <w:r>
          <w:rPr>
            <w:rStyle w:val="Hyperlink"/>
            <w:rFonts w:hint="eastAsia"/>
          </w:rPr>
          <w:t>第二节</w:t>
        </w:r>
        <w:r>
          <w:rPr>
            <w:rStyle w:val="Hyperlink"/>
          </w:rPr>
          <w:t xml:space="preserve"> </w:t>
        </w:r>
        <w:r>
          <w:rPr>
            <w:rStyle w:val="Hyperlink"/>
            <w:rFonts w:hint="eastAsia"/>
          </w:rPr>
          <w:t>文明</w:t>
        </w:r>
        <w:r>
          <w:rPr>
            <w:rStyle w:val="Hyperlink"/>
            <w:rFonts w:hint="eastAsia"/>
            <w:lang w:eastAsia="zh-CN"/>
          </w:rPr>
          <w:t>管理管控</w:t>
        </w:r>
        <w:r>
          <w:rPr>
            <w:rStyle w:val="Hyperlink"/>
            <w:rFonts w:hint="eastAsia"/>
          </w:rPr>
          <w:t>措施</w:t>
        </w:r>
        <w:r>
          <w:tab/>
        </w:r>
        <w:r>
          <w:fldChar w:fldCharType="begin"/>
        </w:r>
        <w:r>
          <w:instrText xml:space="preserve"> PAGEREF _Toc468950094 \h </w:instrText>
        </w:r>
        <w:r>
          <w:fldChar w:fldCharType="separate"/>
        </w:r>
        <w:r>
          <w:t>39</w:t>
        </w:r>
        <w:r>
          <w:fldChar w:fldCharType="end"/>
        </w:r>
      </w:hyperlink>
    </w:p>
    <w:p>
      <w:pPr>
        <w:pStyle w:val="TOC2"/>
        <w:tabs>
          <w:tab w:val="right" w:leader="dot" w:pos="9628"/>
        </w:tabs>
        <w:ind w:left="480" w:firstLine="480"/>
        <w:rPr>
          <w:rFonts w:ascii="Calibri" w:hAnsi="Calibri"/>
          <w:sz w:val="21"/>
          <w:szCs w:val="22"/>
        </w:rPr>
      </w:pPr>
      <w:hyperlink w:anchor="_Toc468950095" w:history="1">
        <w:r>
          <w:rPr>
            <w:rStyle w:val="Hyperlink"/>
            <w:rFonts w:hint="eastAsia"/>
          </w:rPr>
          <w:t>第三节</w:t>
        </w:r>
        <w:r>
          <w:rPr>
            <w:rStyle w:val="Hyperlink"/>
          </w:rPr>
          <w:t xml:space="preserve"> </w:t>
        </w:r>
        <w:r>
          <w:rPr>
            <w:rStyle w:val="Hyperlink"/>
            <w:rFonts w:hint="eastAsia"/>
          </w:rPr>
          <w:t>环保施工</w:t>
        </w:r>
        <w:r>
          <w:rPr>
            <w:rStyle w:val="Hyperlink"/>
            <w:rFonts w:hint="eastAsia"/>
            <w:lang w:eastAsia="zh-CN"/>
          </w:rPr>
          <w:t>管理管控</w:t>
        </w:r>
        <w:r>
          <w:rPr>
            <w:rStyle w:val="Hyperlink"/>
            <w:rFonts w:hint="eastAsia"/>
          </w:rPr>
          <w:t>措施</w:t>
        </w:r>
        <w:r>
          <w:tab/>
        </w:r>
        <w:r>
          <w:fldChar w:fldCharType="begin"/>
        </w:r>
        <w:r>
          <w:instrText xml:space="preserve"> PAGEREF _Toc468950095 \h </w:instrText>
        </w:r>
        <w:r>
          <w:fldChar w:fldCharType="separate"/>
        </w:r>
        <w:r>
          <w:t>39</w:t>
        </w:r>
        <w:r>
          <w:fldChar w:fldCharType="end"/>
        </w:r>
      </w:hyperlink>
    </w:p>
    <w:p>
      <w:pPr>
        <w:pStyle w:val="TOC3"/>
        <w:tabs>
          <w:tab w:val="right" w:leader="dot" w:pos="9628"/>
        </w:tabs>
        <w:ind w:left="960" w:firstLine="480"/>
        <w:rPr>
          <w:rFonts w:ascii="Calibri" w:hAnsi="Calibri"/>
          <w:sz w:val="21"/>
          <w:szCs w:val="22"/>
        </w:rPr>
      </w:pPr>
      <w:hyperlink w:anchor="_Toc468950096" w:history="1">
        <w:r>
          <w:rPr>
            <w:rStyle w:val="Hyperlink"/>
          </w:rPr>
          <w:t>1</w:t>
        </w:r>
        <w:r>
          <w:rPr>
            <w:rStyle w:val="Hyperlink"/>
            <w:rFonts w:hint="eastAsia"/>
          </w:rPr>
          <w:t>、降低噪声措施</w:t>
        </w:r>
        <w:r>
          <w:tab/>
        </w:r>
        <w:r>
          <w:fldChar w:fldCharType="begin"/>
        </w:r>
        <w:r>
          <w:instrText xml:space="preserve"> PAGEREF _Toc468950096 \h </w:instrText>
        </w:r>
        <w:r>
          <w:fldChar w:fldCharType="separate"/>
        </w:r>
        <w:r>
          <w:t>39</w:t>
        </w:r>
        <w:r>
          <w:fldChar w:fldCharType="end"/>
        </w:r>
      </w:hyperlink>
    </w:p>
    <w:p>
      <w:pPr>
        <w:pStyle w:val="TOC3"/>
        <w:tabs>
          <w:tab w:val="right" w:leader="dot" w:pos="9628"/>
        </w:tabs>
        <w:ind w:left="960" w:firstLine="480"/>
        <w:rPr>
          <w:rFonts w:ascii="Calibri" w:hAnsi="Calibri"/>
          <w:sz w:val="21"/>
          <w:szCs w:val="22"/>
        </w:rPr>
      </w:pPr>
      <w:hyperlink w:anchor="_Toc468950097" w:history="1">
        <w:r>
          <w:rPr>
            <w:rStyle w:val="Hyperlink"/>
          </w:rPr>
          <w:t>2</w:t>
        </w:r>
        <w:r>
          <w:rPr>
            <w:rStyle w:val="Hyperlink"/>
            <w:rFonts w:hint="eastAsia"/>
          </w:rPr>
          <w:t>、降尘措施</w:t>
        </w:r>
        <w:r>
          <w:tab/>
        </w:r>
        <w:r>
          <w:fldChar w:fldCharType="begin"/>
        </w:r>
        <w:r>
          <w:instrText xml:space="preserve"> PAGEREF _Toc468950097 \h </w:instrText>
        </w:r>
        <w:r>
          <w:fldChar w:fldCharType="separate"/>
        </w:r>
        <w:r>
          <w:t>40</w:t>
        </w:r>
        <w:r>
          <w:fldChar w:fldCharType="end"/>
        </w:r>
      </w:hyperlink>
    </w:p>
    <w:p>
      <w:pPr>
        <w:pStyle w:val="TOC3"/>
        <w:tabs>
          <w:tab w:val="right" w:leader="dot" w:pos="9628"/>
        </w:tabs>
        <w:ind w:left="960" w:firstLine="480"/>
        <w:rPr>
          <w:rFonts w:ascii="Calibri" w:hAnsi="Calibri"/>
          <w:sz w:val="21"/>
          <w:szCs w:val="22"/>
        </w:rPr>
      </w:pPr>
      <w:hyperlink w:anchor="_Toc468950098" w:history="1">
        <w:r>
          <w:rPr>
            <w:rStyle w:val="Hyperlink"/>
          </w:rPr>
          <w:t>3</w:t>
        </w:r>
        <w:r>
          <w:rPr>
            <w:rStyle w:val="Hyperlink"/>
            <w:rFonts w:hint="eastAsia"/>
          </w:rPr>
          <w:t>、运输遗撒控制</w:t>
        </w:r>
        <w:r>
          <w:tab/>
        </w:r>
        <w:r>
          <w:fldChar w:fldCharType="begin"/>
        </w:r>
        <w:r>
          <w:instrText xml:space="preserve"> PAGEREF _Toc468950098 \h </w:instrText>
        </w:r>
        <w:r>
          <w:fldChar w:fldCharType="separate"/>
        </w:r>
        <w:r>
          <w:t>40</w:t>
        </w:r>
        <w:r>
          <w:fldChar w:fldCharType="end"/>
        </w:r>
      </w:hyperlink>
    </w:p>
    <w:p>
      <w:pPr>
        <w:pStyle w:val="TOC3"/>
        <w:tabs>
          <w:tab w:val="right" w:leader="dot" w:pos="9628"/>
        </w:tabs>
        <w:ind w:left="960" w:firstLine="480"/>
        <w:rPr>
          <w:rFonts w:ascii="Calibri" w:hAnsi="Calibri"/>
          <w:sz w:val="21"/>
          <w:szCs w:val="22"/>
        </w:rPr>
      </w:pPr>
      <w:hyperlink w:anchor="_Toc468950099" w:history="1">
        <w:r>
          <w:rPr>
            <w:rStyle w:val="Hyperlink"/>
          </w:rPr>
          <w:t>4</w:t>
        </w:r>
        <w:r>
          <w:rPr>
            <w:rStyle w:val="Hyperlink"/>
            <w:rFonts w:hint="eastAsia"/>
          </w:rPr>
          <w:t>、污水排放控制</w:t>
        </w:r>
        <w:r>
          <w:tab/>
        </w:r>
        <w:r>
          <w:fldChar w:fldCharType="begin"/>
        </w:r>
        <w:r>
          <w:instrText xml:space="preserve"> PAGEREF _Toc468950099 \h </w:instrText>
        </w:r>
        <w:r>
          <w:fldChar w:fldCharType="separate"/>
        </w:r>
        <w:r>
          <w:t>40</w:t>
        </w:r>
        <w:r>
          <w:fldChar w:fldCharType="end"/>
        </w:r>
      </w:hyperlink>
    </w:p>
    <w:p>
      <w:pPr>
        <w:pStyle w:val="TOC3"/>
        <w:tabs>
          <w:tab w:val="right" w:leader="dot" w:pos="9628"/>
        </w:tabs>
        <w:ind w:left="960" w:firstLine="480"/>
        <w:rPr>
          <w:rFonts w:ascii="Calibri" w:hAnsi="Calibri"/>
          <w:sz w:val="21"/>
          <w:szCs w:val="22"/>
        </w:rPr>
      </w:pPr>
      <w:hyperlink w:anchor="_Toc468950100" w:history="1">
        <w:r>
          <w:rPr>
            <w:rStyle w:val="Hyperlink"/>
          </w:rPr>
          <w:t>5</w:t>
        </w:r>
        <w:r>
          <w:rPr>
            <w:rStyle w:val="Hyperlink"/>
            <w:rFonts w:hint="eastAsia"/>
          </w:rPr>
          <w:t>、废弃物排放控制</w:t>
        </w:r>
        <w:r>
          <w:tab/>
        </w:r>
        <w:r>
          <w:fldChar w:fldCharType="begin"/>
        </w:r>
        <w:r>
          <w:instrText xml:space="preserve"> PAGEREF _Toc468950100 \h </w:instrText>
        </w:r>
        <w:r>
          <w:fldChar w:fldCharType="separate"/>
        </w:r>
        <w:r>
          <w:t>40</w:t>
        </w:r>
        <w:r>
          <w:fldChar w:fldCharType="end"/>
        </w:r>
      </w:hyperlink>
    </w:p>
    <w:p>
      <w:pPr>
        <w:pStyle w:val="TOC3"/>
        <w:tabs>
          <w:tab w:val="right" w:leader="dot" w:pos="9628"/>
        </w:tabs>
        <w:ind w:left="960" w:firstLine="480"/>
        <w:rPr>
          <w:rFonts w:ascii="Calibri" w:hAnsi="Calibri"/>
          <w:sz w:val="21"/>
          <w:szCs w:val="22"/>
        </w:rPr>
      </w:pPr>
      <w:hyperlink w:anchor="_Toc468950101" w:history="1">
        <w:r>
          <w:rPr>
            <w:rStyle w:val="Hyperlink"/>
          </w:rPr>
          <w:t>6</w:t>
        </w:r>
        <w:r>
          <w:rPr>
            <w:rStyle w:val="Hyperlink"/>
            <w:rFonts w:hint="eastAsia"/>
          </w:rPr>
          <w:t>、光污染的控制</w:t>
        </w:r>
        <w:r>
          <w:tab/>
        </w:r>
        <w:r>
          <w:fldChar w:fldCharType="begin"/>
        </w:r>
        <w:r>
          <w:instrText xml:space="preserve"> PAGEREF _Toc468950101 \h </w:instrText>
        </w:r>
        <w:r>
          <w:fldChar w:fldCharType="separate"/>
        </w:r>
        <w:r>
          <w:t>40</w:t>
        </w:r>
        <w:r>
          <w:fldChar w:fldCharType="end"/>
        </w:r>
      </w:hyperlink>
    </w:p>
    <w:p>
      <w:pPr>
        <w:pStyle w:val="TOC3"/>
        <w:tabs>
          <w:tab w:val="right" w:leader="dot" w:pos="9628"/>
        </w:tabs>
        <w:ind w:left="960" w:firstLine="480"/>
        <w:rPr>
          <w:rFonts w:ascii="Calibri" w:hAnsi="Calibri"/>
          <w:sz w:val="21"/>
          <w:szCs w:val="22"/>
        </w:rPr>
      </w:pPr>
      <w:hyperlink w:anchor="_Toc468950102" w:history="1">
        <w:r>
          <w:rPr>
            <w:rStyle w:val="Hyperlink"/>
          </w:rPr>
          <w:t>7</w:t>
        </w:r>
        <w:r>
          <w:rPr>
            <w:rStyle w:val="Hyperlink"/>
            <w:rFonts w:hint="eastAsia"/>
          </w:rPr>
          <w:t>、大气防污染措施</w:t>
        </w:r>
        <w:r>
          <w:tab/>
        </w:r>
        <w:r>
          <w:fldChar w:fldCharType="begin"/>
        </w:r>
        <w:r>
          <w:instrText xml:space="preserve"> PAGEREF _Toc468950102 \h </w:instrText>
        </w:r>
        <w:r>
          <w:fldChar w:fldCharType="separate"/>
        </w:r>
        <w:r>
          <w:t>41</w:t>
        </w:r>
        <w:r>
          <w:fldChar w:fldCharType="end"/>
        </w:r>
      </w:hyperlink>
    </w:p>
    <w:p>
      <w:pPr>
        <w:pStyle w:val="TOC1"/>
        <w:tabs>
          <w:tab w:val="right" w:leader="dot" w:pos="9628"/>
        </w:tabs>
        <w:ind w:firstLine="480"/>
        <w:rPr>
          <w:rFonts w:ascii="Calibri" w:hAnsi="Calibri"/>
          <w:sz w:val="21"/>
          <w:szCs w:val="22"/>
        </w:rPr>
      </w:pPr>
      <w:hyperlink w:anchor="_Toc468950103" w:history="1">
        <w:r>
          <w:rPr>
            <w:rStyle w:val="Hyperlink"/>
            <w:rFonts w:hint="eastAsia"/>
          </w:rPr>
          <w:t>第五章</w:t>
        </w:r>
        <w:r>
          <w:rPr>
            <w:rStyle w:val="Hyperlink"/>
          </w:rPr>
          <w:t xml:space="preserve">  </w:t>
        </w:r>
        <w:r>
          <w:rPr>
            <w:rStyle w:val="Hyperlink"/>
            <w:rFonts w:hint="eastAsia"/>
          </w:rPr>
          <w:t>监测</w:t>
        </w:r>
        <w:r>
          <w:rPr>
            <w:rStyle w:val="Hyperlink"/>
            <w:rFonts w:hint="eastAsia"/>
            <w:lang w:eastAsia="zh-CN"/>
          </w:rPr>
          <w:t>合适的方案</w:t>
        </w:r>
        <w:r>
          <w:tab/>
        </w:r>
        <w:r>
          <w:fldChar w:fldCharType="begin"/>
        </w:r>
        <w:r>
          <w:instrText xml:space="preserve"> PAGEREF _Toc468950103 \h </w:instrText>
        </w:r>
        <w:r>
          <w:fldChar w:fldCharType="separate"/>
        </w:r>
        <w:r>
          <w:t>41</w:t>
        </w:r>
        <w:r>
          <w:fldChar w:fldCharType="end"/>
        </w:r>
      </w:hyperlink>
    </w:p>
    <w:p>
      <w:pPr>
        <w:pStyle w:val="TOC2"/>
        <w:tabs>
          <w:tab w:val="right" w:leader="dot" w:pos="9628"/>
        </w:tabs>
        <w:ind w:left="480" w:firstLine="480"/>
        <w:rPr>
          <w:rFonts w:ascii="Calibri" w:hAnsi="Calibri"/>
          <w:sz w:val="21"/>
          <w:szCs w:val="22"/>
        </w:rPr>
      </w:pPr>
      <w:hyperlink w:anchor="_Toc468950104" w:history="1">
        <w:r>
          <w:rPr>
            <w:rStyle w:val="Hyperlink"/>
            <w:rFonts w:hint="eastAsia"/>
          </w:rPr>
          <w:t>第一节</w:t>
        </w:r>
        <w:r>
          <w:rPr>
            <w:rStyle w:val="Hyperlink"/>
          </w:rPr>
          <w:t xml:space="preserve"> </w:t>
        </w:r>
        <w:r>
          <w:rPr>
            <w:rStyle w:val="Hyperlink"/>
            <w:rFonts w:hint="eastAsia"/>
          </w:rPr>
          <w:t>监测目的与</w:t>
        </w:r>
        <w:r>
          <w:rPr>
            <w:rStyle w:val="Hyperlink"/>
            <w:rFonts w:hint="eastAsia"/>
            <w:lang w:eastAsia="zh-CN"/>
          </w:rPr>
          <w:t>相关项目</w:t>
        </w:r>
        <w:r>
          <w:tab/>
        </w:r>
        <w:r>
          <w:fldChar w:fldCharType="begin"/>
        </w:r>
        <w:r>
          <w:instrText xml:space="preserve"> PAGEREF _Toc468950104 \h </w:instrText>
        </w:r>
        <w:r>
          <w:fldChar w:fldCharType="separate"/>
        </w:r>
        <w:r>
          <w:t>41</w:t>
        </w:r>
        <w:r>
          <w:fldChar w:fldCharType="end"/>
        </w:r>
      </w:hyperlink>
    </w:p>
    <w:p>
      <w:pPr>
        <w:pStyle w:val="TOC3"/>
        <w:tabs>
          <w:tab w:val="right" w:leader="dot" w:pos="9628"/>
        </w:tabs>
        <w:ind w:left="960" w:firstLine="480"/>
        <w:rPr>
          <w:rFonts w:ascii="Calibri" w:hAnsi="Calibri"/>
          <w:sz w:val="21"/>
          <w:szCs w:val="22"/>
        </w:rPr>
      </w:pPr>
      <w:hyperlink w:anchor="_Toc468950105" w:history="1">
        <w:r>
          <w:rPr>
            <w:rStyle w:val="Hyperlink"/>
          </w:rPr>
          <w:t>1</w:t>
        </w:r>
        <w:r>
          <w:rPr>
            <w:rStyle w:val="Hyperlink"/>
            <w:rFonts w:hint="eastAsia"/>
          </w:rPr>
          <w:t>、工程监测目的</w:t>
        </w:r>
        <w:r>
          <w:tab/>
        </w:r>
        <w:r>
          <w:fldChar w:fldCharType="begin"/>
        </w:r>
        <w:r>
          <w:instrText xml:space="preserve"> PAGEREF _Toc468950105 \h </w:instrText>
        </w:r>
        <w:r>
          <w:fldChar w:fldCharType="separate"/>
        </w:r>
        <w:r>
          <w:t>41</w:t>
        </w:r>
        <w:r>
          <w:fldChar w:fldCharType="end"/>
        </w:r>
      </w:hyperlink>
    </w:p>
    <w:p>
      <w:pPr>
        <w:pStyle w:val="TOC3"/>
        <w:tabs>
          <w:tab w:val="right" w:leader="dot" w:pos="9628"/>
        </w:tabs>
        <w:ind w:left="960" w:firstLine="480"/>
        <w:rPr>
          <w:rFonts w:ascii="Calibri" w:hAnsi="Calibri"/>
          <w:sz w:val="21"/>
          <w:szCs w:val="22"/>
        </w:rPr>
      </w:pPr>
      <w:hyperlink w:anchor="_Toc468950106" w:history="1">
        <w:r>
          <w:rPr>
            <w:rStyle w:val="Hyperlink"/>
          </w:rPr>
          <w:t>2</w:t>
        </w:r>
        <w:r>
          <w:rPr>
            <w:rStyle w:val="Hyperlink"/>
            <w:rFonts w:hint="eastAsia"/>
          </w:rPr>
          <w:t>、工程监测</w:t>
        </w:r>
        <w:r>
          <w:rPr>
            <w:rStyle w:val="Hyperlink"/>
            <w:rFonts w:hint="eastAsia"/>
            <w:lang w:eastAsia="zh-CN"/>
          </w:rPr>
          <w:t>相关项目</w:t>
        </w:r>
        <w:r>
          <w:tab/>
        </w:r>
        <w:r>
          <w:fldChar w:fldCharType="begin"/>
        </w:r>
        <w:r>
          <w:instrText xml:space="preserve"> PAGEREF _Toc468950106 \h </w:instrText>
        </w:r>
        <w:r>
          <w:fldChar w:fldCharType="separate"/>
        </w:r>
        <w:r>
          <w:t>41</w:t>
        </w:r>
        <w:r>
          <w:fldChar w:fldCharType="end"/>
        </w:r>
      </w:hyperlink>
    </w:p>
    <w:p>
      <w:pPr>
        <w:pStyle w:val="TOC2"/>
        <w:tabs>
          <w:tab w:val="right" w:leader="dot" w:pos="9628"/>
        </w:tabs>
        <w:ind w:left="480" w:firstLine="480"/>
        <w:rPr>
          <w:rFonts w:ascii="Calibri" w:hAnsi="Calibri"/>
          <w:sz w:val="21"/>
          <w:szCs w:val="22"/>
        </w:rPr>
      </w:pPr>
      <w:hyperlink w:anchor="_Toc468950107" w:history="1">
        <w:r>
          <w:rPr>
            <w:rStyle w:val="Hyperlink"/>
            <w:rFonts w:hint="eastAsia"/>
          </w:rPr>
          <w:t>第二节</w:t>
        </w:r>
        <w:r>
          <w:rPr>
            <w:rStyle w:val="Hyperlink"/>
          </w:rPr>
          <w:t xml:space="preserve"> </w:t>
        </w:r>
        <w:r>
          <w:rPr>
            <w:rStyle w:val="Hyperlink"/>
            <w:rFonts w:hint="eastAsia"/>
          </w:rPr>
          <w:t>边坡位移的监测</w:t>
        </w:r>
        <w:r>
          <w:tab/>
        </w:r>
        <w:r>
          <w:fldChar w:fldCharType="begin"/>
        </w:r>
        <w:r>
          <w:instrText xml:space="preserve"> PAGEREF _Toc468950107 \h </w:instrText>
        </w:r>
        <w:r>
          <w:fldChar w:fldCharType="separate"/>
        </w:r>
        <w:r>
          <w:t>41</w:t>
        </w:r>
        <w:r>
          <w:fldChar w:fldCharType="end"/>
        </w:r>
      </w:hyperlink>
    </w:p>
    <w:p>
      <w:pPr>
        <w:pStyle w:val="TOC3"/>
        <w:tabs>
          <w:tab w:val="right" w:leader="dot" w:pos="9628"/>
        </w:tabs>
        <w:ind w:left="960" w:firstLine="480"/>
        <w:rPr>
          <w:rFonts w:ascii="Calibri" w:hAnsi="Calibri"/>
          <w:sz w:val="21"/>
          <w:szCs w:val="22"/>
        </w:rPr>
        <w:sectPr>
          <w:headerReference w:type="even" r:id="rId23"/>
          <w:headerReference w:type="default" r:id="rId24"/>
          <w:footerReference w:type="even" r:id="rId25"/>
          <w:footerReference w:type="default" r:id="rId26"/>
          <w:headerReference w:type="first" r:id="rId27"/>
          <w:footerReference w:type="first" r:id="rId28"/>
          <w:type w:val="nextPage"/>
          <w:pgSz w:w="11906" w:h="16838"/>
          <w:pgMar w:top="1418" w:right="1134" w:bottom="1134" w:left="1134" w:header="851" w:footer="992" w:gutter="0"/>
          <w:pgNumType w:start="2"/>
          <w:cols w:num="1" w:space="720"/>
          <w:titlePg w:val="0"/>
          <w:docGrid w:type="linesAndChars" w:linePitch="312" w:charSpace="0"/>
        </w:sectPr>
      </w:pPr>
      <w:hyperlink w:anchor="_Toc468950108" w:history="1">
        <w:r>
          <w:rPr>
            <w:rStyle w:val="Hyperlink"/>
          </w:rPr>
          <w:t>1</w:t>
        </w:r>
        <w:r>
          <w:rPr>
            <w:rStyle w:val="Hyperlink"/>
            <w:rFonts w:hint="eastAsia"/>
          </w:rPr>
          <w:t>、监测点的设置</w:t>
        </w:r>
        <w:r>
          <w:tab/>
        </w:r>
        <w:r>
          <w:fldChar w:fldCharType="begin"/>
        </w:r>
        <w:r>
          <w:instrText xml:space="preserve"> PAGEREF _Toc468950108 \h </w:instrText>
        </w:r>
        <w:r>
          <w:fldChar w:fldCharType="separate"/>
        </w:r>
        <w:r>
          <w:t>41</w:t>
        </w:r>
        <w:r>
          <w:fldChar w:fldCharType="end"/>
        </w:r>
      </w:hyperlink>
    </w:p>
    <w:p>
      <w:pPr>
        <w:pStyle w:val="TOC3"/>
        <w:tabs>
          <w:tab w:val="right" w:leader="dot" w:pos="9628"/>
        </w:tabs>
        <w:ind w:left="960" w:firstLine="480"/>
        <w:rPr>
          <w:rFonts w:ascii="Calibri" w:hAnsi="Calibri"/>
          <w:sz w:val="21"/>
          <w:szCs w:val="22"/>
        </w:rPr>
      </w:pPr>
      <w:hyperlink w:anchor="_Toc468950109" w:history="1">
        <w:r>
          <w:rPr>
            <w:rStyle w:val="Hyperlink"/>
          </w:rPr>
          <w:t>2</w:t>
        </w:r>
        <w:r>
          <w:rPr>
            <w:rStyle w:val="Hyperlink"/>
            <w:rFonts w:hint="eastAsia"/>
          </w:rPr>
          <w:t>、监测方法周期</w:t>
        </w:r>
        <w:r>
          <w:tab/>
        </w:r>
        <w:r>
          <w:fldChar w:fldCharType="begin"/>
        </w:r>
        <w:r>
          <w:instrText xml:space="preserve"> PAGEREF _Toc468950109 \h </w:instrText>
        </w:r>
        <w:r>
          <w:fldChar w:fldCharType="separate"/>
        </w:r>
        <w:r>
          <w:t>42</w:t>
        </w:r>
        <w:r>
          <w:fldChar w:fldCharType="end"/>
        </w:r>
      </w:hyperlink>
    </w:p>
    <w:p>
      <w:pPr>
        <w:pStyle w:val="TOC2"/>
        <w:tabs>
          <w:tab w:val="right" w:leader="dot" w:pos="9628"/>
        </w:tabs>
        <w:ind w:left="480" w:firstLine="480"/>
        <w:rPr>
          <w:rFonts w:ascii="Calibri" w:hAnsi="Calibri"/>
          <w:sz w:val="21"/>
          <w:szCs w:val="22"/>
        </w:rPr>
      </w:pPr>
      <w:hyperlink w:anchor="_Toc468950110" w:history="1">
        <w:r>
          <w:rPr>
            <w:rStyle w:val="Hyperlink"/>
            <w:rFonts w:hint="eastAsia"/>
          </w:rPr>
          <w:t>第三节</w:t>
        </w:r>
        <w:r>
          <w:rPr>
            <w:rStyle w:val="Hyperlink"/>
          </w:rPr>
          <w:t xml:space="preserve"> </w:t>
        </w:r>
        <w:r>
          <w:rPr>
            <w:rStyle w:val="Hyperlink"/>
            <w:rFonts w:hint="eastAsia"/>
          </w:rPr>
          <w:t>周边环境沉降的监测</w:t>
        </w:r>
        <w:r>
          <w:tab/>
        </w:r>
        <w:r>
          <w:fldChar w:fldCharType="begin"/>
        </w:r>
        <w:r>
          <w:instrText xml:space="preserve"> PAGEREF _Toc468950110 \h </w:instrText>
        </w:r>
        <w:r>
          <w:fldChar w:fldCharType="separate"/>
        </w:r>
        <w:r>
          <w:t>42</w:t>
        </w:r>
        <w:r>
          <w:fldChar w:fldCharType="end"/>
        </w:r>
      </w:hyperlink>
    </w:p>
    <w:p>
      <w:pPr>
        <w:pStyle w:val="TOC3"/>
        <w:tabs>
          <w:tab w:val="right" w:leader="dot" w:pos="9628"/>
        </w:tabs>
        <w:ind w:left="960" w:firstLine="480"/>
        <w:rPr>
          <w:rFonts w:ascii="Calibri" w:hAnsi="Calibri"/>
          <w:sz w:val="21"/>
          <w:szCs w:val="22"/>
        </w:rPr>
      </w:pPr>
      <w:hyperlink w:anchor="_Toc468950111" w:history="1">
        <w:r>
          <w:rPr>
            <w:rStyle w:val="Hyperlink"/>
          </w:rPr>
          <w:t>1</w:t>
        </w:r>
        <w:r>
          <w:rPr>
            <w:rStyle w:val="Hyperlink"/>
            <w:rFonts w:hint="eastAsia"/>
          </w:rPr>
          <w:t>、监测点的设置</w:t>
        </w:r>
        <w:r>
          <w:tab/>
        </w:r>
        <w:r>
          <w:fldChar w:fldCharType="begin"/>
        </w:r>
        <w:r>
          <w:instrText xml:space="preserve"> PAGEREF _Toc468950111 \h </w:instrText>
        </w:r>
        <w:r>
          <w:fldChar w:fldCharType="separate"/>
        </w:r>
        <w:r>
          <w:t>42</w:t>
        </w:r>
        <w:r>
          <w:fldChar w:fldCharType="end"/>
        </w:r>
      </w:hyperlink>
    </w:p>
    <w:p>
      <w:pPr>
        <w:pStyle w:val="TOC3"/>
        <w:tabs>
          <w:tab w:val="right" w:leader="dot" w:pos="9628"/>
        </w:tabs>
        <w:ind w:left="960" w:firstLine="480"/>
        <w:rPr>
          <w:rFonts w:ascii="Calibri" w:hAnsi="Calibri"/>
          <w:sz w:val="21"/>
          <w:szCs w:val="22"/>
        </w:rPr>
      </w:pPr>
      <w:hyperlink w:anchor="_Toc468950112" w:history="1">
        <w:r>
          <w:rPr>
            <w:rStyle w:val="Hyperlink"/>
          </w:rPr>
          <w:t>2</w:t>
        </w:r>
        <w:r>
          <w:rPr>
            <w:rStyle w:val="Hyperlink"/>
            <w:rFonts w:hint="eastAsia"/>
          </w:rPr>
          <w:t>、监测方法周期</w:t>
        </w:r>
        <w:r>
          <w:tab/>
        </w:r>
        <w:r>
          <w:fldChar w:fldCharType="begin"/>
        </w:r>
        <w:r>
          <w:instrText xml:space="preserve"> PAGEREF _Toc468950112 \h </w:instrText>
        </w:r>
        <w:r>
          <w:fldChar w:fldCharType="separate"/>
        </w:r>
        <w:r>
          <w:t>43</w:t>
        </w:r>
        <w:r>
          <w:fldChar w:fldCharType="end"/>
        </w:r>
      </w:hyperlink>
    </w:p>
    <w:p>
      <w:pPr>
        <w:pStyle w:val="TOC2"/>
        <w:tabs>
          <w:tab w:val="right" w:leader="dot" w:pos="9628"/>
        </w:tabs>
        <w:ind w:left="480" w:firstLine="480"/>
        <w:rPr>
          <w:rFonts w:ascii="Calibri" w:hAnsi="Calibri"/>
          <w:sz w:val="21"/>
          <w:szCs w:val="22"/>
        </w:rPr>
      </w:pPr>
      <w:hyperlink w:anchor="_Toc468950113" w:history="1">
        <w:r>
          <w:rPr>
            <w:rStyle w:val="Hyperlink"/>
            <w:rFonts w:hint="eastAsia"/>
          </w:rPr>
          <w:t>第四节</w:t>
        </w:r>
        <w:r>
          <w:rPr>
            <w:rStyle w:val="Hyperlink"/>
          </w:rPr>
          <w:t xml:space="preserve"> </w:t>
        </w:r>
        <w:r>
          <w:rPr>
            <w:rStyle w:val="Hyperlink"/>
            <w:rFonts w:hint="eastAsia"/>
          </w:rPr>
          <w:t>建筑物变形处理</w:t>
        </w:r>
        <w:r>
          <w:tab/>
        </w:r>
        <w:r>
          <w:fldChar w:fldCharType="begin"/>
        </w:r>
        <w:r>
          <w:instrText xml:space="preserve"> PAGEREF _Toc468950113 \h </w:instrText>
        </w:r>
        <w:r>
          <w:fldChar w:fldCharType="separate"/>
        </w:r>
        <w:r>
          <w:t>43</w:t>
        </w:r>
        <w:r>
          <w:fldChar w:fldCharType="end"/>
        </w:r>
      </w:hyperlink>
    </w:p>
    <w:p>
      <w:pPr>
        <w:pStyle w:val="TOC3"/>
        <w:tabs>
          <w:tab w:val="right" w:leader="dot" w:pos="9628"/>
        </w:tabs>
        <w:ind w:left="960" w:firstLine="480"/>
        <w:rPr>
          <w:rFonts w:ascii="Calibri" w:hAnsi="Calibri"/>
          <w:sz w:val="21"/>
          <w:szCs w:val="22"/>
        </w:rPr>
      </w:pPr>
      <w:hyperlink w:anchor="_Toc468950114" w:history="1">
        <w:r>
          <w:rPr>
            <w:rStyle w:val="Hyperlink"/>
          </w:rPr>
          <w:t>1</w:t>
        </w:r>
        <w:r>
          <w:rPr>
            <w:rStyle w:val="Hyperlink"/>
            <w:rFonts w:hint="eastAsia"/>
          </w:rPr>
          <w:t>、土钉或锚杆加固</w:t>
        </w:r>
        <w:r>
          <w:tab/>
        </w:r>
        <w:r>
          <w:fldChar w:fldCharType="begin"/>
        </w:r>
        <w:r>
          <w:instrText xml:space="preserve"> PAGEREF _Toc468950114 \h </w:instrText>
        </w:r>
        <w:r>
          <w:fldChar w:fldCharType="separate"/>
        </w:r>
        <w:r>
          <w:t>43</w:t>
        </w:r>
        <w:r>
          <w:fldChar w:fldCharType="end"/>
        </w:r>
      </w:hyperlink>
    </w:p>
    <w:p>
      <w:pPr>
        <w:pStyle w:val="TOC3"/>
        <w:tabs>
          <w:tab w:val="right" w:leader="dot" w:pos="9628"/>
        </w:tabs>
        <w:ind w:left="960" w:firstLine="480"/>
        <w:rPr>
          <w:rFonts w:ascii="Calibri" w:hAnsi="Calibri"/>
          <w:sz w:val="21"/>
          <w:szCs w:val="22"/>
        </w:rPr>
      </w:pPr>
      <w:hyperlink w:anchor="_Toc468950115" w:history="1">
        <w:r>
          <w:rPr>
            <w:rStyle w:val="Hyperlink"/>
          </w:rPr>
          <w:t>2</w:t>
        </w:r>
        <w:r>
          <w:rPr>
            <w:rStyle w:val="Hyperlink"/>
            <w:rFonts w:hint="eastAsia"/>
          </w:rPr>
          <w:t>、跟踪注浆加固</w:t>
        </w:r>
        <w:r>
          <w:tab/>
        </w:r>
        <w:r>
          <w:fldChar w:fldCharType="begin"/>
        </w:r>
        <w:r>
          <w:instrText xml:space="preserve"> PAGEREF _Toc468950115 \h </w:instrText>
        </w:r>
        <w:r>
          <w:fldChar w:fldCharType="separate"/>
        </w:r>
        <w:r>
          <w:t>43</w:t>
        </w:r>
        <w:r>
          <w:fldChar w:fldCharType="end"/>
        </w:r>
      </w:hyperlink>
    </w:p>
    <w:p>
      <w:pPr>
        <w:pStyle w:val="TOC3"/>
        <w:tabs>
          <w:tab w:val="right" w:leader="dot" w:pos="9628"/>
        </w:tabs>
        <w:ind w:left="960" w:firstLine="480"/>
        <w:rPr>
          <w:rFonts w:ascii="Calibri" w:hAnsi="Calibri"/>
          <w:sz w:val="21"/>
          <w:szCs w:val="22"/>
        </w:rPr>
      </w:pPr>
      <w:hyperlink w:anchor="_Toc468950116" w:history="1">
        <w:r>
          <w:rPr>
            <w:rStyle w:val="Hyperlink"/>
          </w:rPr>
          <w:t>3</w:t>
        </w:r>
        <w:r>
          <w:rPr>
            <w:rStyle w:val="Hyperlink"/>
            <w:rFonts w:hint="eastAsia"/>
          </w:rPr>
          <w:t>、邀请专家处理</w:t>
        </w:r>
        <w:r>
          <w:tab/>
        </w:r>
        <w:r>
          <w:fldChar w:fldCharType="begin"/>
        </w:r>
        <w:r>
          <w:instrText xml:space="preserve"> PAGEREF _Toc468950116 \h </w:instrText>
        </w:r>
        <w:r>
          <w:fldChar w:fldCharType="separate"/>
        </w:r>
        <w:r>
          <w:t>43</w:t>
        </w:r>
        <w:r>
          <w:fldChar w:fldCharType="end"/>
        </w:r>
      </w:hyperlink>
    </w:p>
    <w:p>
      <w:pPr>
        <w:pStyle w:val="TOC2"/>
        <w:tabs>
          <w:tab w:val="right" w:leader="dot" w:pos="9628"/>
        </w:tabs>
        <w:ind w:left="480" w:firstLine="480"/>
        <w:rPr>
          <w:rFonts w:ascii="Calibri" w:hAnsi="Calibri"/>
          <w:sz w:val="21"/>
          <w:szCs w:val="22"/>
        </w:rPr>
      </w:pPr>
      <w:hyperlink w:anchor="_Toc468950117" w:history="1">
        <w:r>
          <w:rPr>
            <w:rStyle w:val="Hyperlink"/>
            <w:rFonts w:hint="eastAsia"/>
          </w:rPr>
          <w:t>第五节</w:t>
        </w:r>
        <w:r>
          <w:rPr>
            <w:rStyle w:val="Hyperlink"/>
          </w:rPr>
          <w:t xml:space="preserve"> </w:t>
        </w:r>
        <w:r>
          <w:rPr>
            <w:rStyle w:val="Hyperlink"/>
            <w:rFonts w:hint="eastAsia"/>
          </w:rPr>
          <w:t>工程监测的</w:t>
        </w:r>
        <w:r>
          <w:rPr>
            <w:rStyle w:val="Hyperlink"/>
            <w:rFonts w:hint="eastAsia"/>
            <w:lang w:eastAsia="zh-CN"/>
          </w:rPr>
          <w:t>管理管控</w:t>
        </w:r>
        <w:r>
          <w:tab/>
        </w:r>
        <w:r>
          <w:fldChar w:fldCharType="begin"/>
        </w:r>
        <w:r>
          <w:instrText xml:space="preserve"> PAGEREF _Toc468950117 \h </w:instrText>
        </w:r>
        <w:r>
          <w:fldChar w:fldCharType="separate"/>
        </w:r>
        <w:r>
          <w:t>43</w:t>
        </w:r>
        <w:r>
          <w:fldChar w:fldCharType="end"/>
        </w:r>
      </w:hyperlink>
    </w:p>
    <w:p>
      <w:pPr>
        <w:pStyle w:val="TOC2"/>
        <w:tabs>
          <w:tab w:val="right" w:leader="dot" w:pos="9628"/>
        </w:tabs>
        <w:ind w:left="480" w:firstLine="480"/>
        <w:rPr>
          <w:rFonts w:ascii="Calibri" w:hAnsi="Calibri"/>
          <w:sz w:val="21"/>
          <w:szCs w:val="22"/>
        </w:rPr>
      </w:pPr>
      <w:hyperlink w:anchor="_Toc468950118" w:history="1">
        <w:r>
          <w:rPr>
            <w:rStyle w:val="Hyperlink"/>
            <w:rFonts w:hint="eastAsia"/>
          </w:rPr>
          <w:t>第六节</w:t>
        </w:r>
        <w:r>
          <w:rPr>
            <w:rStyle w:val="Hyperlink"/>
          </w:rPr>
          <w:t xml:space="preserve"> </w:t>
        </w:r>
        <w:r>
          <w:rPr>
            <w:rStyle w:val="Hyperlink"/>
            <w:rFonts w:hint="eastAsia"/>
          </w:rPr>
          <w:t>第三方监测要求</w:t>
        </w:r>
        <w:r>
          <w:tab/>
        </w:r>
        <w:r>
          <w:fldChar w:fldCharType="begin"/>
        </w:r>
        <w:r>
          <w:instrText xml:space="preserve"> PAGEREF _Toc468950118 \h </w:instrText>
        </w:r>
        <w:r>
          <w:fldChar w:fldCharType="separate"/>
        </w:r>
        <w:r>
          <w:t>44</w:t>
        </w:r>
        <w:r>
          <w:fldChar w:fldCharType="end"/>
        </w:r>
      </w:hyperlink>
    </w:p>
    <w:p>
      <w:pPr>
        <w:pStyle w:val="TOC1"/>
        <w:tabs>
          <w:tab w:val="right" w:leader="dot" w:pos="9628"/>
        </w:tabs>
        <w:ind w:firstLine="480"/>
        <w:rPr>
          <w:rFonts w:ascii="Calibri" w:hAnsi="Calibri"/>
          <w:sz w:val="21"/>
          <w:szCs w:val="22"/>
        </w:rPr>
      </w:pPr>
      <w:hyperlink w:anchor="_Toc468950119" w:history="1">
        <w:r>
          <w:rPr>
            <w:rStyle w:val="Hyperlink"/>
            <w:rFonts w:hint="eastAsia"/>
          </w:rPr>
          <w:t>第六章</w:t>
        </w:r>
        <w:r>
          <w:rPr>
            <w:rStyle w:val="Hyperlink"/>
          </w:rPr>
          <w:t xml:space="preserve"> </w:t>
        </w:r>
        <w:r>
          <w:rPr>
            <w:rStyle w:val="Hyperlink"/>
            <w:rFonts w:hint="eastAsia"/>
          </w:rPr>
          <w:t>劳动力</w:t>
        </w:r>
        <w:r>
          <w:rPr>
            <w:rStyle w:val="Hyperlink"/>
            <w:rFonts w:hint="eastAsia"/>
            <w:lang w:eastAsia="zh-CN"/>
          </w:rPr>
          <w:t>相关计划</w:t>
        </w:r>
        <w:r>
          <w:rPr>
            <w:rStyle w:val="Hyperlink"/>
            <w:rFonts w:hint="eastAsia"/>
          </w:rPr>
          <w:t>及资源配置</w:t>
        </w:r>
        <w:r>
          <w:rPr>
            <w:rStyle w:val="Hyperlink"/>
            <w:rFonts w:hint="eastAsia"/>
            <w:lang w:eastAsia="zh-CN"/>
          </w:rPr>
          <w:t>相关计划</w:t>
        </w:r>
        <w:r>
          <w:tab/>
        </w:r>
        <w:r>
          <w:fldChar w:fldCharType="begin"/>
        </w:r>
        <w:r>
          <w:instrText xml:space="preserve"> PAGEREF _Toc468950119 \h </w:instrText>
        </w:r>
        <w:r>
          <w:fldChar w:fldCharType="separate"/>
        </w:r>
        <w:r>
          <w:t>44</w:t>
        </w:r>
        <w:r>
          <w:fldChar w:fldCharType="end"/>
        </w:r>
      </w:hyperlink>
    </w:p>
    <w:p>
      <w:pPr>
        <w:pStyle w:val="TOC2"/>
        <w:tabs>
          <w:tab w:val="right" w:leader="dot" w:pos="9628"/>
        </w:tabs>
        <w:ind w:left="480" w:firstLine="480"/>
        <w:rPr>
          <w:rFonts w:ascii="Calibri" w:hAnsi="Calibri"/>
          <w:sz w:val="21"/>
          <w:szCs w:val="22"/>
        </w:rPr>
      </w:pPr>
      <w:hyperlink w:anchor="_Toc468950120" w:history="1">
        <w:r>
          <w:rPr>
            <w:rStyle w:val="Hyperlink"/>
            <w:rFonts w:hint="eastAsia"/>
          </w:rPr>
          <w:t>第一节</w:t>
        </w:r>
        <w:r>
          <w:rPr>
            <w:rStyle w:val="Hyperlink"/>
          </w:rPr>
          <w:t xml:space="preserve"> </w:t>
        </w:r>
        <w:r>
          <w:rPr>
            <w:rStyle w:val="Hyperlink"/>
            <w:rFonts w:hint="eastAsia"/>
          </w:rPr>
          <w:t>劳务人员</w:t>
        </w:r>
        <w:r>
          <w:rPr>
            <w:rStyle w:val="Hyperlink"/>
            <w:rFonts w:hint="eastAsia"/>
            <w:lang w:eastAsia="zh-CN"/>
          </w:rPr>
          <w:t>相关计划</w:t>
        </w:r>
        <w:r>
          <w:rPr>
            <w:rStyle w:val="Hyperlink"/>
            <w:rFonts w:hint="eastAsia"/>
          </w:rPr>
          <w:t>及</w:t>
        </w:r>
        <w:r>
          <w:rPr>
            <w:rStyle w:val="Hyperlink"/>
            <w:rFonts w:hint="eastAsia"/>
            <w:lang w:eastAsia="zh-CN"/>
          </w:rPr>
          <w:t>管理管控</w:t>
        </w:r>
        <w:r>
          <w:tab/>
        </w:r>
        <w:r>
          <w:fldChar w:fldCharType="begin"/>
        </w:r>
        <w:r>
          <w:instrText xml:space="preserve"> PAGEREF _Toc468950120 \h </w:instrText>
        </w:r>
        <w:r>
          <w:fldChar w:fldCharType="separate"/>
        </w:r>
        <w:r>
          <w:t>44</w:t>
        </w:r>
        <w:r>
          <w:fldChar w:fldCharType="end"/>
        </w:r>
      </w:hyperlink>
    </w:p>
    <w:p>
      <w:pPr>
        <w:pStyle w:val="TOC3"/>
        <w:tabs>
          <w:tab w:val="right" w:leader="dot" w:pos="9628"/>
        </w:tabs>
        <w:ind w:left="960" w:firstLine="480"/>
        <w:rPr>
          <w:rFonts w:ascii="Calibri" w:hAnsi="Calibri"/>
          <w:sz w:val="21"/>
          <w:szCs w:val="22"/>
        </w:rPr>
      </w:pPr>
      <w:hyperlink w:anchor="_Toc468950121" w:history="1">
        <w:r>
          <w:rPr>
            <w:rStyle w:val="Hyperlink"/>
          </w:rPr>
          <w:t>1</w:t>
        </w:r>
        <w:r>
          <w:rPr>
            <w:rStyle w:val="Hyperlink"/>
            <w:rFonts w:hint="eastAsia"/>
          </w:rPr>
          <w:t>、劳务人员</w:t>
        </w:r>
        <w:r>
          <w:rPr>
            <w:rStyle w:val="Hyperlink"/>
            <w:rFonts w:hint="eastAsia"/>
            <w:lang w:eastAsia="zh-CN"/>
          </w:rPr>
          <w:t>相关计划</w:t>
        </w:r>
        <w:r>
          <w:rPr>
            <w:rStyle w:val="Hyperlink"/>
            <w:rFonts w:hint="eastAsia"/>
          </w:rPr>
          <w:t>表</w:t>
        </w:r>
        <w:r>
          <w:tab/>
        </w:r>
        <w:r>
          <w:fldChar w:fldCharType="begin"/>
        </w:r>
        <w:r>
          <w:instrText xml:space="preserve"> PAGEREF _Toc468950121 \h </w:instrText>
        </w:r>
        <w:r>
          <w:fldChar w:fldCharType="separate"/>
        </w:r>
        <w:r>
          <w:t>44</w:t>
        </w:r>
        <w:r>
          <w:fldChar w:fldCharType="end"/>
        </w:r>
      </w:hyperlink>
    </w:p>
    <w:p>
      <w:pPr>
        <w:pStyle w:val="TOC3"/>
        <w:tabs>
          <w:tab w:val="right" w:leader="dot" w:pos="9628"/>
        </w:tabs>
        <w:ind w:left="960" w:firstLine="480"/>
        <w:rPr>
          <w:rFonts w:ascii="Calibri" w:hAnsi="Calibri"/>
          <w:sz w:val="21"/>
          <w:szCs w:val="22"/>
        </w:rPr>
      </w:pPr>
      <w:hyperlink w:anchor="_Toc468950122" w:history="1">
        <w:r>
          <w:rPr>
            <w:rStyle w:val="Hyperlink"/>
          </w:rPr>
          <w:t>2</w:t>
        </w:r>
        <w:r>
          <w:rPr>
            <w:rStyle w:val="Hyperlink"/>
            <w:rFonts w:hint="eastAsia"/>
          </w:rPr>
          <w:t>、劳务人员</w:t>
        </w:r>
        <w:r>
          <w:rPr>
            <w:rStyle w:val="Hyperlink"/>
            <w:rFonts w:hint="eastAsia"/>
            <w:lang w:eastAsia="zh-CN"/>
          </w:rPr>
          <w:t>管理管控</w:t>
        </w:r>
        <w:r>
          <w:tab/>
        </w:r>
        <w:r>
          <w:fldChar w:fldCharType="begin"/>
        </w:r>
        <w:r>
          <w:instrText xml:space="preserve"> PAGEREF _Toc468950122 \h </w:instrText>
        </w:r>
        <w:r>
          <w:fldChar w:fldCharType="separate"/>
        </w:r>
        <w:r>
          <w:t>44</w:t>
        </w:r>
        <w:r>
          <w:fldChar w:fldCharType="end"/>
        </w:r>
      </w:hyperlink>
    </w:p>
    <w:p>
      <w:pPr>
        <w:pStyle w:val="TOC2"/>
        <w:tabs>
          <w:tab w:val="right" w:leader="dot" w:pos="9628"/>
        </w:tabs>
        <w:ind w:left="480" w:firstLine="480"/>
        <w:rPr>
          <w:rFonts w:ascii="Calibri" w:hAnsi="Calibri"/>
          <w:sz w:val="21"/>
          <w:szCs w:val="22"/>
        </w:rPr>
      </w:pPr>
      <w:hyperlink w:anchor="_Toc468950123" w:history="1">
        <w:r>
          <w:rPr>
            <w:rStyle w:val="Hyperlink"/>
            <w:rFonts w:hint="eastAsia"/>
          </w:rPr>
          <w:t>第二节</w:t>
        </w:r>
        <w:r>
          <w:rPr>
            <w:rStyle w:val="Hyperlink"/>
          </w:rPr>
          <w:t xml:space="preserve"> </w:t>
        </w:r>
        <w:r>
          <w:rPr>
            <w:rStyle w:val="Hyperlink"/>
            <w:rFonts w:hint="eastAsia"/>
          </w:rPr>
          <w:t>施工材料</w:t>
        </w:r>
        <w:r>
          <w:rPr>
            <w:rStyle w:val="Hyperlink"/>
            <w:rFonts w:hint="eastAsia"/>
            <w:lang w:eastAsia="zh-CN"/>
          </w:rPr>
          <w:t>相关计划</w:t>
        </w:r>
        <w:r>
          <w:rPr>
            <w:rStyle w:val="Hyperlink"/>
            <w:rFonts w:hint="eastAsia"/>
          </w:rPr>
          <w:t>及</w:t>
        </w:r>
        <w:r>
          <w:rPr>
            <w:rStyle w:val="Hyperlink"/>
            <w:rFonts w:hint="eastAsia"/>
            <w:lang w:eastAsia="zh-CN"/>
          </w:rPr>
          <w:t>管理管控</w:t>
        </w:r>
        <w:r>
          <w:tab/>
        </w:r>
        <w:r>
          <w:fldChar w:fldCharType="begin"/>
        </w:r>
        <w:r>
          <w:instrText xml:space="preserve"> PAGEREF _Toc468950123 \h </w:instrText>
        </w:r>
        <w:r>
          <w:fldChar w:fldCharType="separate"/>
        </w:r>
        <w:r>
          <w:t>45</w:t>
        </w:r>
        <w:r>
          <w:fldChar w:fldCharType="end"/>
        </w:r>
      </w:hyperlink>
    </w:p>
    <w:p>
      <w:pPr>
        <w:pStyle w:val="TOC3"/>
        <w:tabs>
          <w:tab w:val="right" w:leader="dot" w:pos="9628"/>
        </w:tabs>
        <w:ind w:left="960" w:firstLine="480"/>
        <w:rPr>
          <w:rFonts w:ascii="Calibri" w:hAnsi="Calibri"/>
          <w:sz w:val="21"/>
          <w:szCs w:val="22"/>
        </w:rPr>
      </w:pPr>
      <w:hyperlink w:anchor="_Toc468950124" w:history="1">
        <w:r>
          <w:rPr>
            <w:rStyle w:val="Hyperlink"/>
          </w:rPr>
          <w:t>1</w:t>
        </w:r>
        <w:r>
          <w:rPr>
            <w:rStyle w:val="Hyperlink"/>
            <w:rFonts w:hint="eastAsia"/>
          </w:rPr>
          <w:t>、施工材料配置</w:t>
        </w:r>
        <w:r>
          <w:tab/>
        </w:r>
        <w:r>
          <w:fldChar w:fldCharType="begin"/>
        </w:r>
        <w:r>
          <w:instrText xml:space="preserve"> PAGEREF _Toc468950124 \h </w:instrText>
        </w:r>
        <w:r>
          <w:fldChar w:fldCharType="separate"/>
        </w:r>
        <w:r>
          <w:t>45</w:t>
        </w:r>
        <w:r>
          <w:fldChar w:fldCharType="end"/>
        </w:r>
      </w:hyperlink>
    </w:p>
    <w:p>
      <w:pPr>
        <w:pStyle w:val="TOC3"/>
        <w:tabs>
          <w:tab w:val="right" w:leader="dot" w:pos="9628"/>
        </w:tabs>
        <w:ind w:left="960" w:firstLine="480"/>
        <w:rPr>
          <w:rFonts w:ascii="Calibri" w:hAnsi="Calibri"/>
          <w:sz w:val="21"/>
          <w:szCs w:val="22"/>
        </w:rPr>
      </w:pPr>
      <w:hyperlink w:anchor="_Toc468950125" w:history="1">
        <w:r>
          <w:rPr>
            <w:rStyle w:val="Hyperlink"/>
          </w:rPr>
          <w:t>2</w:t>
        </w:r>
        <w:r>
          <w:rPr>
            <w:rStyle w:val="Hyperlink"/>
            <w:rFonts w:hint="eastAsia"/>
          </w:rPr>
          <w:t>、施工材料</w:t>
        </w:r>
        <w:r>
          <w:rPr>
            <w:rStyle w:val="Hyperlink"/>
            <w:rFonts w:hint="eastAsia"/>
            <w:lang w:eastAsia="zh-CN"/>
          </w:rPr>
          <w:t>管理管控</w:t>
        </w:r>
        <w:r>
          <w:tab/>
        </w:r>
        <w:r>
          <w:fldChar w:fldCharType="begin"/>
        </w:r>
        <w:r>
          <w:instrText xml:space="preserve"> PAGEREF _Toc468950125 \h </w:instrText>
        </w:r>
        <w:r>
          <w:fldChar w:fldCharType="separate"/>
        </w:r>
        <w:r>
          <w:t>46</w:t>
        </w:r>
        <w:r>
          <w:fldChar w:fldCharType="end"/>
        </w:r>
      </w:hyperlink>
    </w:p>
    <w:p>
      <w:pPr>
        <w:pStyle w:val="TOC1"/>
        <w:tabs>
          <w:tab w:val="right" w:leader="dot" w:pos="9628"/>
        </w:tabs>
        <w:ind w:firstLine="480"/>
        <w:rPr>
          <w:rFonts w:ascii="Calibri" w:hAnsi="Calibri"/>
          <w:sz w:val="21"/>
          <w:szCs w:val="22"/>
        </w:rPr>
      </w:pPr>
      <w:hyperlink w:anchor="_Toc468950126" w:history="1">
        <w:r>
          <w:rPr>
            <w:rStyle w:val="Hyperlink"/>
            <w:rFonts w:hint="eastAsia"/>
          </w:rPr>
          <w:t>第七章</w:t>
        </w:r>
        <w:r>
          <w:rPr>
            <w:rStyle w:val="Hyperlink"/>
          </w:rPr>
          <w:t xml:space="preserve"> </w:t>
        </w:r>
        <w:r>
          <w:rPr>
            <w:rStyle w:val="Hyperlink"/>
            <w:rFonts w:hint="eastAsia"/>
          </w:rPr>
          <w:t>计量、试验</w:t>
        </w:r>
        <w:r>
          <w:rPr>
            <w:rStyle w:val="Hyperlink"/>
            <w:rFonts w:hint="eastAsia"/>
            <w:lang w:eastAsia="zh-CN"/>
          </w:rPr>
          <w:t>相关计划</w:t>
        </w:r>
        <w:r>
          <w:tab/>
        </w:r>
        <w:r>
          <w:fldChar w:fldCharType="begin"/>
        </w:r>
        <w:r>
          <w:instrText xml:space="preserve"> PAGEREF _Toc468950126 \h </w:instrText>
        </w:r>
        <w:r>
          <w:fldChar w:fldCharType="separate"/>
        </w:r>
        <w:r>
          <w:t>46</w:t>
        </w:r>
        <w:r>
          <w:fldChar w:fldCharType="end"/>
        </w:r>
      </w:hyperlink>
    </w:p>
    <w:p>
      <w:pPr>
        <w:pStyle w:val="TOC2"/>
        <w:tabs>
          <w:tab w:val="right" w:leader="dot" w:pos="9628"/>
        </w:tabs>
        <w:ind w:left="480" w:firstLine="480"/>
        <w:rPr>
          <w:rFonts w:ascii="Calibri" w:hAnsi="Calibri"/>
          <w:sz w:val="21"/>
          <w:szCs w:val="22"/>
        </w:rPr>
      </w:pPr>
      <w:hyperlink w:anchor="_Toc468950127" w:history="1">
        <w:r>
          <w:rPr>
            <w:rStyle w:val="Hyperlink"/>
          </w:rPr>
          <w:t>1</w:t>
        </w:r>
        <w:r>
          <w:rPr>
            <w:rStyle w:val="Hyperlink"/>
            <w:rFonts w:hint="eastAsia"/>
          </w:rPr>
          <w:t>、工作</w:t>
        </w:r>
        <w:r>
          <w:rPr>
            <w:rStyle w:val="Hyperlink"/>
            <w:rFonts w:hint="eastAsia"/>
            <w:lang w:eastAsia="zh-CN"/>
          </w:rPr>
          <w:t>相关计划</w:t>
        </w:r>
        <w:r>
          <w:tab/>
        </w:r>
        <w:r>
          <w:fldChar w:fldCharType="begin"/>
        </w:r>
        <w:r>
          <w:instrText xml:space="preserve"> PAGEREF _Toc468950127 \h </w:instrText>
        </w:r>
        <w:r>
          <w:fldChar w:fldCharType="separate"/>
        </w:r>
        <w:r>
          <w:t>46</w:t>
        </w:r>
        <w:r>
          <w:fldChar w:fldCharType="end"/>
        </w:r>
      </w:hyperlink>
    </w:p>
    <w:p>
      <w:pPr>
        <w:pStyle w:val="TOC2"/>
        <w:tabs>
          <w:tab w:val="right" w:leader="dot" w:pos="9628"/>
        </w:tabs>
        <w:ind w:left="480" w:firstLine="480"/>
        <w:rPr>
          <w:rFonts w:ascii="Calibri" w:hAnsi="Calibri"/>
          <w:sz w:val="21"/>
          <w:szCs w:val="22"/>
        </w:rPr>
      </w:pPr>
      <w:hyperlink w:anchor="_Toc468950128" w:history="1">
        <w:r>
          <w:rPr>
            <w:rStyle w:val="Hyperlink"/>
          </w:rPr>
          <w:t>2</w:t>
        </w:r>
        <w:r>
          <w:rPr>
            <w:rStyle w:val="Hyperlink"/>
            <w:rFonts w:hint="eastAsia"/>
          </w:rPr>
          <w:t>、计量试验设备</w:t>
        </w:r>
        <w:r>
          <w:tab/>
        </w:r>
        <w:r>
          <w:fldChar w:fldCharType="begin"/>
        </w:r>
        <w:r>
          <w:instrText xml:space="preserve"> PAGEREF _Toc468950128 \h </w:instrText>
        </w:r>
        <w:r>
          <w:fldChar w:fldCharType="separate"/>
        </w:r>
        <w:r>
          <w:t>46</w:t>
        </w:r>
        <w:r>
          <w:fldChar w:fldCharType="end"/>
        </w:r>
      </w:hyperlink>
    </w:p>
    <w:p>
      <w:pPr>
        <w:pStyle w:val="TOC2"/>
        <w:tabs>
          <w:tab w:val="right" w:leader="dot" w:pos="9628"/>
        </w:tabs>
        <w:ind w:left="480" w:firstLine="480"/>
        <w:rPr>
          <w:rFonts w:ascii="Calibri" w:hAnsi="Calibri"/>
          <w:sz w:val="21"/>
          <w:szCs w:val="22"/>
        </w:rPr>
      </w:pPr>
      <w:hyperlink w:anchor="_Toc468950129" w:history="1">
        <w:r>
          <w:rPr>
            <w:rStyle w:val="Hyperlink"/>
          </w:rPr>
          <w:t>3</w:t>
        </w:r>
        <w:r>
          <w:rPr>
            <w:rStyle w:val="Hyperlink"/>
            <w:rFonts w:hint="eastAsia"/>
          </w:rPr>
          <w:t>、材料试验</w:t>
        </w:r>
        <w:r>
          <w:rPr>
            <w:rStyle w:val="Hyperlink"/>
            <w:rFonts w:hint="eastAsia"/>
            <w:lang w:eastAsia="zh-CN"/>
          </w:rPr>
          <w:t>相关计划</w:t>
        </w:r>
        <w:r>
          <w:tab/>
        </w:r>
        <w:r>
          <w:fldChar w:fldCharType="begin"/>
        </w:r>
        <w:r>
          <w:instrText xml:space="preserve"> PAGEREF _Toc468950129 \h </w:instrText>
        </w:r>
        <w:r>
          <w:fldChar w:fldCharType="separate"/>
        </w:r>
        <w:r>
          <w:t>47</w:t>
        </w:r>
        <w:r>
          <w:fldChar w:fldCharType="end"/>
        </w:r>
      </w:hyperlink>
    </w:p>
    <w:p>
      <w:pPr>
        <w:pStyle w:val="TOC2"/>
        <w:tabs>
          <w:tab w:val="right" w:leader="dot" w:pos="9628"/>
        </w:tabs>
        <w:ind w:left="480" w:firstLine="480"/>
        <w:rPr>
          <w:rFonts w:ascii="Calibri" w:hAnsi="Calibri"/>
          <w:sz w:val="21"/>
          <w:szCs w:val="22"/>
        </w:rPr>
      </w:pPr>
      <w:hyperlink w:anchor="_Toc468950130" w:history="1">
        <w:r>
          <w:rPr>
            <w:rStyle w:val="Hyperlink"/>
          </w:rPr>
          <w:t>4</w:t>
        </w:r>
        <w:r>
          <w:rPr>
            <w:rStyle w:val="Hyperlink"/>
            <w:rFonts w:hint="eastAsia"/>
          </w:rPr>
          <w:t>、见证试验</w:t>
        </w:r>
        <w:r>
          <w:rPr>
            <w:rStyle w:val="Hyperlink"/>
            <w:rFonts w:hint="eastAsia"/>
            <w:lang w:eastAsia="zh-CN"/>
          </w:rPr>
          <w:t>管理管控</w:t>
        </w:r>
        <w:r>
          <w:tab/>
        </w:r>
        <w:r>
          <w:fldChar w:fldCharType="begin"/>
        </w:r>
        <w:r>
          <w:instrText xml:space="preserve"> PAGEREF _Toc468950130 \h </w:instrText>
        </w:r>
        <w:r>
          <w:fldChar w:fldCharType="separate"/>
        </w:r>
        <w:r>
          <w:t>47</w:t>
        </w:r>
        <w:r>
          <w:fldChar w:fldCharType="end"/>
        </w:r>
      </w:hyperlink>
    </w:p>
    <w:p>
      <w:pPr>
        <w:pStyle w:val="Heading1"/>
        <w:spacing w:beforeLines="0"/>
        <w:jc w:val="left"/>
        <w:rPr>
          <w:rFonts w:hint="eastAsia"/>
          <w:sz w:val="36"/>
          <w:szCs w:val="36"/>
        </w:r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18" w:right="1134" w:bottom="1134" w:left="1134" w:header="851" w:footer="992" w:gutter="0"/>
          <w:pgNumType w:start="3"/>
          <w:cols w:num="1" w:space="720"/>
          <w:titlePg w:val="0"/>
          <w:docGrid w:type="linesAndChars" w:linePitch="312" w:charSpace="0"/>
        </w:sectPr>
      </w:pPr>
      <w:r>
        <w:rPr>
          <w:rFonts w:hint="eastAsia"/>
          <w:szCs w:val="36"/>
        </w:rPr>
        <w:fldChar w:fldCharType="end"/>
      </w:r>
    </w:p>
    <w:p>
      <w:pPr>
        <w:pStyle w:val="Heading1"/>
        <w:spacing w:beforeLines="0"/>
        <w:jc w:val="left"/>
        <w:rPr>
          <w:sz w:val="36"/>
          <w:szCs w:val="36"/>
        </w:rPr>
      </w:pPr>
      <w:bookmarkStart w:id="4" w:name="_Toc468950052"/>
      <w:r>
        <w:rPr>
          <w:rFonts w:hint="eastAsia"/>
          <w:sz w:val="36"/>
          <w:szCs w:val="36"/>
        </w:rPr>
        <w:t>第一章  工程概述</w:t>
      </w:r>
      <w:bookmarkEnd w:id="0"/>
      <w:bookmarkEnd w:id="4"/>
    </w:p>
    <w:p>
      <w:pPr>
        <w:pStyle w:val="a"/>
        <w:spacing w:beforeLines="0"/>
        <w:jc w:val="left"/>
        <w:rPr>
          <w:szCs w:val="30"/>
        </w:rPr>
      </w:pPr>
      <w:bookmarkStart w:id="5" w:name="_Toc430552842"/>
      <w:bookmarkStart w:id="6" w:name="_Toc255552675"/>
      <w:bookmarkStart w:id="7" w:name="_Toc345253678"/>
      <w:bookmarkStart w:id="8" w:name="_Toc447473349"/>
      <w:bookmarkStart w:id="9" w:name="_Toc449879891"/>
      <w:bookmarkStart w:id="10" w:name="_Toc468950053"/>
      <w:r>
        <w:rPr>
          <w:rFonts w:hint="eastAsia"/>
          <w:szCs w:val="30"/>
        </w:rPr>
        <w:t>第一节 编制依据</w:t>
      </w:r>
      <w:bookmarkEnd w:id="5"/>
      <w:bookmarkEnd w:id="6"/>
      <w:bookmarkEnd w:id="7"/>
      <w:bookmarkEnd w:id="8"/>
      <w:bookmarkEnd w:id="9"/>
      <w:bookmarkEnd w:id="10"/>
    </w:p>
    <w:p>
      <w:pPr>
        <w:pStyle w:val="a0"/>
      </w:pPr>
      <w:bookmarkStart w:id="11" w:name="_Toc380065773"/>
      <w:bookmarkStart w:id="12" w:name="_Toc430552843"/>
      <w:bookmarkStart w:id="13" w:name="_Toc447473350"/>
      <w:bookmarkStart w:id="14" w:name="_Toc345253679"/>
      <w:bookmarkStart w:id="15" w:name="_Toc468950054"/>
      <w:bookmarkStart w:id="16" w:name="_Toc449879892"/>
      <w:r>
        <w:rPr>
          <w:rFonts w:hint="eastAsia"/>
        </w:rPr>
        <w:t>1、业主提供的</w:t>
      </w:r>
      <w:r>
        <w:t>资料</w:t>
      </w:r>
      <w:bookmarkEnd w:id="11"/>
      <w:bookmarkEnd w:id="12"/>
      <w:bookmarkEnd w:id="13"/>
      <w:bookmarkEnd w:id="14"/>
      <w:bookmarkEnd w:id="15"/>
      <w:bookmarkEnd w:id="16"/>
    </w:p>
    <w:p>
      <w:pPr>
        <w:pStyle w:val="Normal0"/>
        <w:ind w:firstLine="480"/>
      </w:pPr>
      <w:r>
        <w:rPr>
          <w:rFonts w:hint="eastAsia"/>
        </w:rPr>
        <w:t>1.1、设计</w:t>
      </w:r>
      <w:r>
        <w:t>图</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0" w:type="dxa"/>
          <w:left w:w="108" w:type="dxa"/>
          <w:bottom w:w="0" w:type="dxa"/>
          <w:right w:w="108" w:type="dxa"/>
        </w:tblCellMar>
      </w:tblPr>
      <w:tblGrid>
        <w:gridCol w:w="7469"/>
        <w:gridCol w:w="2385"/>
      </w:tblGrid>
      <w:tr>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top w:w="0" w:type="dxa"/>
            <w:left w:w="108" w:type="dxa"/>
            <w:bottom w:w="0" w:type="dxa"/>
            <w:right w:w="108" w:type="dxa"/>
          </w:tblCellMar>
        </w:tblPrEx>
        <w:trPr>
          <w:trHeight w:hRule="exact" w:val="527"/>
          <w:jc w:val="center"/>
        </w:trPr>
        <w:tc>
          <w:tcPr>
            <w:tcW w:w="7469" w:type="dxa"/>
            <w:vAlign w:val="center"/>
          </w:tcPr>
          <w:p>
            <w:pPr>
              <w:pStyle w:val="NoSpacing"/>
              <w:jc w:val="center"/>
            </w:pPr>
            <w:r>
              <w:rPr>
                <w:rFonts w:hint="eastAsia"/>
              </w:rPr>
              <w:t>图 纸 名 称</w:t>
            </w:r>
          </w:p>
        </w:tc>
        <w:tc>
          <w:tcPr>
            <w:tcW w:w="2385" w:type="dxa"/>
            <w:vAlign w:val="center"/>
          </w:tcPr>
          <w:p>
            <w:pPr>
              <w:pStyle w:val="NoSpacing"/>
              <w:jc w:val="center"/>
            </w:pPr>
            <w:r>
              <w:rPr>
                <w:rFonts w:hint="eastAsia"/>
              </w:rPr>
              <w:t>出图日期</w:t>
            </w:r>
          </w:p>
        </w:tc>
      </w:tr>
      <w:tr>
        <w:tblPrEx>
          <w:tblW w:w="0" w:type="auto"/>
          <w:jc w:val="center"/>
          <w:tblLayout w:type="fixed"/>
          <w:tblCellMar>
            <w:top w:w="0" w:type="dxa"/>
            <w:left w:w="108" w:type="dxa"/>
            <w:bottom w:w="0" w:type="dxa"/>
            <w:right w:w="108" w:type="dxa"/>
          </w:tblCellMar>
        </w:tblPrEx>
        <w:trPr>
          <w:trHeight w:hRule="exact" w:val="546"/>
          <w:jc w:val="center"/>
        </w:trPr>
        <w:tc>
          <w:tcPr>
            <w:tcW w:w="7469" w:type="dxa"/>
            <w:vAlign w:val="center"/>
          </w:tcPr>
          <w:p>
            <w:pPr>
              <w:pStyle w:val="NoSpacing"/>
              <w:jc w:val="center"/>
            </w:pPr>
            <w:r>
              <w:rPr>
                <w:rFonts w:hint="eastAsia"/>
              </w:rPr>
              <w:t>西郊砂石厂西地块保障房</w:t>
            </w:r>
            <w:r>
              <w:rPr>
                <w:rFonts w:hint="eastAsia"/>
                <w:lang w:eastAsia="zh-CN"/>
              </w:rPr>
              <w:t>相关项目</w:t>
            </w:r>
            <w:r>
              <w:rPr>
                <w:rFonts w:hint="eastAsia"/>
              </w:rPr>
              <w:t>基础开挖图</w:t>
            </w:r>
          </w:p>
        </w:tc>
        <w:tc>
          <w:tcPr>
            <w:tcW w:w="2385" w:type="dxa"/>
            <w:vAlign w:val="center"/>
          </w:tcPr>
          <w:p>
            <w:pPr>
              <w:pStyle w:val="NoSpacing"/>
              <w:jc w:val="center"/>
            </w:pPr>
            <w:r>
              <w:rPr>
                <w:rFonts w:hint="eastAsia"/>
              </w:rPr>
              <w:t>2016年11月</w:t>
            </w:r>
          </w:p>
        </w:tc>
      </w:tr>
    </w:tbl>
    <w:p>
      <w:pPr>
        <w:pStyle w:val="Normal0"/>
        <w:ind w:firstLine="480"/>
      </w:pPr>
      <w:bookmarkStart w:id="17" w:name="_Toc345253680"/>
      <w:bookmarkStart w:id="18" w:name="_Toc430552844"/>
      <w:bookmarkStart w:id="19" w:name="_Toc380065774"/>
      <w:r>
        <w:t>1.2</w:t>
      </w:r>
      <w:r>
        <w:rPr>
          <w:rFonts w:hint="eastAsia"/>
        </w:rPr>
        <w:t>、北京航天勘察设计研究院提供的《西郊砂石厂西地块</w:t>
      </w:r>
      <w:r>
        <w:rPr>
          <w:rFonts w:hint="eastAsia"/>
          <w:lang w:eastAsia="zh-CN"/>
        </w:rPr>
        <w:t>相关项目</w:t>
      </w:r>
      <w:r>
        <w:rPr>
          <w:rFonts w:hint="eastAsia"/>
        </w:rPr>
        <w:t>岩土工程勘察报告》工程编号：勘02－2014001</w:t>
      </w:r>
    </w:p>
    <w:p>
      <w:pPr>
        <w:pStyle w:val="Normal0"/>
        <w:ind w:firstLine="480"/>
      </w:pPr>
      <w:r>
        <w:t>1.3</w:t>
      </w:r>
      <w:r>
        <w:rPr>
          <w:rFonts w:hint="eastAsia"/>
        </w:rPr>
        <w:t>、场地周边地下管线交底资料。</w:t>
      </w:r>
    </w:p>
    <w:p>
      <w:pPr>
        <w:pStyle w:val="Normal0"/>
        <w:ind w:firstLine="480"/>
      </w:pPr>
      <w:r>
        <w:t>1.4</w:t>
      </w:r>
      <w:r>
        <w:rPr>
          <w:rFonts w:hint="eastAsia"/>
        </w:rPr>
        <w:t>、总承包方</w:t>
      </w:r>
      <w:r>
        <w:rPr>
          <w:rFonts w:hint="eastAsia"/>
          <w:lang w:eastAsia="zh-CN"/>
        </w:rPr>
        <w:t>相关项目</w:t>
      </w:r>
      <w:r>
        <w:rPr>
          <w:rFonts w:hint="eastAsia"/>
        </w:rPr>
        <w:t>施工组织设计</w:t>
      </w:r>
      <w:bookmarkStart w:id="20" w:name="_Toc447473351"/>
    </w:p>
    <w:p>
      <w:pPr>
        <w:pStyle w:val="a0"/>
      </w:pPr>
      <w:bookmarkStart w:id="21" w:name="_Toc449879893"/>
      <w:bookmarkStart w:id="22" w:name="_Toc468950055"/>
      <w:r>
        <w:t>2</w:t>
      </w:r>
      <w:r>
        <w:rPr>
          <w:rFonts w:hint="eastAsia"/>
        </w:rPr>
        <w:t>、</w:t>
      </w:r>
      <w:r>
        <w:t>规范、规程及标准</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2"/>
        <w:gridCol w:w="6529"/>
        <w:gridCol w:w="260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454"/>
          <w:jc w:val="center"/>
        </w:trPr>
        <w:tc>
          <w:tcPr>
            <w:tcW w:w="722" w:type="dxa"/>
            <w:vAlign w:val="center"/>
          </w:tcPr>
          <w:p>
            <w:pPr>
              <w:pStyle w:val="NoSpacing"/>
              <w:jc w:val="center"/>
            </w:pPr>
            <w:bookmarkEnd w:id="17"/>
            <w:bookmarkEnd w:id="18"/>
            <w:bookmarkEnd w:id="19"/>
            <w:bookmarkEnd w:id="20"/>
            <w:bookmarkEnd w:id="21"/>
            <w:bookmarkEnd w:id="22"/>
            <w:bookmarkStart w:id="23" w:name="_Toc50522595"/>
            <w:bookmarkStart w:id="24" w:name="_Toc430552845"/>
            <w:bookmarkStart w:id="25" w:name="_Toc50522844"/>
            <w:bookmarkStart w:id="26" w:name="_Toc479592887"/>
            <w:bookmarkStart w:id="27" w:name="_Toc50521879"/>
            <w:bookmarkStart w:id="28" w:name="_Toc50522882"/>
            <w:bookmarkStart w:id="29" w:name="_Toc54548409"/>
            <w:bookmarkStart w:id="30" w:name="_Toc50522221"/>
            <w:bookmarkStart w:id="31" w:name="_Toc345253684"/>
            <w:bookmarkStart w:id="32" w:name="_Toc54928170"/>
            <w:bookmarkStart w:id="33" w:name="_Toc54928337"/>
            <w:bookmarkStart w:id="34" w:name="_Toc50522490"/>
            <w:bookmarkStart w:id="35" w:name="_Toc479587149"/>
            <w:bookmarkStart w:id="36" w:name="_Toc31278867"/>
            <w:bookmarkStart w:id="37" w:name="_Toc54936044"/>
            <w:bookmarkStart w:id="38" w:name="_Toc45075577"/>
            <w:bookmarkStart w:id="39" w:name="_Toc45075800"/>
            <w:bookmarkStart w:id="40" w:name="_Toc44818868"/>
            <w:bookmarkStart w:id="41" w:name="_Toc45028279"/>
            <w:r>
              <w:rPr>
                <w:rFonts w:hint="eastAsia"/>
              </w:rPr>
              <w:t>类别</w:t>
            </w:r>
            <w:bookmarkEnd w:id="38"/>
            <w:bookmarkEnd w:id="39"/>
            <w:bookmarkEnd w:id="40"/>
            <w:bookmarkEnd w:id="41"/>
          </w:p>
        </w:tc>
        <w:tc>
          <w:tcPr>
            <w:tcW w:w="6529" w:type="dxa"/>
            <w:vAlign w:val="center"/>
          </w:tcPr>
          <w:p>
            <w:pPr>
              <w:pStyle w:val="NoSpacing"/>
              <w:jc w:val="center"/>
            </w:pPr>
            <w:bookmarkStart w:id="42" w:name="_Toc45028280"/>
            <w:bookmarkStart w:id="43" w:name="_Toc44818869"/>
            <w:bookmarkStart w:id="44" w:name="_Toc45075801"/>
            <w:bookmarkStart w:id="45" w:name="_Toc45075578"/>
            <w:r>
              <w:rPr>
                <w:rFonts w:hint="eastAsia"/>
              </w:rPr>
              <w:t>名       称</w:t>
            </w:r>
            <w:bookmarkEnd w:id="42"/>
            <w:bookmarkEnd w:id="43"/>
            <w:bookmarkEnd w:id="44"/>
            <w:bookmarkEnd w:id="45"/>
          </w:p>
        </w:tc>
        <w:tc>
          <w:tcPr>
            <w:tcW w:w="2603" w:type="dxa"/>
            <w:vAlign w:val="center"/>
          </w:tcPr>
          <w:p>
            <w:pPr>
              <w:pStyle w:val="NoSpacing"/>
              <w:jc w:val="center"/>
            </w:pPr>
            <w:bookmarkStart w:id="46" w:name="_Toc45028281"/>
            <w:bookmarkStart w:id="47" w:name="_Toc44818870"/>
            <w:bookmarkStart w:id="48" w:name="_Toc45075802"/>
            <w:bookmarkStart w:id="49" w:name="_Toc45075579"/>
            <w:r>
              <w:rPr>
                <w:rFonts w:hint="eastAsia"/>
              </w:rPr>
              <w:t>编    号</w:t>
            </w:r>
            <w:bookmarkEnd w:id="46"/>
            <w:bookmarkEnd w:id="47"/>
            <w:bookmarkEnd w:id="48"/>
            <w:bookmarkEnd w:id="49"/>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restart"/>
            <w:vAlign w:val="center"/>
          </w:tcPr>
          <w:p>
            <w:pPr>
              <w:pStyle w:val="NoSpacing"/>
              <w:jc w:val="center"/>
            </w:pPr>
            <w:r>
              <w:rPr>
                <w:rFonts w:hint="eastAsia"/>
              </w:rPr>
              <w:t>国家</w:t>
            </w:r>
            <w:r>
              <w:t>标准</w:t>
            </w:r>
          </w:p>
        </w:tc>
        <w:tc>
          <w:tcPr>
            <w:tcW w:w="6529" w:type="dxa"/>
            <w:vAlign w:val="center"/>
          </w:tcPr>
          <w:p>
            <w:pPr>
              <w:pStyle w:val="NoSpacing"/>
              <w:jc w:val="center"/>
            </w:pPr>
            <w:r>
              <w:rPr>
                <w:rFonts w:hint="eastAsia"/>
              </w:rPr>
              <w:t>《工程测量规范》</w:t>
            </w:r>
          </w:p>
        </w:tc>
        <w:tc>
          <w:tcPr>
            <w:tcW w:w="2603" w:type="dxa"/>
            <w:vAlign w:val="center"/>
          </w:tcPr>
          <w:p>
            <w:pPr>
              <w:pStyle w:val="NoSpacing"/>
              <w:jc w:val="center"/>
            </w:pPr>
            <w:r>
              <w:rPr>
                <w:rFonts w:hint="eastAsia"/>
              </w:rPr>
              <w:t>GB50026-2007</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《混凝土结构设计规范》</w:t>
            </w:r>
          </w:p>
        </w:tc>
        <w:tc>
          <w:tcPr>
            <w:tcW w:w="2603" w:type="dxa"/>
            <w:vAlign w:val="center"/>
          </w:tcPr>
          <w:p>
            <w:pPr>
              <w:pStyle w:val="NoSpacing"/>
              <w:jc w:val="center"/>
            </w:pPr>
            <w:r>
              <w:rPr>
                <w:rFonts w:hint="eastAsia"/>
              </w:rPr>
              <w:t>GB50010-2010</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《混凝土结构工程施工质量验收规范》</w:t>
            </w:r>
          </w:p>
        </w:tc>
        <w:tc>
          <w:tcPr>
            <w:tcW w:w="2603" w:type="dxa"/>
            <w:vAlign w:val="center"/>
          </w:tcPr>
          <w:p>
            <w:pPr>
              <w:pStyle w:val="NoSpacing"/>
              <w:jc w:val="center"/>
            </w:pPr>
            <w:r>
              <w:t>GB</w:t>
            </w:r>
            <w:r>
              <w:rPr>
                <w:rFonts w:hint="eastAsia"/>
              </w:rPr>
              <w:t>50204</w:t>
            </w:r>
            <w:r>
              <w:t>-</w:t>
            </w:r>
            <w:r>
              <w:rPr>
                <w:rFonts w:hint="eastAsia"/>
              </w:rPr>
              <w:t>2015</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《建筑地基基础设计规范》</w:t>
            </w:r>
          </w:p>
        </w:tc>
        <w:tc>
          <w:tcPr>
            <w:tcW w:w="2603" w:type="dxa"/>
            <w:vAlign w:val="center"/>
          </w:tcPr>
          <w:p>
            <w:pPr>
              <w:pStyle w:val="NoSpacing"/>
              <w:jc w:val="center"/>
            </w:pPr>
            <w:r>
              <w:rPr>
                <w:rFonts w:hint="eastAsia"/>
              </w:rPr>
              <w:t>GB50007-2011</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《建筑地基基础工程施工规范》</w:t>
            </w:r>
          </w:p>
        </w:tc>
        <w:tc>
          <w:tcPr>
            <w:tcW w:w="2603" w:type="dxa"/>
            <w:vAlign w:val="center"/>
          </w:tcPr>
          <w:p>
            <w:pPr>
              <w:pStyle w:val="NoSpacing"/>
              <w:jc w:val="center"/>
            </w:pPr>
            <w:r>
              <w:t>GB51004</w:t>
            </w:r>
            <w:r>
              <w:rPr>
                <w:rFonts w:hint="eastAsia"/>
              </w:rPr>
              <w:t>─</w:t>
            </w:r>
            <w:r>
              <w:t>2015</w:t>
            </w:r>
          </w:p>
        </w:tc>
      </w:tr>
      <w:tr>
        <w:tblPrEx>
          <w:tblW w:w="0" w:type="auto"/>
          <w:jc w:val="center"/>
          <w:tblLayout w:type="fixed"/>
          <w:tblCellMar>
            <w:top w:w="0" w:type="dxa"/>
            <w:left w:w="108" w:type="dxa"/>
            <w:bottom w:w="0" w:type="dxa"/>
            <w:right w:w="108" w:type="dxa"/>
          </w:tblCellMar>
        </w:tblPrEx>
        <w:trPr>
          <w:cantSplit/>
          <w:trHeight w:hRule="exact" w:val="467"/>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《建筑地基基础工程施工质量验收规范》</w:t>
            </w:r>
          </w:p>
        </w:tc>
        <w:tc>
          <w:tcPr>
            <w:tcW w:w="2603" w:type="dxa"/>
            <w:vAlign w:val="center"/>
          </w:tcPr>
          <w:p>
            <w:pPr>
              <w:pStyle w:val="NoSpacing"/>
              <w:jc w:val="center"/>
            </w:pPr>
            <w:r>
              <w:rPr>
                <w:rFonts w:hint="eastAsia"/>
              </w:rPr>
              <w:t>GB50202-2002</w:t>
            </w:r>
          </w:p>
        </w:tc>
      </w:tr>
      <w:tr>
        <w:tblPrEx>
          <w:tblW w:w="0" w:type="auto"/>
          <w:jc w:val="center"/>
          <w:tblLayout w:type="fixed"/>
          <w:tblCellMar>
            <w:top w:w="0" w:type="dxa"/>
            <w:left w:w="108" w:type="dxa"/>
            <w:bottom w:w="0" w:type="dxa"/>
            <w:right w:w="108" w:type="dxa"/>
          </w:tblCellMar>
        </w:tblPrEx>
        <w:trPr>
          <w:cantSplit/>
          <w:trHeight w:hRule="exact" w:val="467"/>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《建筑边坡工程技术规范》</w:t>
            </w:r>
          </w:p>
        </w:tc>
        <w:tc>
          <w:tcPr>
            <w:tcW w:w="2603" w:type="dxa"/>
            <w:vAlign w:val="center"/>
          </w:tcPr>
          <w:p>
            <w:pPr>
              <w:pStyle w:val="NoSpacing"/>
              <w:jc w:val="center"/>
            </w:pPr>
            <w:r>
              <w:rPr>
                <w:rFonts w:hint="eastAsia"/>
              </w:rPr>
              <w:t>GB 50330-2013</w:t>
            </w:r>
          </w:p>
        </w:tc>
      </w:tr>
      <w:tr>
        <w:tblPrEx>
          <w:tblW w:w="0" w:type="auto"/>
          <w:jc w:val="center"/>
          <w:tblLayout w:type="fixed"/>
          <w:tblCellMar>
            <w:top w:w="0" w:type="dxa"/>
            <w:left w:w="108" w:type="dxa"/>
            <w:bottom w:w="0" w:type="dxa"/>
            <w:right w:w="108" w:type="dxa"/>
          </w:tblCellMar>
        </w:tblPrEx>
        <w:trPr>
          <w:cantSplit/>
          <w:trHeight w:hRule="exact" w:val="431"/>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《建筑基坑工程监测技术规范》</w:t>
            </w:r>
          </w:p>
        </w:tc>
        <w:tc>
          <w:tcPr>
            <w:tcW w:w="2603" w:type="dxa"/>
            <w:vAlign w:val="center"/>
          </w:tcPr>
          <w:p>
            <w:pPr>
              <w:pStyle w:val="NoSpacing"/>
              <w:jc w:val="center"/>
            </w:pPr>
            <w:r>
              <w:rPr>
                <w:rFonts w:hint="eastAsia"/>
              </w:rPr>
              <w:t>GB50497-2009</w:t>
            </w:r>
          </w:p>
        </w:tc>
      </w:tr>
      <w:tr>
        <w:tblPrEx>
          <w:tblW w:w="0" w:type="auto"/>
          <w:jc w:val="center"/>
          <w:tblLayout w:type="fixed"/>
          <w:tblCellMar>
            <w:top w:w="0" w:type="dxa"/>
            <w:left w:w="108" w:type="dxa"/>
            <w:bottom w:w="0" w:type="dxa"/>
            <w:right w:w="108" w:type="dxa"/>
          </w:tblCellMar>
        </w:tblPrEx>
        <w:trPr>
          <w:cantSplit/>
          <w:trHeight w:hRule="exact" w:val="551"/>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《混凝土强度检验评定标准》</w:t>
            </w:r>
          </w:p>
        </w:tc>
        <w:tc>
          <w:tcPr>
            <w:tcW w:w="2603" w:type="dxa"/>
            <w:vAlign w:val="center"/>
          </w:tcPr>
          <w:p>
            <w:pPr>
              <w:pStyle w:val="NoSpacing"/>
              <w:jc w:val="center"/>
            </w:pPr>
            <w:r>
              <w:rPr>
                <w:rFonts w:hint="eastAsia"/>
              </w:rPr>
              <w:t>GB/T50107-2010</w:t>
            </w:r>
          </w:p>
        </w:tc>
      </w:tr>
      <w:tr>
        <w:tblPrEx>
          <w:tblW w:w="0" w:type="auto"/>
          <w:jc w:val="center"/>
          <w:tblLayout w:type="fixed"/>
          <w:tblCellMar>
            <w:top w:w="0" w:type="dxa"/>
            <w:left w:w="108" w:type="dxa"/>
            <w:bottom w:w="0" w:type="dxa"/>
            <w:right w:w="108" w:type="dxa"/>
          </w:tblCellMar>
        </w:tblPrEx>
        <w:trPr>
          <w:cantSplit/>
          <w:trHeight w:hRule="exact" w:val="573"/>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w:t>
            </w:r>
            <w:r>
              <w:t>建设工程施工现场供用电安全规范</w:t>
            </w:r>
            <w:r>
              <w:rPr>
                <w:rFonts w:hint="eastAsia"/>
              </w:rPr>
              <w:t>》</w:t>
            </w:r>
          </w:p>
        </w:tc>
        <w:tc>
          <w:tcPr>
            <w:tcW w:w="2603" w:type="dxa"/>
            <w:vAlign w:val="center"/>
          </w:tcPr>
          <w:p>
            <w:pPr>
              <w:pStyle w:val="NoSpacing"/>
              <w:jc w:val="center"/>
            </w:pPr>
            <w:r>
              <w:t>GB50194-</w:t>
            </w:r>
            <w:r>
              <w:rPr>
                <w:rFonts w:hint="eastAsia"/>
              </w:rPr>
              <w:t>2014</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Align w:val="center"/>
          </w:tcPr>
          <w:p>
            <w:pPr>
              <w:pStyle w:val="NoSpacing"/>
              <w:spacing w:after="0"/>
            </w:pPr>
          </w:p>
        </w:tc>
        <w:tc>
          <w:tcPr>
            <w:tcW w:w="6529" w:type="dxa"/>
            <w:vAlign w:val="center"/>
          </w:tcPr>
          <w:p>
            <w:pPr>
              <w:pStyle w:val="NoSpacing"/>
              <w:jc w:val="center"/>
            </w:pPr>
            <w:r>
              <w:rPr>
                <w:rFonts w:hint="eastAsia"/>
              </w:rPr>
              <w:t>《建筑基坑支护技术规程》</w:t>
            </w:r>
          </w:p>
        </w:tc>
        <w:tc>
          <w:tcPr>
            <w:tcW w:w="2603" w:type="dxa"/>
            <w:vAlign w:val="center"/>
          </w:tcPr>
          <w:p>
            <w:pPr>
              <w:pStyle w:val="NoSpacing"/>
              <w:jc w:val="center"/>
            </w:pPr>
            <w:r>
              <w:t>JGJ120-</w:t>
            </w:r>
            <w:r>
              <w:rPr>
                <w:rFonts w:hint="eastAsia"/>
              </w:rPr>
              <w:t>2012</w:t>
            </w:r>
          </w:p>
        </w:tc>
      </w:tr>
    </w:tbl>
    <w:p>
      <w:pPr>
        <w:sectPr>
          <w:headerReference w:type="even" r:id="rId35"/>
          <w:headerReference w:type="default" r:id="rId36"/>
          <w:footerReference w:type="even" r:id="rId37"/>
          <w:footerReference w:type="default" r:id="rId38"/>
          <w:headerReference w:type="first" r:id="rId39"/>
          <w:footerReference w:type="first" r:id="rId40"/>
          <w:pgSz w:w="11906" w:h="16838"/>
          <w:pgMar w:top="1440" w:right="1800" w:bottom="1440" w:left="1800" w:header="851" w:footer="992" w:gutter="0"/>
          <w:pgNumType w:start="4"/>
          <w:cols w:num="1" w:space="720"/>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2"/>
        <w:gridCol w:w="6529"/>
        <w:gridCol w:w="260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hRule="exact" w:val="510"/>
          <w:jc w:val="center"/>
        </w:trPr>
        <w:tc>
          <w:tcPr>
            <w:tcW w:w="722" w:type="dxa"/>
            <w:vMerge w:val="restart"/>
            <w:vAlign w:val="center"/>
          </w:tcPr>
          <w:p>
            <w:pPr>
              <w:pStyle w:val="NoSpacing"/>
              <w:spacing w:before="0"/>
            </w:pPr>
            <w:r>
              <w:rPr>
                <w:rFonts w:hint="eastAsia"/>
              </w:rPr>
              <w:t>行业及地方标准</w:t>
            </w:r>
          </w:p>
        </w:tc>
        <w:tc>
          <w:tcPr>
            <w:tcW w:w="6529" w:type="dxa"/>
            <w:vAlign w:val="center"/>
          </w:tcPr>
          <w:p/>
        </w:tc>
        <w:tc>
          <w:tcPr>
            <w:tcW w:w="2603" w:type="dxa"/>
            <w:vAlign w:val="center"/>
          </w:tcP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《建筑施工土石方工程安全技术规范》</w:t>
            </w:r>
          </w:p>
        </w:tc>
        <w:tc>
          <w:tcPr>
            <w:tcW w:w="2603" w:type="dxa"/>
            <w:vAlign w:val="center"/>
          </w:tcPr>
          <w:p>
            <w:pPr>
              <w:pStyle w:val="NoSpacing"/>
              <w:jc w:val="center"/>
            </w:pPr>
            <w:r>
              <w:rPr>
                <w:rFonts w:hint="eastAsia"/>
              </w:rPr>
              <w:t>JGJ180-2009</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《施工现场临时用电安全技术规范》</w:t>
            </w:r>
          </w:p>
        </w:tc>
        <w:tc>
          <w:tcPr>
            <w:tcW w:w="2603" w:type="dxa"/>
            <w:vAlign w:val="center"/>
          </w:tcPr>
          <w:p>
            <w:pPr>
              <w:pStyle w:val="NoSpacing"/>
              <w:jc w:val="center"/>
            </w:pPr>
            <w:r>
              <w:rPr>
                <w:rFonts w:hint="eastAsia"/>
              </w:rPr>
              <w:t>JGJ46-2005</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《钢筋焊接及验收规程》</w:t>
            </w:r>
          </w:p>
        </w:tc>
        <w:tc>
          <w:tcPr>
            <w:tcW w:w="2603" w:type="dxa"/>
            <w:vAlign w:val="center"/>
          </w:tcPr>
          <w:p>
            <w:pPr>
              <w:pStyle w:val="NoSpacing"/>
              <w:jc w:val="center"/>
            </w:pPr>
            <w:r>
              <w:rPr>
                <w:rFonts w:hint="eastAsia"/>
              </w:rPr>
              <w:t>JGJ18-2012</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《钢筋机械连接通用技术规程》</w:t>
            </w:r>
          </w:p>
        </w:tc>
        <w:tc>
          <w:tcPr>
            <w:tcW w:w="2603" w:type="dxa"/>
            <w:vAlign w:val="center"/>
          </w:tcPr>
          <w:p>
            <w:pPr>
              <w:pStyle w:val="NoSpacing"/>
              <w:jc w:val="center"/>
            </w:pPr>
            <w:r>
              <w:rPr>
                <w:rFonts w:hint="eastAsia"/>
              </w:rPr>
              <w:t>JGJ107-20</w:t>
            </w:r>
            <w:r>
              <w:t>10</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《建筑机械使用安全技术规程》</w:t>
            </w:r>
          </w:p>
        </w:tc>
        <w:tc>
          <w:tcPr>
            <w:tcW w:w="2603" w:type="dxa"/>
            <w:vAlign w:val="center"/>
          </w:tcPr>
          <w:p>
            <w:pPr>
              <w:pStyle w:val="NoSpacing"/>
              <w:jc w:val="center"/>
            </w:pPr>
            <w:r>
              <w:t>JGJ</w:t>
            </w:r>
            <w:r>
              <w:rPr>
                <w:rFonts w:hint="eastAsia"/>
              </w:rPr>
              <w:t>33-2012</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w:t>
            </w:r>
            <w:r>
              <w:t>建筑施工安全检查标准</w:t>
            </w:r>
            <w:r>
              <w:rPr>
                <w:rFonts w:hint="eastAsia"/>
              </w:rPr>
              <w:t>》</w:t>
            </w:r>
          </w:p>
        </w:tc>
        <w:tc>
          <w:tcPr>
            <w:tcW w:w="2603" w:type="dxa"/>
            <w:vAlign w:val="center"/>
          </w:tcPr>
          <w:p>
            <w:pPr>
              <w:pStyle w:val="NoSpacing"/>
              <w:jc w:val="center"/>
            </w:pPr>
            <w:r>
              <w:t>JGJ59-</w:t>
            </w:r>
            <w:r>
              <w:rPr>
                <w:rFonts w:hint="eastAsia"/>
              </w:rPr>
              <w:t>2011</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《建筑基坑支护技术规程》</w:t>
            </w:r>
          </w:p>
        </w:tc>
        <w:tc>
          <w:tcPr>
            <w:tcW w:w="2603" w:type="dxa"/>
            <w:vAlign w:val="center"/>
          </w:tcPr>
          <w:p>
            <w:pPr>
              <w:pStyle w:val="NoSpacing"/>
              <w:jc w:val="center"/>
            </w:pPr>
            <w:r>
              <w:rPr>
                <w:rFonts w:hint="eastAsia"/>
              </w:rPr>
              <w:t>DB11/489-2007</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《建筑工程资料</w:t>
            </w:r>
            <w:r>
              <w:rPr>
                <w:rFonts w:hint="eastAsia"/>
                <w:lang w:eastAsia="zh-CN"/>
              </w:rPr>
              <w:t>管理管控</w:t>
            </w:r>
            <w:r>
              <w:rPr>
                <w:rFonts w:hint="eastAsia"/>
              </w:rPr>
              <w:t>规程》</w:t>
            </w:r>
          </w:p>
        </w:tc>
        <w:tc>
          <w:tcPr>
            <w:tcW w:w="2603" w:type="dxa"/>
            <w:vAlign w:val="center"/>
          </w:tcPr>
          <w:p>
            <w:pPr>
              <w:pStyle w:val="NoSpacing"/>
              <w:jc w:val="center"/>
            </w:pPr>
            <w:r>
              <w:t>DB1</w:t>
            </w:r>
            <w:r>
              <w:rPr>
                <w:rFonts w:hint="eastAsia"/>
              </w:rPr>
              <w:t>1/T695</w:t>
            </w:r>
            <w:r>
              <w:t>-20</w:t>
            </w:r>
            <w:r>
              <w:rPr>
                <w:rFonts w:hint="eastAsia"/>
              </w:rPr>
              <w:t>09</w:t>
            </w:r>
          </w:p>
        </w:tc>
      </w:tr>
      <w:tr>
        <w:tblPrEx>
          <w:tblW w:w="0" w:type="auto"/>
          <w:jc w:val="center"/>
          <w:tblLayout w:type="fixed"/>
          <w:tblCellMar>
            <w:top w:w="0" w:type="dxa"/>
            <w:left w:w="108" w:type="dxa"/>
            <w:bottom w:w="0" w:type="dxa"/>
            <w:right w:w="108" w:type="dxa"/>
          </w:tblCellMar>
        </w:tblPrEx>
        <w:trPr>
          <w:cantSplit/>
          <w:trHeight w:hRule="exact" w:val="975"/>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《建设工程施工现场安全防护、场容卫生及消防保卫标准》</w:t>
            </w:r>
          </w:p>
        </w:tc>
        <w:tc>
          <w:tcPr>
            <w:tcW w:w="2603" w:type="dxa"/>
            <w:vAlign w:val="center"/>
          </w:tcPr>
          <w:p>
            <w:pPr>
              <w:pStyle w:val="NoSpacing"/>
              <w:jc w:val="center"/>
            </w:pPr>
            <w:r>
              <w:rPr>
                <w:rFonts w:hint="eastAsia"/>
              </w:rPr>
              <w:t>DB11/ 945-2012</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《建设工程施工现场安全资料</w:t>
            </w:r>
            <w:r>
              <w:rPr>
                <w:rFonts w:hint="eastAsia"/>
                <w:lang w:eastAsia="zh-CN"/>
              </w:rPr>
              <w:t>管理管控</w:t>
            </w:r>
            <w:r>
              <w:rPr>
                <w:rFonts w:hint="eastAsia"/>
              </w:rPr>
              <w:t>规程》</w:t>
            </w:r>
          </w:p>
        </w:tc>
        <w:tc>
          <w:tcPr>
            <w:tcW w:w="2603" w:type="dxa"/>
            <w:vAlign w:val="center"/>
          </w:tcPr>
          <w:p>
            <w:pPr>
              <w:pStyle w:val="NoSpacing"/>
              <w:jc w:val="center"/>
            </w:pPr>
            <w:r>
              <w:t>D</w:t>
            </w:r>
            <w:r>
              <w:rPr>
                <w:rFonts w:hint="eastAsia"/>
              </w:rPr>
              <w:t>B11/383-2006</w:t>
            </w:r>
          </w:p>
        </w:tc>
      </w:tr>
      <w:tr>
        <w:tblPrEx>
          <w:tblW w:w="0" w:type="auto"/>
          <w:jc w:val="center"/>
          <w:tblLayout w:type="fixed"/>
          <w:tblCellMar>
            <w:top w:w="0" w:type="dxa"/>
            <w:left w:w="108" w:type="dxa"/>
            <w:bottom w:w="0" w:type="dxa"/>
            <w:right w:w="108" w:type="dxa"/>
          </w:tblCellMar>
        </w:tblPrEx>
        <w:trPr>
          <w:cantSplit/>
          <w:trHeight w:hRule="exact" w:val="62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北京市实施&lt;危险性较大的分部分项工程安全</w:t>
            </w:r>
            <w:r>
              <w:rPr>
                <w:rFonts w:hint="eastAsia"/>
                <w:lang w:eastAsia="zh-CN"/>
              </w:rPr>
              <w:t>管理管控</w:t>
            </w:r>
            <w:r>
              <w:rPr>
                <w:rFonts w:hint="eastAsia"/>
              </w:rPr>
              <w:t>办法&gt;规定</w:t>
            </w:r>
          </w:p>
        </w:tc>
        <w:tc>
          <w:tcPr>
            <w:tcW w:w="2603" w:type="dxa"/>
            <w:vAlign w:val="center"/>
          </w:tcPr>
          <w:p>
            <w:pPr>
              <w:pStyle w:val="NoSpacing"/>
              <w:jc w:val="center"/>
            </w:pPr>
            <w:r>
              <w:rPr>
                <w:rFonts w:hint="eastAsia"/>
              </w:rPr>
              <w:t>京建施[2009]841号</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《北京市建设工程施工现场</w:t>
            </w:r>
            <w:r>
              <w:rPr>
                <w:rFonts w:hint="eastAsia"/>
                <w:lang w:eastAsia="zh-CN"/>
              </w:rPr>
              <w:t>管理管控</w:t>
            </w:r>
            <w:r>
              <w:rPr>
                <w:rFonts w:hint="eastAsia"/>
              </w:rPr>
              <w:t>办法》</w:t>
            </w:r>
          </w:p>
        </w:tc>
        <w:tc>
          <w:tcPr>
            <w:tcW w:w="2603" w:type="dxa"/>
            <w:vAlign w:val="center"/>
          </w:tcPr>
          <w:p>
            <w:pPr>
              <w:pStyle w:val="NoSpacing"/>
              <w:jc w:val="center"/>
            </w:pPr>
            <w:r>
              <w:rPr>
                <w:rFonts w:hint="eastAsia"/>
              </w:rPr>
              <w:t>政府令第247号</w:t>
            </w:r>
          </w:p>
        </w:tc>
      </w:tr>
      <w:tr>
        <w:tblPrEx>
          <w:tblW w:w="0" w:type="auto"/>
          <w:jc w:val="center"/>
          <w:tblLayout w:type="fixed"/>
          <w:tblCellMar>
            <w:top w:w="0" w:type="dxa"/>
            <w:left w:w="108" w:type="dxa"/>
            <w:bottom w:w="0" w:type="dxa"/>
            <w:right w:w="108" w:type="dxa"/>
          </w:tblCellMar>
        </w:tblPrEx>
        <w:trPr>
          <w:cantSplit/>
          <w:trHeight w:hRule="exact" w:val="1473"/>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北京市住房和城乡建设委员会关于对地方标准《建筑基坑支护技术规程》（DB11/489-2007）中建筑深基坑支护工程监测</w:t>
            </w:r>
            <w:r>
              <w:rPr>
                <w:rFonts w:hint="eastAsia"/>
                <w:lang w:eastAsia="zh-CN"/>
              </w:rPr>
              <w:t>相关项目</w:t>
            </w:r>
            <w:r>
              <w:rPr>
                <w:rFonts w:hint="eastAsia"/>
              </w:rPr>
              <w:t>和监测频率有关问题解释的通知</w:t>
            </w:r>
          </w:p>
        </w:tc>
        <w:tc>
          <w:tcPr>
            <w:tcW w:w="2603" w:type="dxa"/>
            <w:vAlign w:val="center"/>
          </w:tcPr>
          <w:p>
            <w:pPr>
              <w:pStyle w:val="NoSpacing"/>
              <w:jc w:val="center"/>
            </w:pPr>
            <w:r>
              <w:rPr>
                <w:rFonts w:hint="eastAsia"/>
              </w:rPr>
              <w:t>京建发[2013]435号</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restart"/>
            <w:vAlign w:val="center"/>
          </w:tcPr>
          <w:p>
            <w:pPr>
              <w:pStyle w:val="NoSpacing"/>
              <w:jc w:val="center"/>
            </w:pPr>
            <w:r>
              <w:rPr>
                <w:rFonts w:hint="eastAsia"/>
              </w:rPr>
              <w:t>部</w:t>
            </w:r>
          </w:p>
          <w:p>
            <w:pPr>
              <w:pStyle w:val="NoSpacing"/>
              <w:jc w:val="center"/>
            </w:pPr>
            <w:r>
              <w:rPr>
                <w:rFonts w:hint="eastAsia"/>
              </w:rPr>
              <w:t>委</w:t>
            </w:r>
          </w:p>
        </w:tc>
        <w:tc>
          <w:tcPr>
            <w:tcW w:w="6529" w:type="dxa"/>
            <w:vAlign w:val="center"/>
          </w:tcPr>
          <w:p>
            <w:pPr>
              <w:pStyle w:val="NoSpacing"/>
              <w:jc w:val="center"/>
            </w:pPr>
            <w:r>
              <w:rPr>
                <w:rFonts w:hint="eastAsia"/>
              </w:rPr>
              <w:t>《建设工程安全生产</w:t>
            </w:r>
            <w:r>
              <w:rPr>
                <w:rFonts w:hint="eastAsia"/>
                <w:lang w:eastAsia="zh-CN"/>
              </w:rPr>
              <w:t>管理管控</w:t>
            </w:r>
            <w:r>
              <w:rPr>
                <w:rFonts w:hint="eastAsia"/>
              </w:rPr>
              <w:t>条例》</w:t>
            </w:r>
          </w:p>
        </w:tc>
        <w:tc>
          <w:tcPr>
            <w:tcW w:w="2603" w:type="dxa"/>
            <w:vAlign w:val="center"/>
          </w:tcPr>
          <w:p>
            <w:pPr>
              <w:pStyle w:val="NoSpacing"/>
              <w:jc w:val="center"/>
            </w:pPr>
            <w:r>
              <w:rPr>
                <w:rFonts w:hint="eastAsia"/>
              </w:rPr>
              <w:t>国务院第393号令</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《建设工程施工现场</w:t>
            </w:r>
            <w:r>
              <w:rPr>
                <w:rFonts w:hint="eastAsia"/>
                <w:lang w:eastAsia="zh-CN"/>
              </w:rPr>
              <w:t>管理管控</w:t>
            </w:r>
            <w:r>
              <w:rPr>
                <w:rFonts w:hint="eastAsia"/>
              </w:rPr>
              <w:t>规定》</w:t>
            </w:r>
          </w:p>
        </w:tc>
        <w:tc>
          <w:tcPr>
            <w:tcW w:w="2603" w:type="dxa"/>
            <w:vAlign w:val="center"/>
          </w:tcPr>
          <w:p>
            <w:pPr>
              <w:pStyle w:val="NoSpacing"/>
              <w:jc w:val="center"/>
            </w:pPr>
            <w:r>
              <w:rPr>
                <w:rFonts w:hint="eastAsia"/>
              </w:rPr>
              <w:t>建设部令第15号</w:t>
            </w:r>
          </w:p>
        </w:tc>
      </w:tr>
      <w:tr>
        <w:tblPrEx>
          <w:tblW w:w="0" w:type="auto"/>
          <w:jc w:val="center"/>
          <w:tblLayout w:type="fixed"/>
          <w:tblCellMar>
            <w:top w:w="0" w:type="dxa"/>
            <w:left w:w="108" w:type="dxa"/>
            <w:bottom w:w="0" w:type="dxa"/>
            <w:right w:w="108" w:type="dxa"/>
          </w:tblCellMar>
        </w:tblPrEx>
        <w:trPr>
          <w:cantSplit/>
          <w:trHeight w:hRule="exact" w:val="510"/>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《北京市防火安全工作</w:t>
            </w:r>
            <w:r>
              <w:rPr>
                <w:rFonts w:hint="eastAsia"/>
                <w:lang w:eastAsia="zh-CN"/>
              </w:rPr>
              <w:t>管理管控</w:t>
            </w:r>
            <w:r>
              <w:rPr>
                <w:rFonts w:hint="eastAsia"/>
              </w:rPr>
              <w:t>规定》</w:t>
            </w:r>
          </w:p>
        </w:tc>
        <w:tc>
          <w:tcPr>
            <w:tcW w:w="2603" w:type="dxa"/>
            <w:vAlign w:val="center"/>
          </w:tcPr>
          <w:p>
            <w:pPr>
              <w:pStyle w:val="NoSpacing"/>
              <w:jc w:val="center"/>
            </w:pPr>
            <w:r>
              <w:rPr>
                <w:rFonts w:hint="eastAsia"/>
              </w:rPr>
              <w:t>政府令第53号</w:t>
            </w:r>
          </w:p>
        </w:tc>
      </w:tr>
      <w:tr>
        <w:tblPrEx>
          <w:tblW w:w="0" w:type="auto"/>
          <w:jc w:val="center"/>
          <w:tblLayout w:type="fixed"/>
          <w:tblCellMar>
            <w:top w:w="0" w:type="dxa"/>
            <w:left w:w="108" w:type="dxa"/>
            <w:bottom w:w="0" w:type="dxa"/>
            <w:right w:w="108" w:type="dxa"/>
          </w:tblCellMar>
        </w:tblPrEx>
        <w:trPr>
          <w:cantSplit/>
          <w:trHeight w:hRule="exact" w:val="576"/>
          <w:jc w:val="center"/>
        </w:trPr>
        <w:tc>
          <w:tcPr>
            <w:tcW w:w="722" w:type="dxa"/>
            <w:vMerge/>
            <w:vAlign w:val="center"/>
          </w:tcPr>
          <w:p>
            <w:pPr>
              <w:pStyle w:val="NoSpacing"/>
              <w:jc w:val="center"/>
            </w:pPr>
          </w:p>
        </w:tc>
        <w:tc>
          <w:tcPr>
            <w:tcW w:w="6529" w:type="dxa"/>
            <w:vAlign w:val="center"/>
          </w:tcPr>
          <w:p>
            <w:pPr>
              <w:pStyle w:val="NoSpacing"/>
              <w:jc w:val="center"/>
            </w:pPr>
            <w:r>
              <w:rPr>
                <w:rFonts w:hint="eastAsia"/>
              </w:rPr>
              <w:t>《危险性较大的分部分项工程安全</w:t>
            </w:r>
            <w:r>
              <w:rPr>
                <w:rFonts w:hint="eastAsia"/>
                <w:lang w:eastAsia="zh-CN"/>
              </w:rPr>
              <w:t>管理管控</w:t>
            </w:r>
            <w:r>
              <w:rPr>
                <w:rFonts w:hint="eastAsia"/>
              </w:rPr>
              <w:t>办法》</w:t>
            </w:r>
          </w:p>
        </w:tc>
        <w:tc>
          <w:tcPr>
            <w:tcW w:w="2603" w:type="dxa"/>
            <w:vAlign w:val="center"/>
          </w:tcPr>
          <w:p>
            <w:pPr>
              <w:pStyle w:val="NoSpacing"/>
              <w:jc w:val="center"/>
            </w:pPr>
            <w:r>
              <w:rPr>
                <w:rFonts w:hint="eastAsia"/>
              </w:rPr>
              <w:t>建质[2009]87号</w:t>
            </w:r>
          </w:p>
        </w:tc>
      </w:tr>
    </w:tbl>
    <w:p>
      <w:pPr>
        <w:pStyle w:val="a"/>
        <w:spacing w:beforeLines="0"/>
        <w:jc w:val="left"/>
        <w:rPr>
          <w:rFonts w:hint="eastAsia"/>
          <w:szCs w:val="30"/>
        </w:rPr>
      </w:pPr>
      <w:bookmarkStart w:id="50" w:name="_Toc449879894"/>
      <w:bookmarkStart w:id="51" w:name="_Toc468950056"/>
      <w:bookmarkStart w:id="52" w:name="_Toc447473352"/>
      <w:r>
        <w:rPr>
          <w:rFonts w:hint="eastAsia"/>
          <w:szCs w:val="30"/>
        </w:rPr>
        <w:t>第二节 工程概况</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50"/>
      <w:bookmarkEnd w:id="51"/>
      <w:bookmarkEnd w:id="52"/>
    </w:p>
    <w:p>
      <w:pPr>
        <w:pStyle w:val="a0"/>
      </w:pPr>
      <w:bookmarkStart w:id="53" w:name="_Toc447473353"/>
      <w:bookmarkStart w:id="54" w:name="_Toc345253685"/>
      <w:bookmarkStart w:id="55" w:name="_Toc430552846"/>
      <w:bookmarkStart w:id="56" w:name="_Toc449879895"/>
      <w:bookmarkStart w:id="57" w:name="_Toc468950057"/>
      <w:bookmarkStart w:id="58" w:name="_Toc380065776"/>
      <w:r>
        <w:t>1</w:t>
      </w:r>
      <w:r>
        <w:rPr>
          <w:rFonts w:hint="eastAsia"/>
        </w:rPr>
        <w:t>、工程概况</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0"/>
        <w:gridCol w:w="2123"/>
        <w:gridCol w:w="68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
        </w:trPr>
        <w:tc>
          <w:tcPr>
            <w:tcW w:w="910" w:type="dxa"/>
            <w:vAlign w:val="center"/>
          </w:tcPr>
          <w:p>
            <w:pPr>
              <w:pStyle w:val="NoSpacing"/>
              <w:jc w:val="center"/>
            </w:pPr>
            <w:bookmarkEnd w:id="53"/>
            <w:bookmarkEnd w:id="54"/>
            <w:bookmarkEnd w:id="55"/>
            <w:bookmarkEnd w:id="56"/>
            <w:bookmarkEnd w:id="57"/>
            <w:bookmarkEnd w:id="58"/>
            <w:r>
              <w:t>序号</w:t>
            </w:r>
          </w:p>
        </w:tc>
        <w:tc>
          <w:tcPr>
            <w:tcW w:w="2123" w:type="dxa"/>
            <w:vAlign w:val="center"/>
          </w:tcPr>
          <w:p>
            <w:pPr>
              <w:pStyle w:val="NoSpacing"/>
              <w:jc w:val="center"/>
            </w:pPr>
            <w:r>
              <w:t>项  目</w:t>
            </w:r>
          </w:p>
        </w:tc>
        <w:tc>
          <w:tcPr>
            <w:tcW w:w="6821" w:type="dxa"/>
            <w:vAlign w:val="center"/>
          </w:tcPr>
          <w:p>
            <w:pPr>
              <w:pStyle w:val="NoSpacing"/>
              <w:jc w:val="center"/>
            </w:pPr>
            <w:r>
              <w:t>内    容</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1</w:t>
            </w:r>
          </w:p>
        </w:tc>
        <w:tc>
          <w:tcPr>
            <w:tcW w:w="2123" w:type="dxa"/>
            <w:vAlign w:val="center"/>
          </w:tcPr>
          <w:p>
            <w:pPr>
              <w:pStyle w:val="NoSpacing"/>
              <w:jc w:val="center"/>
            </w:pPr>
            <w:r>
              <w:t>工程名称</w:t>
            </w:r>
          </w:p>
        </w:tc>
        <w:tc>
          <w:tcPr>
            <w:tcW w:w="6821" w:type="dxa"/>
            <w:vAlign w:val="center"/>
          </w:tcPr>
          <w:p>
            <w:pPr>
              <w:pStyle w:val="NoSpacing"/>
            </w:pPr>
            <w:r>
              <w:rPr>
                <w:rFonts w:hint="eastAsia"/>
              </w:rPr>
              <w:t>3#、4#、5#、6#、7#、8#、9#、10#公租房27#、28#配电室、37#地库保障性住房</w:t>
            </w:r>
            <w:r>
              <w:rPr>
                <w:rFonts w:hint="eastAsia"/>
                <w:lang w:eastAsia="zh-CN"/>
              </w:rPr>
              <w:t>相关项目</w:t>
            </w:r>
            <w:r>
              <w:rPr>
                <w:rFonts w:hint="eastAsia"/>
              </w:rPr>
              <w:t>7#楼基坑支护工程</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2</w:t>
            </w:r>
          </w:p>
        </w:tc>
        <w:tc>
          <w:tcPr>
            <w:tcW w:w="2123" w:type="dxa"/>
            <w:vAlign w:val="center"/>
          </w:tcPr>
          <w:p>
            <w:pPr>
              <w:pStyle w:val="NoSpacing"/>
              <w:jc w:val="center"/>
            </w:pPr>
            <w:r>
              <w:t>工程地址</w:t>
            </w:r>
          </w:p>
        </w:tc>
        <w:tc>
          <w:tcPr>
            <w:tcW w:w="6821" w:type="dxa"/>
            <w:vAlign w:val="center"/>
          </w:tcPr>
          <w:p>
            <w:pPr>
              <w:pStyle w:val="NoSpacing"/>
            </w:pPr>
            <w:r>
              <w:t>北京市</w:t>
            </w:r>
            <w:r>
              <w:rPr>
                <w:rFonts w:hint="eastAsia"/>
              </w:rPr>
              <w:t>海淀</w:t>
            </w:r>
            <w:r>
              <w:t>区</w:t>
            </w:r>
            <w:r>
              <w:rPr>
                <w:rFonts w:hint="eastAsia"/>
              </w:rPr>
              <w:t>田村山南路西郊砂石厂西地块</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3</w:t>
            </w:r>
          </w:p>
        </w:tc>
        <w:tc>
          <w:tcPr>
            <w:tcW w:w="2123" w:type="dxa"/>
            <w:vAlign w:val="center"/>
          </w:tcPr>
          <w:p>
            <w:pPr>
              <w:pStyle w:val="NoSpacing"/>
              <w:jc w:val="center"/>
            </w:pPr>
            <w:r>
              <w:t>工程性质</w:t>
            </w:r>
          </w:p>
        </w:tc>
        <w:tc>
          <w:tcPr>
            <w:tcW w:w="6821" w:type="dxa"/>
            <w:vAlign w:val="center"/>
          </w:tcPr>
          <w:p>
            <w:pPr>
              <w:pStyle w:val="NoSpacing"/>
            </w:pPr>
            <w:r>
              <w:rPr>
                <w:rFonts w:hint="eastAsia"/>
              </w:rPr>
              <w:t>保障性住房</w:t>
            </w:r>
            <w:r>
              <w:t>及车库</w:t>
            </w:r>
          </w:p>
        </w:tc>
      </w:tr>
    </w:tbl>
    <w:p>
      <w:p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5"/>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0"/>
        <w:gridCol w:w="2123"/>
        <w:gridCol w:w="68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
        </w:trPr>
        <w:tc>
          <w:tcPr>
            <w:tcW w:w="910" w:type="dxa"/>
            <w:vAlign w:val="center"/>
          </w:tcPr>
          <w:p>
            <w:pPr>
              <w:pStyle w:val="NoSpacing"/>
              <w:jc w:val="center"/>
            </w:pPr>
            <w:r>
              <w:t>4</w:t>
            </w:r>
          </w:p>
        </w:tc>
        <w:tc>
          <w:tcPr>
            <w:tcW w:w="2123" w:type="dxa"/>
            <w:vAlign w:val="center"/>
          </w:tcPr>
          <w:p>
            <w:pPr>
              <w:pStyle w:val="NoSpacing"/>
              <w:jc w:val="center"/>
            </w:pPr>
            <w:r>
              <w:t>建设单位</w:t>
            </w:r>
          </w:p>
        </w:tc>
        <w:tc>
          <w:tcPr>
            <w:tcW w:w="6821" w:type="dxa"/>
            <w:vAlign w:val="center"/>
          </w:tcPr>
          <w:p>
            <w:pPr>
              <w:pStyle w:val="NoSpacing"/>
            </w:pPr>
            <w:r>
              <w:t>北京金隅嘉业房地产开发有限公司</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5</w:t>
            </w:r>
          </w:p>
        </w:tc>
        <w:tc>
          <w:tcPr>
            <w:tcW w:w="2123" w:type="dxa"/>
            <w:vAlign w:val="center"/>
          </w:tcPr>
          <w:p>
            <w:pPr>
              <w:pStyle w:val="NoSpacing"/>
              <w:jc w:val="center"/>
            </w:pPr>
            <w:r>
              <w:t>勘察单位</w:t>
            </w:r>
          </w:p>
        </w:tc>
        <w:tc>
          <w:tcPr>
            <w:tcW w:w="6821" w:type="dxa"/>
            <w:vAlign w:val="center"/>
          </w:tcPr>
          <w:p>
            <w:pPr>
              <w:pStyle w:val="NoSpacing"/>
            </w:pPr>
            <w:r>
              <w:t>北京航天勘察设计研究院有限公司</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6</w:t>
            </w:r>
          </w:p>
        </w:tc>
        <w:tc>
          <w:tcPr>
            <w:tcW w:w="2123" w:type="dxa"/>
            <w:vAlign w:val="center"/>
          </w:tcPr>
          <w:p>
            <w:pPr>
              <w:pStyle w:val="NoSpacing"/>
              <w:jc w:val="center"/>
            </w:pPr>
            <w:r>
              <w:t>监理单位</w:t>
            </w:r>
          </w:p>
        </w:tc>
        <w:tc>
          <w:tcPr>
            <w:tcW w:w="6821" w:type="dxa"/>
            <w:vAlign w:val="center"/>
          </w:tcPr>
          <w:p>
            <w:pPr>
              <w:pStyle w:val="NoSpacing"/>
            </w:pPr>
            <w:r>
              <w:rPr>
                <w:rFonts w:hint="eastAsia"/>
              </w:rPr>
              <w:t>北京赛瑞斯国际工程咨询有限公司</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7</w:t>
            </w:r>
          </w:p>
        </w:tc>
        <w:tc>
          <w:tcPr>
            <w:tcW w:w="2123" w:type="dxa"/>
            <w:vAlign w:val="center"/>
          </w:tcPr>
          <w:p>
            <w:pPr>
              <w:pStyle w:val="NoSpacing"/>
              <w:jc w:val="center"/>
            </w:pPr>
            <w:r>
              <w:t>施工总承包单位</w:t>
            </w:r>
          </w:p>
        </w:tc>
        <w:tc>
          <w:tcPr>
            <w:tcW w:w="6821" w:type="dxa"/>
            <w:vAlign w:val="center"/>
          </w:tcPr>
          <w:p>
            <w:pPr>
              <w:pStyle w:val="NoSpacing"/>
            </w:pPr>
            <w:r>
              <w:t>中天建设集团有限公司</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8</w:t>
            </w:r>
          </w:p>
        </w:tc>
        <w:tc>
          <w:tcPr>
            <w:tcW w:w="2123" w:type="dxa"/>
            <w:vAlign w:val="center"/>
          </w:tcPr>
          <w:p>
            <w:pPr>
              <w:pStyle w:val="NoSpacing"/>
              <w:jc w:val="center"/>
            </w:pPr>
            <w:r>
              <w:rPr>
                <w:rFonts w:hint="eastAsia"/>
              </w:rPr>
              <w:t>专业分包单位</w:t>
            </w:r>
          </w:p>
        </w:tc>
        <w:tc>
          <w:tcPr>
            <w:tcW w:w="6821" w:type="dxa"/>
            <w:vAlign w:val="center"/>
          </w:tcPr>
          <w:p>
            <w:pPr>
              <w:pStyle w:val="NoSpacing"/>
            </w:pPr>
            <w:r>
              <w:rPr>
                <w:rFonts w:hint="eastAsia"/>
              </w:rPr>
              <w:t>北京筑基建设工程有限公司</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9</w:t>
            </w:r>
          </w:p>
        </w:tc>
        <w:tc>
          <w:tcPr>
            <w:tcW w:w="2123" w:type="dxa"/>
            <w:vAlign w:val="center"/>
          </w:tcPr>
          <w:p>
            <w:pPr>
              <w:pStyle w:val="NoSpacing"/>
              <w:jc w:val="center"/>
            </w:pPr>
            <w:r>
              <w:t>质量目标</w:t>
            </w:r>
          </w:p>
        </w:tc>
        <w:tc>
          <w:tcPr>
            <w:tcW w:w="6821" w:type="dxa"/>
            <w:vAlign w:val="center"/>
          </w:tcPr>
          <w:p>
            <w:pPr>
              <w:pStyle w:val="NoSpacing"/>
            </w:pPr>
            <w:r>
              <w:rPr>
                <w:rFonts w:hint="eastAsia"/>
              </w:rPr>
              <w:t>基坑支护设计使用年限：1年</w:t>
            </w:r>
          </w:p>
        </w:tc>
      </w:tr>
      <w:tr>
        <w:tblPrEx>
          <w:tblW w:w="0" w:type="auto"/>
          <w:tblInd w:w="0" w:type="dxa"/>
          <w:tblLayout w:type="fixed"/>
          <w:tblCellMar>
            <w:top w:w="0" w:type="dxa"/>
            <w:left w:w="108" w:type="dxa"/>
            <w:bottom w:w="0" w:type="dxa"/>
            <w:right w:w="108" w:type="dxa"/>
          </w:tblCellMar>
        </w:tblPrEx>
        <w:trPr>
          <w:trHeight w:val="418"/>
        </w:trPr>
        <w:tc>
          <w:tcPr>
            <w:tcW w:w="910" w:type="dxa"/>
            <w:vAlign w:val="center"/>
          </w:tcPr>
          <w:p>
            <w:pPr>
              <w:pStyle w:val="NoSpacing"/>
              <w:jc w:val="center"/>
            </w:pPr>
            <w:r>
              <w:t>10</w:t>
            </w:r>
          </w:p>
        </w:tc>
        <w:tc>
          <w:tcPr>
            <w:tcW w:w="2123" w:type="dxa"/>
            <w:vAlign w:val="center"/>
          </w:tcPr>
          <w:p>
            <w:pPr>
              <w:pStyle w:val="NoSpacing"/>
              <w:jc w:val="center"/>
            </w:pPr>
            <w:r>
              <w:t>工期</w:t>
            </w:r>
          </w:p>
        </w:tc>
        <w:tc>
          <w:tcPr>
            <w:tcW w:w="6821" w:type="dxa"/>
            <w:vAlign w:val="center"/>
          </w:tcPr>
          <w:p>
            <w:pPr>
              <w:pStyle w:val="NoSpacing"/>
            </w:pPr>
            <w:r>
              <w:rPr>
                <w:rFonts w:hint="eastAsia"/>
              </w:rPr>
              <w:t>30</w:t>
            </w:r>
            <w:r>
              <w:t>天</w:t>
            </w:r>
          </w:p>
        </w:tc>
      </w:tr>
    </w:tbl>
    <w:p>
      <w:pPr>
        <w:pStyle w:val="Normal0"/>
        <w:ind w:firstLine="480"/>
        <w:rPr>
          <w:rFonts w:hint="eastAsia"/>
        </w:rPr>
      </w:pPr>
      <w:bookmarkStart w:id="59" w:name="_Toc345253686"/>
      <w:bookmarkStart w:id="60" w:name="_Toc370740085"/>
      <w:bookmarkStart w:id="61" w:name="_Toc447473356"/>
      <w:bookmarkStart w:id="62" w:name="_Toc449879898"/>
      <w:bookmarkStart w:id="63" w:name="_Toc380065780"/>
      <w:bookmarkStart w:id="64" w:name="_Toc430552850"/>
      <w:bookmarkStart w:id="65" w:name="_Toc447473357"/>
      <w:bookmarkStart w:id="66" w:name="_Toc345253688"/>
      <w:bookmarkStart w:id="67" w:name="_Toc31679"/>
      <w:r>
        <w:rPr>
          <w:rFonts w:hint="eastAsia"/>
        </w:rPr>
        <w:t>本</w:t>
      </w:r>
      <w:r>
        <w:rPr>
          <w:rFonts w:hint="eastAsia"/>
          <w:lang w:eastAsia="zh-CN"/>
        </w:rPr>
        <w:t>合适的方案</w:t>
      </w:r>
      <w:r>
        <w:rPr>
          <w:rFonts w:hint="eastAsia"/>
        </w:rPr>
        <w:t>针对7#楼，场区位于原西郊砂石厂东北角，多有挖砂石坑后回填现象。本工程±0.00标高相对于绝对标高60.70m，7#楼坡顶场平相对标高+2.500m、基底相对标高-3.85m。场地北侧道路下面有两根10KV的高压线缆，电缆深度为地坪下1.5米深，基底考虑给桩基单位预留工作面，导致7#楼北侧无放坡条件，</w:t>
      </w:r>
      <w:r>
        <w:rPr>
          <w:rFonts w:hint="eastAsia"/>
          <w:b/>
          <w:bCs/>
        </w:rPr>
        <w:t>（</w:t>
      </w:r>
      <w:r>
        <w:rPr>
          <w:rFonts w:hint="eastAsia"/>
          <w:b/>
        </w:rPr>
        <w:t>无法正常放坡的原因：</w:t>
      </w:r>
      <w:r>
        <w:rPr>
          <w:rFonts w:hint="eastAsia"/>
        </w:rPr>
        <w:t>设计</w:t>
      </w:r>
      <w:r>
        <w:rPr>
          <w:rFonts w:hint="eastAsia"/>
          <w:lang w:eastAsia="zh-CN"/>
        </w:rPr>
        <w:t>合适的方案</w:t>
      </w:r>
      <w:r>
        <w:rPr>
          <w:rFonts w:hint="eastAsia"/>
        </w:rPr>
        <w:t>桩基形式为复合地基、在基础外面加两排碎石桩进行挤密（外扩2.6米，给桩基预留1米的工作面，基底工作面需要从基础外皮预留3.6米的距离方可满足桩基施工要求），原设计</w:t>
      </w:r>
      <w:r>
        <w:rPr>
          <w:rFonts w:hint="eastAsia"/>
          <w:lang w:eastAsia="zh-CN"/>
        </w:rPr>
        <w:t>合适的方案</w:t>
      </w:r>
      <w:r>
        <w:rPr>
          <w:rFonts w:hint="eastAsia"/>
        </w:rPr>
        <w:t>采用桩基础进行地基处理</w:t>
      </w:r>
      <w:r>
        <w:rPr>
          <w:rFonts w:hint="eastAsia"/>
          <w:b/>
          <w:bCs/>
        </w:rPr>
        <w:t>）</w:t>
      </w:r>
      <w:r>
        <w:rPr>
          <w:rFonts w:hint="eastAsia"/>
        </w:rPr>
        <w:t>。由于7#楼北面的道路下面有两根10KV的市政高压电缆，一根电缆供南侧收购站用电，一根供南侧顺兴达施工现场用电；为保护地下的电缆不被破坏，所以造成无法按照正常放坡施工。</w:t>
      </w:r>
    </w:p>
    <w:p>
      <w:pPr>
        <w:pStyle w:val="Normal0"/>
        <w:ind w:firstLine="480"/>
        <w:rPr>
          <w:rFonts w:hint="eastAsia"/>
        </w:rPr>
      </w:pPr>
      <w:r>
        <w:rPr>
          <w:rFonts w:hint="eastAsia"/>
        </w:rPr>
        <w:t>东侧、西侧和南侧正常放坡。</w:t>
      </w:r>
      <w:bookmarkEnd w:id="59"/>
      <w:bookmarkEnd w:id="60"/>
    </w:p>
    <w:p>
      <w:pPr>
        <w:pStyle w:val="a0"/>
      </w:pPr>
      <w:bookmarkStart w:id="68" w:name="_Toc468950058"/>
      <w:r>
        <w:rPr>
          <w:rFonts w:hint="eastAsia"/>
        </w:rPr>
        <w:t>2、工程地质条件</w:t>
      </w:r>
      <w:bookmarkEnd w:id="61"/>
      <w:bookmarkEnd w:id="62"/>
      <w:bookmarkEnd w:id="68"/>
    </w:p>
    <w:p>
      <w:pPr>
        <w:pStyle w:val="Normal0"/>
        <w:ind w:firstLine="480"/>
      </w:pPr>
      <w:r>
        <w:rPr>
          <w:rFonts w:hint="eastAsia"/>
        </w:rPr>
        <w:t>根据本次现场勘察成果，将本次勘探深度 30.0m范围内地基土划分为5大层及若干亚层，第①层为人工填土，第②层为新近沉积层，其下为一般第四纪冲洪积地层及二叠纪、石炭纪基岩层。现从上至下分层描述如下：</w:t>
      </w:r>
    </w:p>
    <w:p>
      <w:pPr>
        <w:pStyle w:val="Normal0"/>
        <w:ind w:firstLine="480"/>
      </w:pPr>
      <w:r>
        <w:rPr>
          <w:rFonts w:hint="eastAsia"/>
        </w:rPr>
        <w:t>（1）人工填土层</w:t>
      </w:r>
    </w:p>
    <w:p>
      <w:pPr>
        <w:pStyle w:val="Normal0"/>
        <w:ind w:firstLine="480"/>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6"/>
          <w:cols w:num="1" w:space="720"/>
          <w:titlePg w:val="0"/>
          <w:docGrid w:type="lines" w:linePitch="312" w:charSpace="0"/>
        </w:sectPr>
      </w:pPr>
    </w:p>
    <w:p>
      <w:pPr>
        <w:pStyle w:val="Normal0"/>
        <w:ind w:firstLine="480"/>
      </w:pPr>
      <w:r>
        <w:rPr>
          <w:rFonts w:hint="eastAsia"/>
        </w:rPr>
        <w:t>第①层杂填土：杂色，稍湿～湿，松散，含大量建筑垃圾、生活垃圾，砖块、水泥块、石块、灰渣等。本层夹①1层卵石素填土，杂色，稍湿，松散，混有少量建筑垃圾。①2层细中砂素填土，黄褐色、灰褐色或褐黄色，稍湿，松散，含灰渣、砖渣、碎石等，部分钻孔含少量粘性土或圆砾。①3层粉质粘土、粘质粉土素填土，黄褐色、黄灰色或灰褐色，稍湿，松散，含碎石、灰渣、砖渣等。①4层淤泥，灰黑色或黑灰色，饱和，呈流塑状态，多为坑底残留淤泥，含腐殖质，多与生活垃圾、建筑垃圾、灰渣、砖渣等混合，成分较杂，北侧原污水坑位置多见该层淤泥。</w:t>
      </w:r>
    </w:p>
    <w:p>
      <w:pPr>
        <w:pStyle w:val="Normal0"/>
        <w:ind w:firstLine="480"/>
      </w:pPr>
      <w:r>
        <w:rPr>
          <w:rFonts w:hint="eastAsia"/>
        </w:rPr>
        <w:t>本层人工填土层不同孔位层厚有所差异，层厚2.00～12.50</w:t>
      </w:r>
      <w:r>
        <w:t>m</w:t>
      </w:r>
      <w:r>
        <w:rPr>
          <w:rFonts w:hint="eastAsia"/>
        </w:rPr>
        <w:t>，层底标高介于45.23～55.08</w:t>
      </w:r>
      <w:r>
        <w:t>m</w:t>
      </w:r>
      <w:r>
        <w:rPr>
          <w:rFonts w:hint="eastAsia"/>
        </w:rPr>
        <w:t>之间。总的来说，场区东北侧原有污水坑内及其周边填土较厚，大部分介于8.00～12.00</w:t>
      </w:r>
      <w:r>
        <w:t>m</w:t>
      </w:r>
      <w:r>
        <w:rPr>
          <w:rFonts w:hint="eastAsia"/>
        </w:rPr>
        <w:t>之间；场区西侧和南侧填土深度相对较浅。</w:t>
      </w:r>
    </w:p>
    <w:p>
      <w:pPr>
        <w:pStyle w:val="Normal0"/>
        <w:ind w:firstLine="480"/>
      </w:pPr>
      <w:r>
        <w:rPr>
          <w:rFonts w:hint="eastAsia"/>
        </w:rPr>
        <w:t>（2）新近沉积层</w:t>
      </w:r>
    </w:p>
    <w:p>
      <w:pPr>
        <w:pStyle w:val="Normal0"/>
        <w:ind w:firstLine="480"/>
      </w:pPr>
      <w:r>
        <w:rPr>
          <w:rFonts w:hint="eastAsia"/>
        </w:rPr>
        <w:t>第②层卵石：杂色，稍湿，稍密~中密。受到先前开挖砂石坑的影响，本层厚度各个钻孔间差异较大。卵石颗粒变化大，一般粒径为20~40mm，最大粒径约80mm，细中砂、砾砂充填。卵石呈亚圆形，级配和磨圆度较好，主要由微风化沉积岩组成，细中砂、砾砂充填约占全重的25~35%。本层夹有第②1层砂质粉土、粘质粉土层：褐黄色或灰黄色，湿，中密，含云母、氧化铁等。第②2层细砂层：褐黄色或黄灰色，湿，中密，含云母、石英、氧化铁等，部分含少量圆砾。</w:t>
      </w:r>
    </w:p>
    <w:p>
      <w:pPr>
        <w:pStyle w:val="Normal0"/>
        <w:ind w:firstLine="480"/>
      </w:pPr>
      <w:r>
        <w:rPr>
          <w:rFonts w:hint="eastAsia"/>
        </w:rPr>
        <w:t>本层及夹层层厚1.70~10.00</w:t>
      </w:r>
      <w:r>
        <w:t>m</w:t>
      </w:r>
      <w:r>
        <w:rPr>
          <w:rFonts w:hint="eastAsia"/>
        </w:rPr>
        <w:t>，层底标高36.83~48.34</w:t>
      </w:r>
      <w:r>
        <w:t>m</w:t>
      </w:r>
      <w:r>
        <w:rPr>
          <w:rFonts w:hint="eastAsia"/>
        </w:rPr>
        <w:t>。</w:t>
      </w:r>
    </w:p>
    <w:p>
      <w:pPr>
        <w:pStyle w:val="Normal0"/>
        <w:ind w:firstLine="480"/>
      </w:pPr>
      <w:r>
        <w:rPr>
          <w:rFonts w:hint="eastAsia"/>
        </w:rPr>
        <w:t>（3）一般第四纪沉积层</w:t>
      </w:r>
    </w:p>
    <w:p>
      <w:pPr>
        <w:pStyle w:val="Normal0"/>
        <w:ind w:firstLine="480"/>
      </w:pPr>
      <w:r>
        <w:rPr>
          <w:rFonts w:hint="eastAsia"/>
        </w:rPr>
        <w:t>第③层卵石：杂色，湿，中密~密实。卵石颗粒变化大，一般粒径为40~80mm，最大粒径达140mm，细中砂、砾砂充填。卵石呈亚圆形，级配和磨圆度较好，主要由微风化沉积岩组成。细中砂、砾砂充填约占全重的25~30%。第③1层粉质粘土、重粉质粘土，褐黄色，湿，密，含角砾，大小3~5mm，见有云母、石英、氧化铁等。</w:t>
      </w:r>
    </w:p>
    <w:p>
      <w:pPr>
        <w:pStyle w:val="Normal0"/>
        <w:ind w:firstLine="480"/>
      </w:pPr>
      <w:r>
        <w:rPr>
          <w:rFonts w:hint="eastAsia"/>
        </w:rPr>
        <w:t>本层及夹层层厚3.00～17.90</w:t>
      </w:r>
      <w:r>
        <w:t>m</w:t>
      </w:r>
      <w:r>
        <w:rPr>
          <w:rFonts w:hint="eastAsia"/>
        </w:rPr>
        <w:t>，层底标高介于30.74～36.91</w:t>
      </w:r>
      <w:r>
        <w:t>m</w:t>
      </w:r>
      <w:r>
        <w:rPr>
          <w:rFonts w:hint="eastAsia"/>
        </w:rPr>
        <w:t>之间。</w:t>
      </w:r>
    </w:p>
    <w:p>
      <w:pPr>
        <w:pStyle w:val="Normal0"/>
        <w:ind w:firstLine="480"/>
      </w:pPr>
      <w:r>
        <w:rPr>
          <w:rFonts w:hint="eastAsia"/>
        </w:rPr>
        <w:t>（4）二叠纪、石炭纪基岩</w:t>
      </w:r>
    </w:p>
    <w:p>
      <w:pPr>
        <w:pStyle w:val="Normal0"/>
        <w:ind w:firstLine="480"/>
      </w:pPr>
      <w:r>
        <w:rPr>
          <w:rFonts w:hint="eastAsia"/>
        </w:rPr>
        <w:t>第④层全风化泥岩，棕红色或棕黄色，湿，呈土状，硬塑，含铁锰质。本层及夹层层厚介于0.50～8.90</w:t>
      </w:r>
      <w:r>
        <w:t>m</w:t>
      </w:r>
      <w:r>
        <w:rPr>
          <w:rFonts w:hint="eastAsia"/>
        </w:rPr>
        <w:t>，层底标高介于28.01～34.01</w:t>
      </w:r>
      <w:r>
        <w:t>m</w:t>
      </w:r>
      <w:r>
        <w:rPr>
          <w:rFonts w:hint="eastAsia"/>
        </w:rPr>
        <w:t>之间。</w:t>
      </w:r>
    </w:p>
    <w:p>
      <w:pPr>
        <w:pStyle w:val="Normal0"/>
        <w:ind w:firstLine="480"/>
      </w:pPr>
      <w:r>
        <w:rPr>
          <w:rFonts w:hint="eastAsia"/>
        </w:rPr>
        <w:t>第⑤层强风化砂岩：青灰色或灰黄色，等粒结构，致密块状构造。本次勘察钻至27.08m仍未钻穿。</w:t>
      </w:r>
    </w:p>
    <w:p>
      <w:pPr>
        <w:pStyle w:val="a0"/>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start="7"/>
          <w:cols w:num="1" w:space="720"/>
          <w:titlePg w:val="0"/>
          <w:docGrid w:type="lines" w:linePitch="312" w:charSpace="0"/>
        </w:sectPr>
      </w:pPr>
      <w:bookmarkStart w:id="69" w:name="_Toc449879899"/>
      <w:bookmarkStart w:id="70" w:name="_Toc468950059"/>
      <w:r>
        <w:rPr>
          <w:rFonts w:hint="eastAsia"/>
        </w:rPr>
        <w:t>3、水文地质条件</w:t>
      </w:r>
      <w:bookmarkEnd w:id="63"/>
      <w:bookmarkEnd w:id="64"/>
      <w:bookmarkEnd w:id="65"/>
      <w:bookmarkEnd w:id="66"/>
      <w:bookmarkEnd w:id="67"/>
      <w:bookmarkEnd w:id="69"/>
      <w:bookmarkEnd w:id="70"/>
    </w:p>
    <w:p>
      <w:pPr>
        <w:pStyle w:val="Normal0"/>
        <w:ind w:firstLine="480"/>
        <w:rPr>
          <w:rFonts w:hint="eastAsia"/>
        </w:rPr>
      </w:pPr>
      <w:r>
        <w:rPr>
          <w:rFonts w:hint="eastAsia"/>
        </w:rPr>
        <w:t>在深度30.0m范围内，发现两层地下水：浅层水位为SH-30型钻机测得，静止水位埋深在0.20~6.40m，标高位于51.32~57.24m，多发现于北侧原有污水坑回垫渣土后的区域或其周边，属上层滞水；深层水位借用水文观测井资料，静止水位埋深在18.42~20.13m，标高位于38.84~40.69m，补给方式为大气降水、地表渗入，排泄方式为侧向径流和越流。</w:t>
      </w:r>
    </w:p>
    <w:p>
      <w:pPr>
        <w:pStyle w:val="Normal0"/>
        <w:ind w:firstLine="480"/>
        <w:rPr>
          <w:rFonts w:hint="eastAsia"/>
        </w:rPr>
      </w:pPr>
    </w:p>
    <w:p>
      <w:pPr>
        <w:pStyle w:val="Heading1"/>
        <w:spacing w:beforeLines="0"/>
        <w:jc w:val="left"/>
        <w:rPr>
          <w:rFonts w:eastAsia="宋体" w:hint="eastAsia"/>
          <w:sz w:val="36"/>
          <w:szCs w:val="36"/>
          <w:lang w:eastAsia="zh-CN"/>
        </w:rPr>
      </w:pPr>
      <w:bookmarkStart w:id="71" w:name="_Toc345253695"/>
      <w:bookmarkStart w:id="72" w:name="_Toc255552687"/>
      <w:bookmarkStart w:id="73" w:name="_Toc105669900"/>
      <w:bookmarkStart w:id="74" w:name="_Toc449879907"/>
      <w:bookmarkStart w:id="75" w:name="_Toc447473366"/>
      <w:bookmarkStart w:id="76" w:name="_Toc430552862"/>
      <w:bookmarkStart w:id="77" w:name="_Toc468950060"/>
      <w:bookmarkStart w:id="78" w:name="_Toc479587151"/>
      <w:bookmarkStart w:id="79" w:name="_Toc50522601"/>
      <w:bookmarkStart w:id="80" w:name="_Toc50522496"/>
      <w:bookmarkStart w:id="81" w:name="_Toc524951401"/>
      <w:bookmarkStart w:id="82" w:name="_Toc54528775"/>
      <w:bookmarkStart w:id="83" w:name="_Toc50522888"/>
      <w:bookmarkStart w:id="84" w:name="_Toc524930061"/>
      <w:bookmarkStart w:id="85" w:name="_Toc54928176"/>
      <w:bookmarkStart w:id="86" w:name="_Toc54936050"/>
      <w:bookmarkStart w:id="87" w:name="_Toc50522228"/>
      <w:bookmarkStart w:id="88" w:name="_Toc31278869"/>
      <w:bookmarkStart w:id="89" w:name="_Toc50522850"/>
      <w:bookmarkStart w:id="90" w:name="_Toc54548415"/>
      <w:bookmarkStart w:id="91" w:name="_Toc50521884"/>
      <w:bookmarkStart w:id="92" w:name="_Toc54928343"/>
      <w:bookmarkStart w:id="93" w:name="_Toc479592889"/>
      <w:bookmarkStart w:id="94" w:name="_Toc3061"/>
      <w:bookmarkStart w:id="95" w:name="_Toc447473358"/>
      <w:r>
        <w:rPr>
          <w:rFonts w:hint="eastAsia"/>
          <w:sz w:val="36"/>
          <w:szCs w:val="36"/>
        </w:rPr>
        <w:t>第二章  设计</w:t>
      </w:r>
      <w:bookmarkEnd w:id="71"/>
      <w:bookmarkEnd w:id="72"/>
      <w:bookmarkEnd w:id="73"/>
      <w:bookmarkEnd w:id="74"/>
      <w:bookmarkEnd w:id="75"/>
      <w:bookmarkEnd w:id="76"/>
      <w:bookmarkEnd w:id="77"/>
      <w:r>
        <w:rPr>
          <w:rFonts w:hint="eastAsia"/>
          <w:sz w:val="36"/>
          <w:szCs w:val="36"/>
          <w:lang w:eastAsia="zh-CN"/>
        </w:rPr>
        <w:t>合适的方案</w:t>
      </w:r>
    </w:p>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Pr>
        <w:pStyle w:val="a"/>
        <w:spacing w:beforeLines="0"/>
        <w:jc w:val="left"/>
        <w:rPr>
          <w:rFonts w:hint="eastAsia"/>
          <w:szCs w:val="30"/>
        </w:rPr>
      </w:pPr>
      <w:bookmarkStart w:id="96" w:name="_Toc449879908"/>
      <w:bookmarkStart w:id="97" w:name="_Toc468950061"/>
      <w:bookmarkStart w:id="98" w:name="_Toc345253696"/>
      <w:bookmarkStart w:id="99" w:name="_Toc255552697"/>
      <w:bookmarkStart w:id="100" w:name="_Toc447473367"/>
      <w:bookmarkStart w:id="101" w:name="_Toc430552863"/>
      <w:r>
        <w:rPr>
          <w:rFonts w:hint="eastAsia"/>
          <w:szCs w:val="30"/>
        </w:rPr>
        <w:t>第一节 基坑支护设计</w:t>
      </w:r>
      <w:bookmarkEnd w:id="96"/>
      <w:bookmarkEnd w:id="97"/>
      <w:bookmarkEnd w:id="98"/>
      <w:bookmarkEnd w:id="99"/>
      <w:bookmarkEnd w:id="100"/>
      <w:bookmarkEnd w:id="101"/>
    </w:p>
    <w:p>
      <w:pPr>
        <w:pStyle w:val="Normal0"/>
        <w:ind w:firstLine="480"/>
      </w:pPr>
      <w:r>
        <w:rPr>
          <w:rFonts w:hint="eastAsia"/>
        </w:rPr>
        <w:t>由于7#楼北边坡紧邻两根高压电缆，无法正常放坡施工，北京中核大地矿业勘查开发有限公司提供的原基坑设计</w:t>
      </w:r>
      <w:r>
        <w:rPr>
          <w:rFonts w:hint="eastAsia"/>
          <w:lang w:eastAsia="zh-CN"/>
        </w:rPr>
        <w:t>合适的方案</w:t>
      </w:r>
      <w:r>
        <w:rPr>
          <w:rFonts w:hint="eastAsia"/>
        </w:rPr>
        <w:t>7#楼北边坡进行调整，其余南面、东面、及西面按照原设计</w:t>
      </w:r>
      <w:r>
        <w:rPr>
          <w:rFonts w:hint="eastAsia"/>
          <w:lang w:eastAsia="zh-CN"/>
        </w:rPr>
        <w:t>合适的方案</w:t>
      </w:r>
      <w:r>
        <w:rPr>
          <w:rFonts w:hint="eastAsia"/>
        </w:rPr>
        <w:t>9剖进行施工（采用花管土钉墙）。北边坡设计调整为护坡桩结合预应力锚索加固，调整为为12剖，本工程基坑支护划分为支护划分为2个设计支护剖面,具体详见基坑支护设计图。</w:t>
      </w:r>
    </w:p>
    <w:p>
      <w:pPr>
        <w:pStyle w:val="Normal0"/>
        <w:ind w:firstLine="480"/>
      </w:pPr>
      <w:r>
        <w:rPr>
          <w:rFonts w:hint="eastAsia"/>
        </w:rPr>
        <w:t>本基坑工程12剖为二级，重要性系数为</w:t>
      </w:r>
      <w:r>
        <w:t>1.0</w:t>
      </w:r>
      <w:r>
        <w:rPr>
          <w:rFonts w:hint="eastAsia"/>
        </w:rPr>
        <w:t>；9剖为三级，重要性系数为</w:t>
      </w:r>
      <w:r>
        <w:t>0.9</w:t>
      </w:r>
      <w:r>
        <w:rPr>
          <w:rFonts w:hint="eastAsia"/>
        </w:rPr>
        <w:t xml:space="preserve">。支护结构设计使用年限为1年。 </w:t>
      </w:r>
    </w:p>
    <w:p>
      <w:pPr>
        <w:pStyle w:val="a"/>
        <w:spacing w:beforeLines="0"/>
        <w:jc w:val="left"/>
        <w:rPr>
          <w:rFonts w:hint="eastAsia"/>
          <w:szCs w:val="30"/>
        </w:rPr>
      </w:pPr>
      <w:bookmarkStart w:id="102" w:name="_Toc381797577"/>
      <w:bookmarkStart w:id="103" w:name="_Toc449879909"/>
      <w:bookmarkStart w:id="104" w:name="_Toc447473368"/>
      <w:bookmarkStart w:id="105" w:name="_Toc468950062"/>
      <w:bookmarkStart w:id="106" w:name="_Toc381797775"/>
      <w:r>
        <w:rPr>
          <w:rFonts w:hint="eastAsia"/>
          <w:szCs w:val="30"/>
        </w:rPr>
        <w:t>第二节 土钉墙支护结构设计参数</w:t>
      </w:r>
      <w:bookmarkEnd w:id="102"/>
      <w:bookmarkEnd w:id="103"/>
      <w:bookmarkEnd w:id="104"/>
      <w:bookmarkEnd w:id="105"/>
      <w:bookmarkEnd w:id="106"/>
    </w:p>
    <w:p>
      <w:pPr>
        <w:pStyle w:val="Normal0"/>
        <w:ind w:firstLine="480"/>
      </w:pPr>
      <w:r>
        <w:rPr>
          <w:rFonts w:hint="eastAsia"/>
        </w:rPr>
        <w:t>本工程9剖设计为土钉墙支护，北边坡12剖设计为护坡桩结合预应力锚索加固</w:t>
      </w:r>
    </w:p>
    <w:p>
      <w:pPr>
        <w:pStyle w:val="Normal0"/>
        <w:ind w:firstLine="480"/>
      </w:pPr>
      <w:r>
        <w:rPr>
          <w:rFonts w:hint="eastAsia"/>
        </w:rPr>
        <w:t>1、土钉倾角为15°，土钉孔位在坡面上呈梅花型布置，孔径为100mm，土钉锚孔注水泥浆水灰比约0.5。</w:t>
      </w:r>
    </w:p>
    <w:p>
      <w:pPr>
        <w:pStyle w:val="Normal0"/>
        <w:ind w:firstLine="480"/>
      </w:pPr>
      <w:r>
        <w:rPr>
          <w:rFonts w:hint="eastAsia"/>
        </w:rPr>
        <w:t>2、土钉墙边坡面层挂</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5.75pt" o:ole="" coordsize="21600,21600" o:preferrelative="t" filled="f" stroked="f">
            <v:stroke joinstyle="miter"/>
            <v:imagedata r:id="rId59" o:title="" gain="64424f"/>
            <o:lock v:ext="edit" aspectratio="t"/>
            <w10:anchorlock/>
          </v:shape>
          <o:OLEObject Type="Embed" ProgID="Equation.DSMT4" ShapeID="_x0000_i1025" DrawAspect="Content" ObjectID="_1468075725" r:id="rId60"/>
        </w:object>
      </w:r>
      <w:r>
        <w:rPr>
          <w:rFonts w:hint="eastAsia"/>
        </w:rPr>
        <w:t>6</w:t>
      </w:r>
      <w:r>
        <w:t>@250</w:t>
      </w:r>
      <w:r>
        <w:rPr>
          <w:rFonts w:hint="eastAsia"/>
        </w:rPr>
        <w:t>×</w:t>
      </w:r>
      <w:r>
        <w:t>250</w:t>
      </w:r>
      <w:r>
        <w:rPr>
          <w:rFonts w:hint="eastAsia"/>
        </w:rPr>
        <w:t>钢筋网，每排土钉设一道</w:t>
      </w:r>
      <w:r>
        <w:object>
          <v:shape id="_x0000_i1026" type="#_x0000_t75" style="width:10.5pt;height:10.5pt" o:ole="" coordsize="21600,21600" o:preferrelative="t" filled="f" stroked="f">
            <v:stroke joinstyle="miter"/>
            <v:imagedata r:id="rId61" o:title="" croptop="32560f" cropbottom="27921f" cropleft="27074f" cropright="36379f" gain="64424f"/>
            <o:lock v:ext="edit" aspectratio="t"/>
            <w10:anchorlock/>
          </v:shape>
          <o:OLEObject Type="Embed" ShapeID="_x0000_i1026" DrawAspect="Content" ObjectID="_1468075726" r:id="rId62"/>
        </w:object>
      </w:r>
      <w:r>
        <w:t>1</w:t>
      </w:r>
      <w:r>
        <w:rPr>
          <w:rFonts w:hint="eastAsia"/>
        </w:rPr>
        <w:t>4横压筋，横压筋与土钉锚头水平焊接连接。</w:t>
      </w:r>
    </w:p>
    <w:p>
      <w:pPr>
        <w:pStyle w:val="Normal0"/>
        <w:ind w:firstLine="480"/>
      </w:pPr>
      <w:r>
        <w:rPr>
          <w:rFonts w:hint="eastAsia"/>
        </w:rPr>
        <w:t>3、面层喷射</w:t>
      </w:r>
      <w:r>
        <w:t>80mm</w:t>
      </w:r>
      <w:r>
        <w:rPr>
          <w:rFonts w:hint="eastAsia"/>
        </w:rPr>
        <w:t>厚</w:t>
      </w:r>
      <w:r>
        <w:t>C20</w:t>
      </w:r>
      <w:r>
        <w:rPr>
          <w:rFonts w:hint="eastAsia"/>
        </w:rPr>
        <w:t>细石混凝土，混凝土配合比为水泥：砂：石</w:t>
      </w:r>
      <w:r>
        <w:t>=1</w:t>
      </w:r>
      <w:r>
        <w:rPr>
          <w:rFonts w:hint="eastAsia"/>
        </w:rPr>
        <w:t>：</w:t>
      </w:r>
      <w:r>
        <w:t>2</w:t>
      </w:r>
      <w:r>
        <w:rPr>
          <w:rFonts w:hint="eastAsia"/>
        </w:rPr>
        <w:t>：</w:t>
      </w:r>
      <w:r>
        <w:t>2</w:t>
      </w:r>
      <w:r>
        <w:rPr>
          <w:rFonts w:hint="eastAsia"/>
        </w:rPr>
        <w:t>。</w:t>
      </w:r>
    </w:p>
    <w:p>
      <w:pPr>
        <w:pStyle w:val="Normal0"/>
        <w:ind w:firstLine="480"/>
        <w:sectPr>
          <w:headerReference w:type="even" r:id="rId63"/>
          <w:headerReference w:type="default" r:id="rId64"/>
          <w:footerReference w:type="even" r:id="rId65"/>
          <w:footerReference w:type="default" r:id="rId66"/>
          <w:headerReference w:type="first" r:id="rId67"/>
          <w:footerReference w:type="first" r:id="rId68"/>
          <w:type w:val="nextPage"/>
          <w:pgSz w:w="11906" w:h="16838"/>
          <w:pgMar w:top="1440" w:right="1800" w:bottom="1440" w:left="1800" w:header="851" w:footer="992" w:gutter="0"/>
          <w:pgNumType w:start="8"/>
          <w:cols w:num="1" w:space="720"/>
          <w:titlePg w:val="0"/>
          <w:docGrid w:type="lines" w:linePitch="312" w:charSpace="0"/>
        </w:sectPr>
      </w:pPr>
      <w:r>
        <w:rPr>
          <w:rFonts w:hint="eastAsia"/>
        </w:rPr>
        <w:t>4、坡顶做约1.0m宽，厚50mm散水，坡比约0.02：1，做法同土钉墙面层。</w:t>
      </w:r>
    </w:p>
    <w:p>
      <w:pPr>
        <w:pStyle w:val="Normal0"/>
        <w:ind w:firstLine="480"/>
        <w:rPr>
          <w:rFonts w:hint="eastAsia"/>
        </w:rPr>
      </w:pPr>
      <w:r>
        <w:rPr>
          <w:rFonts w:hint="eastAsia"/>
        </w:rPr>
        <w:t>5、土钉墙材料选取。</w:t>
      </w:r>
    </w:p>
    <w:p>
      <w:pPr>
        <w:pStyle w:val="Normal0"/>
        <w:ind w:firstLine="480"/>
      </w:pPr>
      <w:r>
        <w:rPr>
          <w:rFonts w:hint="eastAsia"/>
        </w:rPr>
        <w:t xml:space="preserve">  钢筋：</w:t>
      </w:r>
      <w:r>
        <w:object>
          <v:shape id="_x0000_i1027" type="#_x0000_t75" style="width:9.75pt;height:15.75pt" o:ole="" coordsize="21600,21600" o:preferrelative="t" filled="f" stroked="f">
            <v:stroke joinstyle="miter"/>
            <v:imagedata r:id="rId59" o:title="" gain="64424f"/>
            <o:lock v:ext="edit" aspectratio="t"/>
            <w10:anchorlock/>
          </v:shape>
          <o:OLEObject Type="Embed" ProgID="Equation.DSMT4" ShapeID="_x0000_i1027" DrawAspect="Content" ObjectID="_1468075727" r:id="rId69"/>
        </w:object>
      </w:r>
      <w:r>
        <w:rPr>
          <w:rFonts w:hint="eastAsia"/>
        </w:rPr>
        <w:t>6为I级圆盘条（HPB300），</w:t>
      </w:r>
      <w:r>
        <w:object>
          <v:shape id="_x0000_i1028" type="#_x0000_t75" style="width:10.5pt;height:10.5pt" o:ole="" coordsize="21600,21600" o:preferrelative="t" filled="f" stroked="f">
            <v:stroke joinstyle="miter"/>
            <v:imagedata r:id="rId61" o:title="" croptop="32560f" cropbottom="27921f" cropleft="27074f" cropright="36379f" gain="64424f"/>
            <o:lock v:ext="edit" aspectratio="t"/>
            <w10:anchorlock/>
          </v:shape>
          <o:OLEObject Type="Embed" ShapeID="_x0000_i1028" DrawAspect="Content" ObjectID="_1468075728" r:id="rId70"/>
        </w:object>
      </w:r>
      <w:r>
        <w:rPr>
          <w:rFonts w:hint="eastAsia"/>
        </w:rPr>
        <w:t>14、为Ⅲ级螺纹钢筋（HRB400），钢绞线为1-7</w:t>
      </w:r>
      <w:r>
        <w:object>
          <v:shape id="_x0000_i1029" type="#_x0000_t75" style="width:9.75pt;height:15.75pt" o:ole="" coordsize="21600,21600" o:preferrelative="t" filled="f" stroked="f">
            <v:stroke joinstyle="miter"/>
            <v:imagedata r:id="rId59" o:title="" gain="64424f"/>
            <o:lock v:ext="edit" aspectratio="t"/>
            <w10:anchorlock/>
          </v:shape>
          <o:OLEObject Type="Embed" ProgID="Equation.DSMT4" ShapeID="_x0000_i1029" DrawAspect="Content" ObjectID="_1468075729" r:id="rId71"/>
        </w:object>
      </w:r>
      <w:r>
        <w:rPr>
          <w:rFonts w:hint="eastAsia"/>
        </w:rPr>
        <w:t>5(1860级)；水泥：P.O42.5普通硅酸盐水泥；砂料：中粗砂；石料：粒径5-10mm碎石。</w:t>
      </w:r>
    </w:p>
    <w:p>
      <w:pPr>
        <w:pStyle w:val="Normal0"/>
        <w:ind w:firstLine="0" w:firstLineChars="0"/>
        <w:rPr>
          <w:rFonts w:hint="eastAsia"/>
        </w:rPr>
      </w:pPr>
      <w:r>
        <w:rPr>
          <w:rFonts w:hint="eastAsia"/>
        </w:rPr>
        <w:t xml:space="preserve">    6、土钉施工时如遇地下障碍物长度达不到设计要求，可采取调整孔位、角度、间距及相邻土钉加长、加密等措施。</w:t>
      </w:r>
    </w:p>
    <w:p>
      <w:pPr>
        <w:pStyle w:val="Normal0"/>
        <w:numPr>
          <w:ilvl w:val="0"/>
          <w:numId w:val="5"/>
        </w:numPr>
        <w:ind w:firstLine="480"/>
        <w:rPr>
          <w:rFonts w:hint="eastAsia"/>
          <w:sz w:val="30"/>
          <w:szCs w:val="30"/>
        </w:rPr>
      </w:pPr>
      <w:r>
        <w:rPr>
          <w:rFonts w:hint="eastAsia"/>
        </w:rPr>
        <w:t>土钉墙支护设计具体参数详见 “支护设计剖面图”。</w:t>
      </w:r>
    </w:p>
    <w:p>
      <w:pPr>
        <w:pStyle w:val="a"/>
        <w:spacing w:beforeLines="0"/>
        <w:jc w:val="left"/>
        <w:rPr>
          <w:rFonts w:hint="eastAsia"/>
          <w:szCs w:val="30"/>
        </w:rPr>
      </w:pPr>
      <w:bookmarkStart w:id="107" w:name="_Toc468950063"/>
      <w:r>
        <w:rPr>
          <w:rFonts w:hint="eastAsia"/>
          <w:szCs w:val="30"/>
        </w:rPr>
        <w:t>第三节 护坡桩结合预应力锚索支护结构设计参数</w:t>
      </w:r>
      <w:bookmarkEnd w:id="107"/>
    </w:p>
    <w:p>
      <w:pPr>
        <w:pStyle w:val="NoSpacing"/>
        <w:ind w:firstLine="480" w:firstLineChars="200"/>
        <w:rPr>
          <w:rFonts w:hint="eastAsia"/>
        </w:rPr>
      </w:pPr>
      <w:r>
        <w:rPr>
          <w:rFonts w:hint="eastAsia"/>
        </w:rPr>
        <w:t>1、北边坡由于紧邻两根高压电缆，无法按照原设计</w:t>
      </w:r>
      <w:r>
        <w:rPr>
          <w:rFonts w:hint="eastAsia"/>
          <w:lang w:eastAsia="zh-CN"/>
        </w:rPr>
        <w:t>合适的方案</w:t>
      </w:r>
      <w:r>
        <w:rPr>
          <w:rFonts w:hint="eastAsia"/>
        </w:rPr>
        <w:t>进行放坡施工，考虑到电缆的保护及周边车辆的通过，且满足7#楼复合地基的工作面要求，北边坡设计</w:t>
      </w:r>
      <w:r>
        <w:rPr>
          <w:rFonts w:hint="eastAsia"/>
          <w:lang w:eastAsia="zh-CN"/>
        </w:rPr>
        <w:t>合适的方案</w:t>
      </w:r>
      <w:r>
        <w:rPr>
          <w:rFonts w:hint="eastAsia"/>
        </w:rPr>
        <w:t>调整为护坡桩。</w:t>
      </w:r>
    </w:p>
    <w:p>
      <w:pPr>
        <w:pStyle w:val="Normal0"/>
        <w:adjustRightInd w:val="0"/>
        <w:snapToGrid w:val="0"/>
        <w:ind w:firstLine="360" w:firstLineChars="150"/>
        <w:rPr>
          <w:rFonts w:hint="eastAsia"/>
        </w:rPr>
      </w:pPr>
      <w:r>
        <w:rPr>
          <w:rFonts w:hint="eastAsia"/>
        </w:rPr>
        <w:t xml:space="preserve"> 2、护坡桩桩长12.0m，桩径0.8m，桩中距1.4m，嵌固深度5.65m。其中有效桩长11.5m，保护桩头0.5m。桩身采用C25混凝土，截面配筋主筋为15</w:t>
      </w:r>
      <w:r>
        <w:pict>
          <v:shape id="_x0000_i1030" type="#_x0000_t75" style="width:10.5pt;height:10.5pt" coordsize="21600,21600" o:preferrelative="t" filled="f" stroked="f">
            <v:stroke joinstyle="miter"/>
            <v:imagedata r:id="rId61" o:title="" croptop="32560f" cropbottom="27921f" cropleft="27074f" cropright="36379f" gain="64424f"/>
            <o:lock v:ext="edit" aspectratio="t"/>
            <w10:anchorlock/>
          </v:shape>
        </w:pict>
      </w:r>
      <w:r>
        <w:rPr>
          <w:rFonts w:hint="eastAsia"/>
        </w:rPr>
        <w:t>20（通长均匀配置），加强箍筋,</w:t>
      </w:r>
      <w:r>
        <w:t xml:space="preserve"> </w:t>
      </w:r>
      <w:r>
        <w:pict>
          <v:shape id="_x0000_i1031" type="#_x0000_t75" style="width:10.5pt;height:10.5pt" coordsize="21600,21600" o:preferrelative="t" filled="f" stroked="f">
            <v:stroke joinstyle="miter"/>
            <v:imagedata r:id="rId61" o:title="" croptop="32560f" cropbottom="27921f" cropleft="27074f" cropright="36379f" gain="64424f"/>
            <o:lock v:ext="edit" aspectratio="t"/>
            <w10:anchorlock/>
          </v:shape>
        </w:pict>
      </w:r>
      <w:r>
        <w:rPr>
          <w:rFonts w:hint="eastAsia"/>
        </w:rPr>
        <w:t>16@2000，螺旋箍筋</w:t>
      </w:r>
      <w:r>
        <w:rPr>
          <w:rFonts w:ascii="Symbol" w:hAnsi="Symbol"/>
        </w:rPr>
        <w:sym w:font="Symbol" w:char="F066"/>
      </w:r>
      <w:r>
        <w:rPr>
          <w:rFonts w:hint="eastAsia"/>
        </w:rPr>
        <w:t>6.5@200。</w:t>
      </w:r>
    </w:p>
    <w:p>
      <w:pPr>
        <w:pStyle w:val="Normal0"/>
        <w:adjustRightInd w:val="0"/>
        <w:snapToGrid w:val="0"/>
        <w:ind w:firstLine="480"/>
        <w:rPr>
          <w:rFonts w:hint="eastAsia"/>
        </w:rPr>
      </w:pPr>
      <w:r>
        <w:rPr>
          <w:rFonts w:hint="eastAsia"/>
        </w:rPr>
        <w:t>3、</w:t>
      </w:r>
      <w:r>
        <w:rPr>
          <w:rFonts w:ascii="宋体" w:hAnsi="宋体" w:cs="宋体" w:hint="eastAsia"/>
          <w:snapToGrid w:val="0"/>
          <w:kern w:val="0"/>
        </w:rPr>
        <w:t>为保证基坑支护的安全，确保桩间土体的稳定，在桩间进行编钢筋网片，横向压</w:t>
      </w:r>
      <w:r>
        <w:pict>
          <v:shape id="_x0000_i1032" type="#_x0000_t75" style="width:10.5pt;height:10.5pt" coordsize="21600,21600" o:preferrelative="t" filled="f" stroked="f">
            <v:stroke joinstyle="miter"/>
            <v:imagedata r:id="rId61" o:title="" croptop="32560f" cropbottom="27921f" cropleft="27074f" cropright="36379f" gain="64424f"/>
            <o:lock v:ext="edit" aspectratio="t"/>
            <w10:anchorlock/>
          </v:shape>
        </w:pict>
      </w:r>
      <w:r>
        <w:rPr>
          <w:rFonts w:ascii="宋体" w:hAnsi="宋体" w:cs="宋体" w:hint="eastAsia"/>
          <w:snapToGrid w:val="0"/>
          <w:kern w:val="0"/>
        </w:rPr>
        <w:t>14@1000钢筋锚固在桩上，喷射80mm厚C20碎石混凝土。</w:t>
      </w:r>
    </w:p>
    <w:p>
      <w:pPr>
        <w:pStyle w:val="NoSpacing"/>
        <w:ind w:firstLine="480"/>
        <w:rPr>
          <w:rFonts w:hint="eastAsia"/>
        </w:rPr>
      </w:pPr>
      <w:r>
        <w:rPr>
          <w:rFonts w:hint="eastAsia"/>
        </w:rPr>
        <w:t>3、护坡桩内皮支护边距结构边3500mm。</w:t>
      </w:r>
    </w:p>
    <w:p>
      <w:pPr>
        <w:pStyle w:val="NoSpacing"/>
        <w:ind w:firstLine="480"/>
        <w:rPr>
          <w:rFonts w:hint="eastAsia"/>
        </w:rPr>
      </w:pPr>
      <w:r>
        <w:rPr>
          <w:rFonts w:ascii="宋体" w:hAnsi="宋体" w:cs="宋体" w:hint="eastAsia"/>
          <w:snapToGrid w:val="0"/>
          <w:kern w:val="0"/>
        </w:rPr>
        <w:t>4、 冠梁截面为1000（宽）*500（高），砼C25，配筋为10</w:t>
      </w:r>
      <w:r>
        <w:pict>
          <v:shape id="_x0000_i1033" type="#_x0000_t75" style="width:10.5pt;height:10.5pt" coordsize="21600,21600" o:preferrelative="t" filled="f" stroked="f">
            <v:stroke joinstyle="miter"/>
            <v:imagedata r:id="rId61" o:title="" croptop="32560f" cropbottom="27921f" cropleft="27074f" cropright="36379f" gain="64424f"/>
            <o:lock v:ext="edit" aspectratio="t"/>
            <w10:anchorlock/>
          </v:shape>
        </w:pict>
      </w:r>
      <w:r>
        <w:rPr>
          <w:rFonts w:hint="eastAsia"/>
        </w:rPr>
        <w:t>16</w:t>
      </w:r>
      <w:r>
        <w:rPr>
          <w:rFonts w:ascii="宋体" w:hAnsi="宋体" w:cs="宋体" w:hint="eastAsia"/>
          <w:snapToGrid w:val="0"/>
          <w:kern w:val="0"/>
        </w:rPr>
        <w:t>，主筋通长配置，箍筋</w:t>
      </w:r>
      <w:r>
        <w:rPr>
          <w:rFonts w:ascii="Symbol" w:hAnsi="Symbol" w:cs="宋体"/>
          <w:snapToGrid w:val="0"/>
          <w:kern w:val="0"/>
        </w:rPr>
        <w:sym w:font="Symbol" w:char="F066"/>
      </w:r>
      <w:r>
        <w:rPr>
          <w:rFonts w:ascii="宋体" w:hAnsi="宋体" w:cs="宋体" w:hint="eastAsia"/>
          <w:snapToGrid w:val="0"/>
          <w:kern w:val="0"/>
        </w:rPr>
        <w:t>6.5@250。</w:t>
      </w:r>
    </w:p>
    <w:p>
      <w:pPr>
        <w:pStyle w:val="Normal0"/>
        <w:ind w:firstLine="480"/>
        <w:rPr>
          <w:rFonts w:hint="eastAsia"/>
        </w:rPr>
      </w:pPr>
      <w:r>
        <w:rPr>
          <w:rFonts w:hint="eastAsia"/>
        </w:rPr>
        <w:t>5、预应力锚杆倾角20°，成孔直径为180mm，锚杆长度18m，杆体采用3根7</w:t>
      </w:r>
      <w:r>
        <w:rPr>
          <w:rFonts w:ascii="Symbol" w:hAnsi="Symbol"/>
        </w:rPr>
        <w:sym w:font="Symbol" w:char="F066"/>
      </w:r>
      <w:r>
        <w:rPr>
          <w:rFonts w:hint="eastAsia"/>
        </w:rPr>
        <w:t>5（1860级）钢绞线，孔内注P.O42.5纯水泥浆，注浆水灰比为0.5，采用2根22b工字钢作横向连接，3孔锚头锁定，锚固段长度为13m，自由段长度为5m。</w:t>
      </w:r>
      <w:bookmarkStart w:id="108" w:name="_Toc449879915"/>
    </w:p>
    <w:p>
      <w:pPr>
        <w:pStyle w:val="Normal0"/>
        <w:ind w:firstLine="480"/>
        <w:rPr>
          <w:rFonts w:hint="eastAsia"/>
        </w:rPr>
      </w:pPr>
      <w:r>
        <w:rPr>
          <w:rFonts w:hint="eastAsia"/>
        </w:rPr>
        <w:t>6、锚索距自然地坪2.5m，一桩一锚。</w:t>
      </w:r>
    </w:p>
    <w:p>
      <w:pPr>
        <w:pStyle w:val="Heading1"/>
        <w:spacing w:beforeLines="0"/>
        <w:jc w:val="left"/>
        <w:rPr>
          <w:rFonts w:hint="eastAsia"/>
          <w:sz w:val="36"/>
          <w:szCs w:val="36"/>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800" w:bottom="1440" w:left="1800" w:header="851" w:footer="992" w:gutter="0"/>
          <w:pgNumType w:start="9"/>
          <w:cols w:num="1" w:space="720"/>
          <w:titlePg w:val="0"/>
          <w:docGrid w:type="lines" w:linePitch="312" w:charSpace="0"/>
        </w:sectPr>
      </w:pPr>
      <w:bookmarkStart w:id="109" w:name="_Toc468950064"/>
      <w:r>
        <w:rPr>
          <w:rFonts w:hint="eastAsia"/>
          <w:sz w:val="36"/>
          <w:szCs w:val="36"/>
        </w:rPr>
        <w:t>第三章  施工</w:t>
      </w:r>
      <w:r>
        <w:rPr>
          <w:rFonts w:hint="eastAsia"/>
          <w:sz w:val="36"/>
          <w:szCs w:val="36"/>
          <w:lang w:eastAsia="zh-CN"/>
        </w:rPr>
        <w:t>合适的方案</w:t>
      </w:r>
      <w:r>
        <w:rPr>
          <w:rFonts w:hint="eastAsia"/>
          <w:sz w:val="36"/>
          <w:szCs w:val="36"/>
        </w:rPr>
        <w:t>与技术措施</w:t>
      </w:r>
      <w:bookmarkEnd w:id="108"/>
      <w:bookmarkEnd w:id="109"/>
    </w:p>
    <w:p>
      <w:pPr>
        <w:pStyle w:val="a"/>
        <w:spacing w:beforeLines="0"/>
        <w:jc w:val="left"/>
        <w:rPr>
          <w:rFonts w:hint="eastAsia"/>
          <w:szCs w:val="30"/>
        </w:rPr>
      </w:pPr>
      <w:bookmarkStart w:id="110" w:name="_Toc449879916"/>
      <w:bookmarkStart w:id="111" w:name="_Toc430552875"/>
      <w:bookmarkStart w:id="112" w:name="_Toc468950065"/>
      <w:bookmarkStart w:id="113" w:name="_Toc345253704"/>
      <w:bookmarkStart w:id="114" w:name="_Toc447473375"/>
      <w:bookmarkStart w:id="115" w:name="_Toc255552708"/>
      <w:bookmarkStart w:id="116" w:name="_Toc54936057"/>
      <w:bookmarkStart w:id="117" w:name="_Toc54548422"/>
      <w:bookmarkStart w:id="118" w:name="_Toc50522608"/>
      <w:bookmarkStart w:id="119" w:name="_Toc87725624"/>
      <w:bookmarkStart w:id="120" w:name="_Toc48831429"/>
      <w:bookmarkStart w:id="121" w:name="_Toc50522503"/>
      <w:bookmarkStart w:id="122" w:name="_Toc48831581"/>
      <w:bookmarkStart w:id="123" w:name="_Toc48830818"/>
      <w:bookmarkStart w:id="124" w:name="_Toc50522857"/>
      <w:bookmarkStart w:id="125" w:name="_Toc48783963"/>
      <w:bookmarkStart w:id="126" w:name="_Toc48830637"/>
      <w:bookmarkStart w:id="127" w:name="_Toc66648490"/>
      <w:bookmarkStart w:id="128" w:name="_Toc48820388"/>
      <w:bookmarkStart w:id="129" w:name="_Toc48831252"/>
      <w:bookmarkStart w:id="130" w:name="_Toc50521897"/>
      <w:bookmarkStart w:id="131" w:name="_Toc48831697"/>
      <w:bookmarkStart w:id="132" w:name="_Toc48820440"/>
      <w:bookmarkStart w:id="133" w:name="_Toc54928183"/>
      <w:bookmarkStart w:id="134" w:name="_Toc48830883"/>
      <w:bookmarkStart w:id="135" w:name="_Toc54928350"/>
      <w:bookmarkStart w:id="136" w:name="_Toc50522241"/>
      <w:bookmarkStart w:id="137" w:name="_Toc48819371"/>
      <w:bookmarkStart w:id="138" w:name="_Toc26686292"/>
      <w:bookmarkStart w:id="139" w:name="_Toc50522895"/>
      <w:r>
        <w:rPr>
          <w:rFonts w:hint="eastAsia"/>
          <w:szCs w:val="30"/>
        </w:rPr>
        <w:t>第一节 施工准备</w:t>
      </w:r>
      <w:bookmarkEnd w:id="110"/>
      <w:bookmarkEnd w:id="111"/>
      <w:bookmarkEnd w:id="112"/>
      <w:bookmarkEnd w:id="113"/>
      <w:bookmarkEnd w:id="114"/>
      <w:bookmarkEnd w:id="115"/>
    </w:p>
    <w:p>
      <w:pPr>
        <w:pStyle w:val="a0"/>
      </w:pPr>
      <w:bookmarkStart w:id="140" w:name="_Toc311453558"/>
      <w:bookmarkStart w:id="141" w:name="_Toc447473376"/>
      <w:bookmarkStart w:id="142" w:name="_Toc380065810"/>
      <w:bookmarkStart w:id="143" w:name="_Toc430552876"/>
      <w:bookmarkStart w:id="144" w:name="_Toc335547107"/>
      <w:bookmarkStart w:id="145" w:name="_Toc449879917"/>
      <w:bookmarkStart w:id="146" w:name="_Toc345253705"/>
      <w:bookmarkStart w:id="147" w:name="_Toc319059994"/>
      <w:bookmarkStart w:id="148" w:name="_Toc468950066"/>
      <w:bookmarkStart w:id="149" w:name="_Toc524930145"/>
      <w:bookmarkStart w:id="150" w:name="_Toc26686284"/>
      <w:bookmarkStart w:id="151" w:name="_Toc24900954"/>
      <w:bookmarkStart w:id="152" w:name="_Toc524951357"/>
      <w:r>
        <w:rPr>
          <w:rFonts w:hint="eastAsia"/>
        </w:rPr>
        <w:t>1、技术准备</w:t>
      </w:r>
      <w:bookmarkEnd w:id="140"/>
      <w:bookmarkEnd w:id="141"/>
      <w:bookmarkEnd w:id="142"/>
      <w:bookmarkEnd w:id="143"/>
      <w:bookmarkEnd w:id="144"/>
      <w:bookmarkEnd w:id="145"/>
      <w:bookmarkEnd w:id="146"/>
      <w:bookmarkEnd w:id="147"/>
      <w:bookmarkEnd w:id="148"/>
    </w:p>
    <w:p>
      <w:pPr>
        <w:pStyle w:val="a1"/>
        <w:rPr>
          <w:rFonts w:hint="eastAsia"/>
        </w:rPr>
      </w:pPr>
      <w:bookmarkStart w:id="153" w:name="_Toc194635425"/>
      <w:bookmarkStart w:id="154" w:name="_Toc194634075"/>
      <w:bookmarkStart w:id="155" w:name="_Toc319059995"/>
      <w:bookmarkStart w:id="156" w:name="_Toc335547108"/>
      <w:bookmarkStart w:id="157" w:name="_Toc319139350"/>
      <w:r>
        <w:rPr>
          <w:rFonts w:hint="eastAsia"/>
        </w:rPr>
        <w:t>1.1、地下管线</w:t>
      </w:r>
      <w:bookmarkEnd w:id="153"/>
      <w:bookmarkEnd w:id="154"/>
      <w:r>
        <w:rPr>
          <w:rFonts w:hint="eastAsia"/>
        </w:rPr>
        <w:t>复核</w:t>
      </w:r>
      <w:bookmarkEnd w:id="155"/>
      <w:bookmarkEnd w:id="156"/>
      <w:bookmarkEnd w:id="157"/>
    </w:p>
    <w:p>
      <w:pPr>
        <w:pStyle w:val="Normal0"/>
        <w:ind w:firstLine="480"/>
      </w:pPr>
      <w:r>
        <w:rPr>
          <w:rFonts w:hint="eastAsia"/>
        </w:rPr>
        <w:t>进场后立即根据业主提供的资料对周边地下管线进行复核，及时和业主做好地下管线交接，工程施工前对劳务队做好地下管线交底。确认好地下管线走向及标高后方进行施工。</w:t>
      </w:r>
    </w:p>
    <w:p>
      <w:pPr>
        <w:pStyle w:val="a1"/>
        <w:rPr>
          <w:rFonts w:hint="eastAsia"/>
        </w:rPr>
      </w:pPr>
      <w:bookmarkStart w:id="158" w:name="_Toc319139351"/>
      <w:bookmarkStart w:id="159" w:name="_Toc335547109"/>
      <w:bookmarkStart w:id="160" w:name="_Toc319059996"/>
      <w:bookmarkStart w:id="161" w:name="_Toc194634076"/>
      <w:bookmarkStart w:id="162" w:name="_Toc194635426"/>
      <w:r>
        <w:rPr>
          <w:rFonts w:hint="eastAsia"/>
        </w:rPr>
        <w:t>1.2、测量成果交接</w:t>
      </w:r>
      <w:bookmarkEnd w:id="158"/>
      <w:bookmarkEnd w:id="159"/>
      <w:bookmarkEnd w:id="160"/>
      <w:bookmarkEnd w:id="161"/>
      <w:bookmarkEnd w:id="162"/>
    </w:p>
    <w:p>
      <w:pPr>
        <w:pStyle w:val="Normal0"/>
        <w:ind w:firstLine="480"/>
      </w:pPr>
      <w:r>
        <w:rPr>
          <w:rFonts w:hint="eastAsia"/>
        </w:rPr>
        <w:t>及时与测绘院做好定位点的交接，根据测绘院提供的高程点施放工程±0.00标高线，根据测绘院提供的坐标点及时施放基础开槽线，并做好坐标点的保护，工程定位测量后应及时请监理进行复核。</w:t>
      </w:r>
    </w:p>
    <w:p>
      <w:pPr>
        <w:pStyle w:val="a1"/>
        <w:rPr>
          <w:rFonts w:hint="eastAsia"/>
        </w:rPr>
      </w:pPr>
      <w:bookmarkStart w:id="163" w:name="_Toc335547110"/>
      <w:bookmarkStart w:id="164" w:name="_Toc319059997"/>
      <w:bookmarkStart w:id="165" w:name="_Toc319139352"/>
      <w:r>
        <w:rPr>
          <w:rFonts w:hint="eastAsia"/>
        </w:rPr>
        <w:t>1.3、</w:t>
      </w:r>
      <w:r>
        <w:rPr>
          <w:rFonts w:hint="eastAsia"/>
          <w:lang w:eastAsia="zh-CN"/>
        </w:rPr>
        <w:t>合适的方案</w:t>
      </w:r>
      <w:r>
        <w:rPr>
          <w:rFonts w:hint="eastAsia"/>
        </w:rPr>
        <w:t>复核</w:t>
      </w:r>
      <w:bookmarkEnd w:id="163"/>
      <w:bookmarkEnd w:id="164"/>
      <w:bookmarkEnd w:id="165"/>
    </w:p>
    <w:p>
      <w:pPr>
        <w:pStyle w:val="Normal0"/>
        <w:ind w:firstLine="480"/>
      </w:pPr>
      <w:r>
        <w:rPr>
          <w:rFonts w:hint="eastAsia"/>
        </w:rPr>
        <w:t>进场后根据现场实际情况对</w:t>
      </w:r>
      <w:r>
        <w:rPr>
          <w:rFonts w:hint="eastAsia"/>
          <w:lang w:eastAsia="zh-CN"/>
        </w:rPr>
        <w:t>合适的方案</w:t>
      </w:r>
      <w:r>
        <w:rPr>
          <w:rFonts w:hint="eastAsia"/>
        </w:rPr>
        <w:t>进行复核，根据业主提供的最新资料，对原有设计和施工</w:t>
      </w:r>
      <w:r>
        <w:rPr>
          <w:rFonts w:hint="eastAsia"/>
          <w:lang w:eastAsia="zh-CN"/>
        </w:rPr>
        <w:t>合适的方案</w:t>
      </w:r>
      <w:r>
        <w:rPr>
          <w:rFonts w:hint="eastAsia"/>
        </w:rPr>
        <w:t>进一步调整和深化。</w:t>
      </w:r>
    </w:p>
    <w:p>
      <w:pPr>
        <w:pStyle w:val="a1"/>
        <w:rPr>
          <w:rFonts w:hint="eastAsia"/>
        </w:rPr>
      </w:pPr>
      <w:bookmarkStart w:id="166" w:name="_Toc319139353"/>
      <w:bookmarkStart w:id="167" w:name="_Toc335547111"/>
      <w:bookmarkStart w:id="168" w:name="_Toc319059998"/>
      <w:r>
        <w:rPr>
          <w:rFonts w:hint="eastAsia"/>
        </w:rPr>
        <w:t>1.4、技术交底</w:t>
      </w:r>
      <w:bookmarkEnd w:id="166"/>
      <w:bookmarkEnd w:id="167"/>
      <w:bookmarkEnd w:id="168"/>
    </w:p>
    <w:p>
      <w:pPr>
        <w:pStyle w:val="Normal0"/>
        <w:ind w:firstLine="480"/>
      </w:pPr>
      <w:r>
        <w:rPr>
          <w:rFonts w:hint="eastAsia"/>
        </w:rPr>
        <w:t>组织施工</w:t>
      </w:r>
      <w:r>
        <w:rPr>
          <w:rFonts w:hint="eastAsia"/>
          <w:lang w:eastAsia="zh-CN"/>
        </w:rPr>
        <w:t>管理管控</w:t>
      </w:r>
      <w:r>
        <w:rPr>
          <w:rFonts w:hint="eastAsia"/>
        </w:rPr>
        <w:t>人员认真学习施工图纸和设计</w:t>
      </w:r>
      <w:r>
        <w:rPr>
          <w:rFonts w:hint="eastAsia"/>
          <w:lang w:eastAsia="zh-CN"/>
        </w:rPr>
        <w:t>合适的方案</w:t>
      </w:r>
      <w:r>
        <w:rPr>
          <w:rFonts w:hint="eastAsia"/>
        </w:rPr>
        <w:t>，逐级进行技术交底，掌握施工要点，复核需要采用的新技术，同时审查加工定货有何特殊要求，指导施工。</w:t>
      </w:r>
    </w:p>
    <w:p>
      <w:pPr>
        <w:pStyle w:val="a1"/>
        <w:rPr>
          <w:rFonts w:hint="eastAsia"/>
        </w:rPr>
      </w:pPr>
      <w:bookmarkStart w:id="169" w:name="_Toc319059999"/>
      <w:bookmarkStart w:id="170" w:name="_Toc319139354"/>
      <w:bookmarkStart w:id="171" w:name="_Toc335547112"/>
      <w:r>
        <w:rPr>
          <w:rFonts w:hint="eastAsia"/>
        </w:rPr>
        <w:t>1.5、专项</w:t>
      </w:r>
      <w:r>
        <w:rPr>
          <w:rFonts w:hint="eastAsia"/>
          <w:lang w:eastAsia="zh-CN"/>
        </w:rPr>
        <w:t>合适的方案</w:t>
      </w:r>
      <w:r>
        <w:rPr>
          <w:rFonts w:hint="eastAsia"/>
        </w:rPr>
        <w:t>制定</w:t>
      </w:r>
      <w:bookmarkEnd w:id="169"/>
      <w:bookmarkEnd w:id="170"/>
      <w:bookmarkEnd w:id="171"/>
    </w:p>
    <w:p>
      <w:pPr>
        <w:pStyle w:val="Normal0"/>
        <w:ind w:firstLine="480"/>
      </w:pPr>
      <w:r>
        <w:rPr>
          <w:rFonts w:hint="eastAsia"/>
        </w:rPr>
        <w:t>根据现场施工要求，及时制定各分项工程专项</w:t>
      </w:r>
      <w:r>
        <w:rPr>
          <w:rFonts w:hint="eastAsia"/>
          <w:lang w:eastAsia="zh-CN"/>
        </w:rPr>
        <w:t>合适的方案</w:t>
      </w:r>
      <w:r>
        <w:rPr>
          <w:rFonts w:hint="eastAsia"/>
        </w:rPr>
        <w:t>，为下一步施工做好准备，提前做好预案。</w:t>
      </w:r>
    </w:p>
    <w:p>
      <w:pPr>
        <w:pStyle w:val="a1"/>
        <w:rPr>
          <w:rFonts w:eastAsia="宋体" w:hint="eastAsia"/>
          <w:lang w:eastAsia="zh-CN"/>
        </w:rPr>
      </w:pPr>
      <w:bookmarkStart w:id="172" w:name="_Toc335547113"/>
      <w:bookmarkStart w:id="173" w:name="_Toc319060000"/>
      <w:bookmarkStart w:id="174" w:name="_Toc319139355"/>
      <w:r>
        <w:rPr>
          <w:rFonts w:hint="eastAsia"/>
        </w:rPr>
        <w:t>1.6、编制进度</w:t>
      </w:r>
      <w:bookmarkEnd w:id="172"/>
      <w:bookmarkEnd w:id="173"/>
      <w:bookmarkEnd w:id="174"/>
      <w:r>
        <w:rPr>
          <w:rFonts w:hint="eastAsia"/>
          <w:lang w:eastAsia="zh-CN"/>
        </w:rPr>
        <w:t>相关计划</w:t>
      </w:r>
    </w:p>
    <w:p>
      <w:pPr>
        <w:pStyle w:val="Normal0"/>
        <w:ind w:firstLine="480"/>
      </w:pPr>
      <w:r>
        <w:rPr>
          <w:rFonts w:hint="eastAsia"/>
        </w:rPr>
        <w:t>对施工进度</w:t>
      </w:r>
      <w:r>
        <w:rPr>
          <w:rFonts w:hint="eastAsia"/>
          <w:lang w:eastAsia="zh-CN"/>
        </w:rPr>
        <w:t>相关计划</w:t>
      </w:r>
      <w:r>
        <w:rPr>
          <w:rFonts w:hint="eastAsia"/>
        </w:rPr>
        <w:t>进行网络优化，积极作好各项技术保障，在保证各项工程质量的前提下，做到交叉施工、立体作业。</w:t>
      </w:r>
    </w:p>
    <w:p>
      <w:pPr>
        <w:pStyle w:val="a1"/>
        <w:rPr>
          <w:rFonts w:hint="eastAsia"/>
        </w:rPr>
      </w:pPr>
      <w:bookmarkStart w:id="175" w:name="_Toc319060001"/>
      <w:bookmarkStart w:id="176" w:name="_Toc335547114"/>
      <w:bookmarkStart w:id="177" w:name="_Toc319139356"/>
      <w:r>
        <w:rPr>
          <w:rFonts w:hint="eastAsia"/>
        </w:rPr>
        <w:t>1.7、计量和试验</w:t>
      </w:r>
      <w:bookmarkEnd w:id="175"/>
      <w:bookmarkEnd w:id="176"/>
      <w:bookmarkEnd w:id="177"/>
      <w:r>
        <w:rPr>
          <w:rFonts w:hint="eastAsia"/>
        </w:rPr>
        <w:t>准备</w:t>
      </w:r>
    </w:p>
    <w:p>
      <w:pPr>
        <w:pStyle w:val="Normal0"/>
        <w:ind w:firstLine="480"/>
      </w:pPr>
      <w:r>
        <w:rPr>
          <w:rFonts w:hint="eastAsia"/>
        </w:rPr>
        <w:t>编制试验</w:t>
      </w:r>
      <w:r>
        <w:rPr>
          <w:rFonts w:hint="eastAsia"/>
          <w:lang w:eastAsia="zh-CN"/>
        </w:rPr>
        <w:t>相关计划</w:t>
      </w:r>
      <w:r>
        <w:rPr>
          <w:rFonts w:hint="eastAsia"/>
        </w:rPr>
        <w:t>，作好各项材料复试和试验工作。对各种测量仪器设备进行检查,未检定或超过检定周期的应重新检定。</w:t>
      </w:r>
    </w:p>
    <w:p>
      <w:pPr>
        <w:pStyle w:val="a0"/>
      </w:pPr>
      <w:bookmarkStart w:id="178" w:name="_Toc380065811"/>
      <w:bookmarkStart w:id="179" w:name="_Toc335547115"/>
      <w:bookmarkStart w:id="180" w:name="_Toc468950067"/>
      <w:bookmarkStart w:id="181" w:name="_Toc319060002"/>
      <w:bookmarkStart w:id="182" w:name="_Toc345253706"/>
      <w:bookmarkStart w:id="183" w:name="_Toc311453559"/>
      <w:bookmarkStart w:id="184" w:name="_Toc430552877"/>
      <w:bookmarkStart w:id="185" w:name="_Toc449879918"/>
      <w:bookmarkStart w:id="186" w:name="_Toc447473377"/>
      <w:bookmarkStart w:id="187" w:name="_Toc176693404"/>
      <w:bookmarkStart w:id="188" w:name="_Toc194635424"/>
      <w:bookmarkStart w:id="189" w:name="_Toc194634074"/>
      <w:r>
        <w:rPr>
          <w:rFonts w:hint="eastAsia"/>
        </w:rPr>
        <w:t>2、生产准备</w:t>
      </w:r>
      <w:bookmarkEnd w:id="178"/>
      <w:bookmarkEnd w:id="179"/>
      <w:bookmarkEnd w:id="180"/>
      <w:bookmarkEnd w:id="181"/>
      <w:bookmarkEnd w:id="182"/>
      <w:bookmarkEnd w:id="183"/>
      <w:bookmarkEnd w:id="184"/>
      <w:bookmarkEnd w:id="185"/>
      <w:bookmarkEnd w:id="186"/>
    </w:p>
    <w:bookmarkEnd w:id="187"/>
    <w:bookmarkEnd w:id="188"/>
    <w:bookmarkEnd w:id="189"/>
    <w:p>
      <w:pPr>
        <w:pStyle w:val="a1"/>
        <w:rPr>
          <w:rFonts w:hint="eastAsia"/>
        </w:rPr>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440" w:right="1800" w:bottom="1440" w:left="1800" w:header="851" w:footer="992" w:gutter="0"/>
          <w:pgNumType w:start="10"/>
          <w:cols w:num="1" w:space="720"/>
          <w:titlePg w:val="0"/>
          <w:docGrid w:type="lines" w:linePitch="312" w:charSpace="0"/>
        </w:sectPr>
      </w:pPr>
      <w:bookmarkStart w:id="190" w:name="_Toc335547116"/>
      <w:bookmarkStart w:id="191" w:name="_Toc194635427"/>
      <w:bookmarkStart w:id="192" w:name="_Toc319060003"/>
      <w:bookmarkStart w:id="193" w:name="_Toc194634077"/>
      <w:bookmarkStart w:id="194" w:name="_Toc319139358"/>
      <w:r>
        <w:rPr>
          <w:rFonts w:hint="eastAsia"/>
        </w:rPr>
        <w:t>2.1、场地布置准备</w:t>
      </w:r>
      <w:bookmarkEnd w:id="190"/>
      <w:bookmarkEnd w:id="191"/>
      <w:bookmarkEnd w:id="192"/>
      <w:bookmarkEnd w:id="193"/>
      <w:bookmarkEnd w:id="194"/>
    </w:p>
    <w:p>
      <w:pPr>
        <w:pStyle w:val="Normal0"/>
        <w:ind w:firstLine="480"/>
      </w:pPr>
      <w:r>
        <w:rPr>
          <w:rFonts w:hint="eastAsia"/>
        </w:rPr>
        <w:t>①进行场地平整，将基坑北侧钢板路钢板移除，对于各种有用的地下管线，作好布置图并予以标识。</w:t>
      </w:r>
    </w:p>
    <w:p>
      <w:pPr>
        <w:pStyle w:val="Normal0"/>
        <w:ind w:firstLine="480"/>
      </w:pPr>
      <w:r>
        <w:rPr>
          <w:rFonts w:hint="eastAsia"/>
        </w:rPr>
        <w:t>②按照施工现场平面布置图，布置各项临时施工设施。</w:t>
      </w:r>
    </w:p>
    <w:p>
      <w:pPr>
        <w:pStyle w:val="Normal0"/>
        <w:ind w:firstLine="480"/>
        <w:rPr>
          <w:rFonts w:hint="eastAsia"/>
        </w:rPr>
      </w:pPr>
      <w:r>
        <w:rPr>
          <w:rFonts w:hint="eastAsia"/>
        </w:rPr>
        <w:t>③按有关要求在现场设置安全标识牌、警示牌等。</w:t>
      </w:r>
    </w:p>
    <w:p>
      <w:pPr>
        <w:pStyle w:val="Normal0"/>
        <w:ind w:firstLine="480"/>
      </w:pPr>
      <w:r>
        <w:fldChar w:fldCharType="begin"/>
      </w:r>
      <w:r>
        <w:instrText xml:space="preserve"> </w:instrText>
      </w:r>
      <w:r>
        <w:rPr>
          <w:rFonts w:hint="eastAsia"/>
        </w:rPr>
        <w:instrText>= 4 \* GB3</w:instrText>
      </w:r>
      <w:r>
        <w:instrText xml:space="preserve"> </w:instrText>
      </w:r>
      <w:r>
        <w:fldChar w:fldCharType="separate"/>
      </w:r>
      <w:r>
        <w:rPr>
          <w:rFonts w:hint="eastAsia"/>
        </w:rPr>
        <w:t>④</w:t>
      </w:r>
      <w:r>
        <w:fldChar w:fldCharType="end"/>
      </w:r>
      <w:r>
        <w:rPr>
          <w:rFonts w:hint="eastAsia"/>
        </w:rPr>
        <w:t>北侧施工护坡桩期间、成孔的时候、严禁车辆在北侧通过，避免造成对桩孔的扰动。</w:t>
      </w:r>
    </w:p>
    <w:p>
      <w:pPr>
        <w:pStyle w:val="a1"/>
        <w:rPr>
          <w:rFonts w:hint="eastAsia"/>
        </w:rPr>
      </w:pPr>
      <w:bookmarkStart w:id="195" w:name="_Toc335547117"/>
      <w:bookmarkStart w:id="196" w:name="_Toc194635429"/>
      <w:bookmarkStart w:id="197" w:name="_Toc319060005"/>
      <w:bookmarkStart w:id="198" w:name="_Toc194634079"/>
      <w:bookmarkStart w:id="199" w:name="_Toc319139360"/>
      <w:bookmarkStart w:id="200" w:name="_Toc79504998"/>
      <w:r>
        <w:rPr>
          <w:rFonts w:hint="eastAsia"/>
        </w:rPr>
        <w:t>2.2、临时用电准备</w:t>
      </w:r>
      <w:bookmarkEnd w:id="195"/>
      <w:bookmarkEnd w:id="196"/>
      <w:bookmarkEnd w:id="197"/>
      <w:bookmarkEnd w:id="198"/>
      <w:bookmarkEnd w:id="199"/>
    </w:p>
    <w:bookmarkEnd w:id="200"/>
    <w:p>
      <w:pPr>
        <w:pStyle w:val="Normal0"/>
        <w:ind w:firstLine="480"/>
      </w:pPr>
      <w:r>
        <w:rPr>
          <w:rFonts w:hint="eastAsia"/>
        </w:rPr>
        <w:t>①由总配电箱引至各分配电箱线路采取直埋方式，经过道路时采取电缆穿管保护。</w:t>
      </w:r>
    </w:p>
    <w:p>
      <w:pPr>
        <w:pStyle w:val="Normal0"/>
        <w:ind w:firstLine="480"/>
      </w:pPr>
      <w:r>
        <w:rPr>
          <w:rFonts w:hint="eastAsia"/>
        </w:rPr>
        <w:t>②临时用电系统采用三级配电，三级保护，采用三相五线制的接零保护系统。</w:t>
      </w:r>
    </w:p>
    <w:p>
      <w:pPr>
        <w:pStyle w:val="Normal0"/>
        <w:ind w:firstLine="480"/>
      </w:pPr>
      <w:r>
        <w:rPr>
          <w:rFonts w:hint="eastAsia"/>
        </w:rPr>
        <w:t>③照明器具器材的质量应有关标准规范的规定，不得使用绝缘老化或破损的器具器材。</w:t>
      </w:r>
    </w:p>
    <w:p>
      <w:pPr>
        <w:pStyle w:val="Normal0"/>
        <w:ind w:firstLine="480"/>
      </w:pPr>
      <w:r>
        <w:rPr>
          <w:rFonts w:hint="eastAsia"/>
        </w:rPr>
        <w:t>④不得在高、低压线路下方施工，高、低压线路下方不得搭设作业棚、建筑生活设施，或堆放构件、架具、材料及其它杂物等。与外电架空线路的边线之间必须保持最小安全操作距离。不能满足最小距离时，必须采取防护措施，增设屏障、围栏或保护网，并悬挂醒目的警告标志牌。</w:t>
      </w:r>
    </w:p>
    <w:p>
      <w:pPr>
        <w:pStyle w:val="a1"/>
        <w:rPr>
          <w:rFonts w:hint="eastAsia"/>
        </w:rPr>
      </w:pPr>
      <w:bookmarkStart w:id="201" w:name="_Toc194635430"/>
      <w:bookmarkStart w:id="202" w:name="_Toc319060006"/>
      <w:bookmarkStart w:id="203" w:name="_Toc194634080"/>
      <w:bookmarkStart w:id="204" w:name="_Toc335547118"/>
      <w:bookmarkStart w:id="205" w:name="_Toc319139361"/>
      <w:r>
        <w:rPr>
          <w:rFonts w:hint="eastAsia"/>
        </w:rPr>
        <w:t>2.3、临时用水、排水准备</w:t>
      </w:r>
      <w:bookmarkEnd w:id="201"/>
      <w:bookmarkEnd w:id="202"/>
      <w:bookmarkEnd w:id="203"/>
      <w:bookmarkEnd w:id="204"/>
      <w:bookmarkEnd w:id="205"/>
    </w:p>
    <w:p>
      <w:pPr>
        <w:pStyle w:val="Normal0"/>
        <w:ind w:firstLine="480"/>
      </w:pPr>
      <w:r>
        <w:rPr>
          <w:rFonts w:hint="eastAsia"/>
        </w:rPr>
        <w:t>①自现场总包单位水表井引一条供水干管，组成现场供水水源。按平面布置图在现场布置管线。</w:t>
      </w:r>
    </w:p>
    <w:p>
      <w:pPr>
        <w:pStyle w:val="Normal0"/>
        <w:ind w:firstLine="480"/>
      </w:pPr>
      <w:r>
        <w:rPr>
          <w:rFonts w:hint="eastAsia"/>
        </w:rPr>
        <w:t>②在大门口设立洗车池，保证现场出入车辆冲刷水经沉淀后将符合要求的水排入市政污水管网。现场沉淀池、集水井、排水沟安排专人定期清掏，保持排水畅通。</w:t>
      </w:r>
    </w:p>
    <w:p>
      <w:pPr>
        <w:pStyle w:val="a0"/>
      </w:pPr>
      <w:bookmarkStart w:id="206" w:name="_Toc105238216"/>
      <w:bookmarkStart w:id="207" w:name="_Toc335547119"/>
      <w:bookmarkStart w:id="208" w:name="_Toc430552878"/>
      <w:bookmarkStart w:id="209" w:name="_Toc447473378"/>
      <w:bookmarkStart w:id="210" w:name="_Toc311453560"/>
      <w:bookmarkStart w:id="211" w:name="_Toc194634081"/>
      <w:bookmarkStart w:id="212" w:name="_Toc116958708"/>
      <w:bookmarkStart w:id="213" w:name="_Toc108404607"/>
      <w:bookmarkStart w:id="214" w:name="_Toc345253707"/>
      <w:bookmarkStart w:id="215" w:name="_Toc176693406"/>
      <w:bookmarkStart w:id="216" w:name="_Toc468950068"/>
      <w:bookmarkStart w:id="217" w:name="_Toc380065812"/>
      <w:bookmarkStart w:id="218" w:name="_Toc118439688"/>
      <w:bookmarkStart w:id="219" w:name="_Toc194635431"/>
      <w:bookmarkStart w:id="220" w:name="_Toc449879919"/>
      <w:bookmarkStart w:id="221" w:name="_Toc319060007"/>
      <w:r>
        <w:rPr>
          <w:rFonts w:hint="eastAsia"/>
        </w:rPr>
        <w:t>3、劳务队伍准备</w:t>
      </w:r>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Start w:id="222" w:name="_Toc7250728"/>
      <w:bookmarkStart w:id="223" w:name="_Toc194634082"/>
      <w:bookmarkStart w:id="224" w:name="_Toc194635432"/>
      <w:bookmarkStart w:id="225" w:name="_Toc79504980"/>
    </w:p>
    <w:p>
      <w:pPr>
        <w:pStyle w:val="a1"/>
        <w:rPr>
          <w:rFonts w:hint="eastAsia"/>
        </w:rPr>
      </w:pPr>
      <w:bookmarkStart w:id="226" w:name="_Toc319060008"/>
      <w:bookmarkStart w:id="227" w:name="_Toc335547120"/>
      <w:bookmarkStart w:id="228" w:name="_Toc319139363"/>
      <w:r>
        <w:rPr>
          <w:rFonts w:hint="eastAsia"/>
        </w:rPr>
        <w:t>3.1、劳务队伍的选择</w:t>
      </w:r>
      <w:bookmarkEnd w:id="222"/>
      <w:bookmarkEnd w:id="223"/>
      <w:bookmarkEnd w:id="224"/>
      <w:bookmarkEnd w:id="225"/>
      <w:bookmarkEnd w:id="226"/>
      <w:bookmarkEnd w:id="227"/>
      <w:bookmarkEnd w:id="228"/>
    </w:p>
    <w:p>
      <w:pPr>
        <w:pStyle w:val="Normal0"/>
        <w:ind w:firstLine="480"/>
      </w:pPr>
      <w:r>
        <w:rPr>
          <w:rFonts w:hint="eastAsia"/>
        </w:rPr>
        <w:t>施工劳务队伍要根据企业资质、工程质量、社会信誉及队伍素质等综合情况，按质量控制相关程序进行选择，采用与我们合作多年、技术过硬的成建制队伍，作为本工程的主要劳务队。</w:t>
      </w:r>
    </w:p>
    <w:p>
      <w:pPr>
        <w:pStyle w:val="a1"/>
        <w:rPr>
          <w:rFonts w:hint="eastAsia"/>
        </w:rPr>
        <w:sectPr>
          <w:headerReference w:type="even" r:id="rId84"/>
          <w:headerReference w:type="default" r:id="rId85"/>
          <w:footerReference w:type="even" r:id="rId86"/>
          <w:footerReference w:type="default" r:id="rId87"/>
          <w:headerReference w:type="first" r:id="rId88"/>
          <w:footerReference w:type="first" r:id="rId89"/>
          <w:type w:val="nextPage"/>
          <w:pgSz w:w="11906" w:h="16838"/>
          <w:pgMar w:top="1440" w:right="1800" w:bottom="1440" w:left="1800" w:header="851" w:footer="992" w:gutter="0"/>
          <w:pgNumType w:start="11"/>
          <w:cols w:num="1" w:space="720"/>
          <w:titlePg w:val="0"/>
          <w:docGrid w:type="lines" w:linePitch="312" w:charSpace="0"/>
        </w:sectPr>
      </w:pPr>
      <w:bookmarkStart w:id="229" w:name="_Toc319060009"/>
      <w:bookmarkStart w:id="230" w:name="_Toc194635433"/>
      <w:bookmarkStart w:id="231" w:name="_Toc79504981"/>
      <w:bookmarkStart w:id="232" w:name="_Toc335547121"/>
      <w:bookmarkStart w:id="233" w:name="_Toc194634083"/>
      <w:bookmarkStart w:id="234" w:name="_Toc319139364"/>
      <w:r>
        <w:rPr>
          <w:rFonts w:hint="eastAsia"/>
        </w:rPr>
        <w:t>3.2、技术培训工作</w:t>
      </w:r>
      <w:bookmarkEnd w:id="229"/>
      <w:bookmarkEnd w:id="230"/>
      <w:bookmarkEnd w:id="231"/>
      <w:bookmarkEnd w:id="232"/>
      <w:bookmarkEnd w:id="233"/>
      <w:bookmarkEnd w:id="234"/>
    </w:p>
    <w:p>
      <w:pPr>
        <w:pStyle w:val="Normal0"/>
        <w:ind w:firstLine="480"/>
      </w:pPr>
      <w:r>
        <w:rPr>
          <w:rFonts w:hint="eastAsia"/>
        </w:rPr>
        <w:t>针对本工程施工难度较大,施工质量要求高等特点对操作人员进行专项技能培训，并对作业难度大的地方进行1</w:t>
      </w:r>
      <w:r>
        <w:t>:</w:t>
      </w:r>
      <w:r>
        <w:rPr>
          <w:rFonts w:hint="eastAsia"/>
        </w:rPr>
        <w:t>1现场实物交底，提高工作操作技术水平。对于特殊工种人员要求必须持证上岗，并进行进场三级安全教育,保证工程“安全、优质、高效、低耗”地进行。</w:t>
      </w:r>
    </w:p>
    <w:p>
      <w:pPr>
        <w:pStyle w:val="a1"/>
        <w:rPr>
          <w:rFonts w:hint="eastAsia"/>
        </w:rPr>
      </w:pPr>
      <w:bookmarkStart w:id="235" w:name="_Toc319139366"/>
      <w:bookmarkStart w:id="236" w:name="_Toc194635434"/>
      <w:bookmarkStart w:id="237" w:name="_Toc194634084"/>
      <w:bookmarkStart w:id="238" w:name="_Toc319060011"/>
      <w:bookmarkStart w:id="239" w:name="_Toc335547123"/>
      <w:bookmarkStart w:id="240" w:name="_Toc79504982"/>
      <w:r>
        <w:rPr>
          <w:rFonts w:hint="eastAsia"/>
        </w:rPr>
        <w:t>3.3、</w:t>
      </w:r>
      <w:bookmarkEnd w:id="235"/>
      <w:bookmarkEnd w:id="236"/>
      <w:bookmarkEnd w:id="237"/>
      <w:bookmarkEnd w:id="238"/>
      <w:bookmarkEnd w:id="239"/>
      <w:r>
        <w:rPr>
          <w:rFonts w:hint="eastAsia"/>
        </w:rPr>
        <w:t>入场教育</w:t>
      </w:r>
    </w:p>
    <w:p>
      <w:pPr>
        <w:pStyle w:val="Normal0"/>
        <w:ind w:firstLine="480"/>
      </w:pPr>
      <w:r>
        <w:rPr>
          <w:rFonts w:hint="eastAsia"/>
        </w:rPr>
        <w:t>1）劳务队伍施工前由现场技术负责人对所有劳务人员进行全面技术交底，并对施工中的难点和重点做专项技术交底。</w:t>
      </w:r>
    </w:p>
    <w:p>
      <w:pPr>
        <w:pStyle w:val="Normal0"/>
        <w:ind w:firstLine="480"/>
      </w:pPr>
      <w:r>
        <w:rPr>
          <w:rFonts w:hint="eastAsia"/>
        </w:rPr>
        <w:t>2）施工前劳务队伍进场立即进行安全教育工作，并登记花名册。</w:t>
      </w:r>
    </w:p>
    <w:bookmarkEnd w:id="240"/>
    <w:p>
      <w:pPr>
        <w:pStyle w:val="a0"/>
      </w:pPr>
      <w:bookmarkStart w:id="241" w:name="_Toc380065813"/>
      <w:bookmarkStart w:id="242" w:name="_Toc319060013"/>
      <w:bookmarkStart w:id="243" w:name="_Toc335547125"/>
      <w:bookmarkStart w:id="244" w:name="_Toc447473379"/>
      <w:bookmarkStart w:id="245" w:name="_Toc430552879"/>
      <w:bookmarkStart w:id="246" w:name="_Toc345253708"/>
      <w:bookmarkStart w:id="247" w:name="_Toc449879920"/>
      <w:bookmarkStart w:id="248" w:name="_Toc311453561"/>
      <w:bookmarkStart w:id="249" w:name="_Toc468950069"/>
      <w:bookmarkStart w:id="250" w:name="_Toc176693407"/>
      <w:bookmarkStart w:id="251" w:name="_Toc108404608"/>
      <w:bookmarkStart w:id="252" w:name="_Toc105238217"/>
      <w:bookmarkStart w:id="253" w:name="_Toc194635436"/>
      <w:bookmarkStart w:id="254" w:name="_Toc118439689"/>
      <w:bookmarkStart w:id="255" w:name="_Toc116958709"/>
      <w:bookmarkStart w:id="256" w:name="_Toc194634086"/>
      <w:r>
        <w:rPr>
          <w:rFonts w:hint="eastAsia"/>
        </w:rPr>
        <w:t>4、材料准备</w:t>
      </w:r>
      <w:bookmarkEnd w:id="241"/>
      <w:bookmarkEnd w:id="242"/>
      <w:bookmarkEnd w:id="243"/>
      <w:bookmarkEnd w:id="244"/>
      <w:bookmarkEnd w:id="245"/>
      <w:bookmarkEnd w:id="246"/>
      <w:bookmarkEnd w:id="247"/>
      <w:bookmarkEnd w:id="248"/>
      <w:bookmarkEnd w:id="249"/>
    </w:p>
    <w:bookmarkEnd w:id="250"/>
    <w:bookmarkEnd w:id="251"/>
    <w:bookmarkEnd w:id="252"/>
    <w:bookmarkEnd w:id="253"/>
    <w:bookmarkEnd w:id="254"/>
    <w:bookmarkEnd w:id="255"/>
    <w:bookmarkEnd w:id="256"/>
    <w:p>
      <w:pPr>
        <w:pStyle w:val="a1"/>
        <w:rPr>
          <w:rFonts w:eastAsia="宋体" w:hint="eastAsia"/>
          <w:lang w:eastAsia="zh-CN"/>
        </w:rPr>
      </w:pPr>
      <w:bookmarkStart w:id="257" w:name="_Toc57292049"/>
      <w:bookmarkStart w:id="258" w:name="_Toc58605695"/>
      <w:bookmarkStart w:id="259" w:name="_Toc58676008"/>
      <w:bookmarkStart w:id="260" w:name="_Toc58604914"/>
      <w:bookmarkStart w:id="261" w:name="_Toc95208880"/>
      <w:bookmarkStart w:id="262" w:name="_Toc96655564"/>
      <w:bookmarkStart w:id="263" w:name="_Toc319060014"/>
      <w:bookmarkStart w:id="264" w:name="_Toc122430026"/>
      <w:bookmarkStart w:id="265" w:name="_Toc7250773"/>
      <w:bookmarkStart w:id="266" w:name="_Toc95211229"/>
      <w:bookmarkStart w:id="267" w:name="_Toc58606445"/>
      <w:bookmarkStart w:id="268" w:name="_Toc95447666"/>
      <w:bookmarkStart w:id="269" w:name="_Toc95446482"/>
      <w:bookmarkStart w:id="270" w:name="_Toc319139369"/>
      <w:bookmarkStart w:id="271" w:name="_Toc335547126"/>
      <w:bookmarkStart w:id="272" w:name="_Toc194635437"/>
      <w:bookmarkStart w:id="273" w:name="_Toc95446832"/>
      <w:bookmarkStart w:id="274" w:name="_Toc194634087"/>
      <w:r>
        <w:rPr>
          <w:rFonts w:hint="eastAsia"/>
        </w:rPr>
        <w:t>4.1、材料</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r>
        <w:rPr>
          <w:rFonts w:hint="eastAsia"/>
          <w:lang w:eastAsia="zh-CN"/>
        </w:rPr>
        <w:t>相关计划</w:t>
      </w:r>
    </w:p>
    <w:p>
      <w:pPr>
        <w:pStyle w:val="Normal0"/>
        <w:ind w:firstLine="480"/>
      </w:pPr>
      <w:r>
        <w:rPr>
          <w:rFonts w:hint="eastAsia"/>
        </w:rPr>
        <w:t>认真核实施工图纸，及时准确地编制材料总</w:t>
      </w:r>
      <w:r>
        <w:rPr>
          <w:rFonts w:hint="eastAsia"/>
          <w:lang w:eastAsia="zh-CN"/>
        </w:rPr>
        <w:t>相关计划</w:t>
      </w:r>
      <w:r>
        <w:rPr>
          <w:rFonts w:hint="eastAsia"/>
        </w:rPr>
        <w:t>。根据施工进度</w:t>
      </w:r>
      <w:r>
        <w:rPr>
          <w:rFonts w:hint="eastAsia"/>
          <w:lang w:eastAsia="zh-CN"/>
        </w:rPr>
        <w:t>相关计划</w:t>
      </w:r>
      <w:r>
        <w:rPr>
          <w:rFonts w:hint="eastAsia"/>
        </w:rPr>
        <w:t>的要求及总材料</w:t>
      </w:r>
      <w:r>
        <w:rPr>
          <w:rFonts w:hint="eastAsia"/>
          <w:lang w:eastAsia="zh-CN"/>
        </w:rPr>
        <w:t>相关计划</w:t>
      </w:r>
      <w:r>
        <w:rPr>
          <w:rFonts w:hint="eastAsia"/>
        </w:rPr>
        <w:t>，编制材料进场</w:t>
      </w:r>
      <w:r>
        <w:rPr>
          <w:rFonts w:hint="eastAsia"/>
          <w:lang w:eastAsia="zh-CN"/>
        </w:rPr>
        <w:t>相关计划</w:t>
      </w:r>
      <w:r>
        <w:rPr>
          <w:rFonts w:hint="eastAsia"/>
        </w:rPr>
        <w:t>。</w:t>
      </w:r>
    </w:p>
    <w:p>
      <w:pPr>
        <w:pStyle w:val="a1"/>
        <w:rPr>
          <w:rFonts w:hint="eastAsia"/>
        </w:rPr>
      </w:pPr>
      <w:bookmarkStart w:id="275" w:name="_Toc58605697"/>
      <w:bookmarkStart w:id="276" w:name="_Toc319139370"/>
      <w:bookmarkStart w:id="277" w:name="_Toc95446834"/>
      <w:bookmarkStart w:id="278" w:name="_Toc7250775"/>
      <w:bookmarkStart w:id="279" w:name="_Toc58606447"/>
      <w:bookmarkStart w:id="280" w:name="_Toc95446484"/>
      <w:bookmarkStart w:id="281" w:name="_Toc95208882"/>
      <w:bookmarkStart w:id="282" w:name="_Toc122430028"/>
      <w:bookmarkStart w:id="283" w:name="_Toc95211231"/>
      <w:bookmarkStart w:id="284" w:name="_Toc335547127"/>
      <w:bookmarkStart w:id="285" w:name="_Toc58604916"/>
      <w:bookmarkStart w:id="286" w:name="_Toc95447668"/>
      <w:bookmarkStart w:id="287" w:name="_Toc96655566"/>
      <w:bookmarkStart w:id="288" w:name="_Toc57292051"/>
      <w:bookmarkStart w:id="289" w:name="_Toc58676010"/>
      <w:bookmarkStart w:id="290" w:name="_Toc319060015"/>
      <w:bookmarkStart w:id="291" w:name="_Toc194635438"/>
      <w:bookmarkStart w:id="292" w:name="_Toc194634088"/>
      <w:r>
        <w:rPr>
          <w:rFonts w:hint="eastAsia"/>
        </w:rPr>
        <w:t>4.2、材料调配</w:t>
      </w:r>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pPr>
        <w:pStyle w:val="Normal0"/>
        <w:ind w:firstLine="480"/>
      </w:pPr>
      <w:r>
        <w:rPr>
          <w:rFonts w:hint="eastAsia"/>
        </w:rPr>
        <w:t>材料</w:t>
      </w:r>
      <w:r>
        <w:rPr>
          <w:rFonts w:hint="eastAsia"/>
          <w:lang w:eastAsia="zh-CN"/>
        </w:rPr>
        <w:t>相关计划</w:t>
      </w:r>
      <w:r>
        <w:rPr>
          <w:rFonts w:hint="eastAsia"/>
        </w:rPr>
        <w:t>要做到三级审核，保证材料、设备的规格、型号、性能等技术指标明确、数量准确。</w:t>
      </w:r>
    </w:p>
    <w:p>
      <w:pPr>
        <w:pStyle w:val="a1"/>
        <w:rPr>
          <w:rFonts w:hint="eastAsia"/>
        </w:rPr>
      </w:pPr>
      <w:bookmarkStart w:id="293" w:name="_Toc319060017"/>
      <w:bookmarkStart w:id="294" w:name="_Toc58605698"/>
      <w:bookmarkStart w:id="295" w:name="_Toc194635439"/>
      <w:bookmarkStart w:id="296" w:name="_Toc335547128"/>
      <w:bookmarkStart w:id="297" w:name="_Toc95208883"/>
      <w:bookmarkStart w:id="298" w:name="_Toc122430029"/>
      <w:bookmarkStart w:id="299" w:name="_Toc95447669"/>
      <w:bookmarkStart w:id="300" w:name="_Toc7250776"/>
      <w:bookmarkStart w:id="301" w:name="_Toc95446835"/>
      <w:bookmarkStart w:id="302" w:name="_Toc95211232"/>
      <w:bookmarkStart w:id="303" w:name="_Toc194634089"/>
      <w:bookmarkStart w:id="304" w:name="_Toc57292052"/>
      <w:bookmarkStart w:id="305" w:name="_Toc58606448"/>
      <w:bookmarkStart w:id="306" w:name="_Toc58604917"/>
      <w:bookmarkStart w:id="307" w:name="_Toc95446485"/>
      <w:bookmarkStart w:id="308" w:name="_Toc58676011"/>
      <w:bookmarkStart w:id="309" w:name="_Toc319139372"/>
      <w:bookmarkStart w:id="310" w:name="_Toc96655567"/>
      <w:r>
        <w:rPr>
          <w:rFonts w:hint="eastAsia"/>
        </w:rPr>
        <w:t>4.3、材料</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r>
        <w:rPr>
          <w:rFonts w:hint="eastAsia"/>
        </w:rPr>
        <w:t>采购</w:t>
      </w:r>
    </w:p>
    <w:p>
      <w:pPr>
        <w:pStyle w:val="Normal0"/>
        <w:ind w:firstLine="480"/>
      </w:pPr>
      <w:r>
        <w:rPr>
          <w:rFonts w:hint="eastAsia"/>
        </w:rPr>
        <w:t>根据材料</w:t>
      </w:r>
      <w:r>
        <w:rPr>
          <w:rFonts w:hint="eastAsia"/>
          <w:lang w:eastAsia="zh-CN"/>
        </w:rPr>
        <w:t>相关计划</w:t>
      </w:r>
      <w:r>
        <w:rPr>
          <w:rFonts w:hint="eastAsia"/>
        </w:rPr>
        <w:t>，做到货比三家，确保所选拔的生产厂家信誉好，能保证资源充足、供货及时、质量好、价格合理，并提前进行加工。</w:t>
      </w:r>
    </w:p>
    <w:p>
      <w:pPr>
        <w:pStyle w:val="a1"/>
        <w:rPr>
          <w:rFonts w:hint="eastAsia"/>
        </w:rPr>
      </w:pPr>
      <w:bookmarkStart w:id="311" w:name="_Toc95211233"/>
      <w:bookmarkStart w:id="312" w:name="_Toc58676012"/>
      <w:bookmarkStart w:id="313" w:name="_Toc194634090"/>
      <w:bookmarkStart w:id="314" w:name="_Toc335547129"/>
      <w:bookmarkStart w:id="315" w:name="_Toc122430030"/>
      <w:bookmarkStart w:id="316" w:name="_Toc194635440"/>
      <w:bookmarkStart w:id="317" w:name="_Toc95447670"/>
      <w:bookmarkStart w:id="318" w:name="_Toc319060018"/>
      <w:bookmarkStart w:id="319" w:name="_Toc58604918"/>
      <w:bookmarkStart w:id="320" w:name="_Toc95208884"/>
      <w:bookmarkStart w:id="321" w:name="_Toc95446486"/>
      <w:bookmarkStart w:id="322" w:name="_Toc95446836"/>
      <w:bookmarkStart w:id="323" w:name="_Toc58605699"/>
      <w:bookmarkStart w:id="324" w:name="_Toc96655568"/>
      <w:bookmarkStart w:id="325" w:name="_Toc58606449"/>
      <w:bookmarkStart w:id="326" w:name="_Toc319139373"/>
      <w:bookmarkStart w:id="327" w:name="_Toc7250777"/>
      <w:bookmarkStart w:id="328" w:name="_Toc57292053"/>
      <w:r>
        <w:rPr>
          <w:rFonts w:hint="eastAsia"/>
        </w:rPr>
        <w:t>4.4、材料进场</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pPr>
        <w:pStyle w:val="Normal0"/>
        <w:ind w:firstLine="480"/>
      </w:pPr>
      <w:r>
        <w:rPr>
          <w:rFonts w:hint="eastAsia"/>
        </w:rPr>
        <w:t>合理安排施工</w:t>
      </w:r>
      <w:r>
        <w:rPr>
          <w:rFonts w:hint="eastAsia"/>
          <w:lang w:eastAsia="zh-CN"/>
        </w:rPr>
        <w:t>相关计划</w:t>
      </w:r>
      <w:r>
        <w:rPr>
          <w:rFonts w:hint="eastAsia"/>
        </w:rPr>
        <w:t>，施工时及时对下一道工序需要的材料提前进行订购。材料进场后，由材料部门会同技术部门及时进行验收。</w:t>
      </w:r>
    </w:p>
    <w:p>
      <w:pPr>
        <w:pStyle w:val="a0"/>
        <w:rPr>
          <w:rStyle w:val="Char"/>
        </w:rPr>
      </w:pPr>
      <w:bookmarkStart w:id="329" w:name="_Toc449879921"/>
      <w:bookmarkStart w:id="330" w:name="_Toc380065814"/>
      <w:bookmarkStart w:id="331" w:name="_Toc345253709"/>
      <w:bookmarkStart w:id="332" w:name="_Toc319060019"/>
      <w:bookmarkStart w:id="333" w:name="_Toc335547130"/>
      <w:bookmarkStart w:id="334" w:name="_Toc468950070"/>
      <w:bookmarkStart w:id="335" w:name="_Toc430552880"/>
      <w:bookmarkStart w:id="336" w:name="_Toc447473380"/>
      <w:r>
        <w:rPr>
          <w:rFonts w:hint="eastAsia"/>
        </w:rPr>
        <w:t>5、机械准备</w:t>
      </w:r>
      <w:bookmarkEnd w:id="329"/>
      <w:bookmarkEnd w:id="330"/>
      <w:bookmarkEnd w:id="331"/>
      <w:bookmarkEnd w:id="332"/>
      <w:bookmarkEnd w:id="333"/>
      <w:bookmarkEnd w:id="334"/>
      <w:bookmarkEnd w:id="335"/>
      <w:bookmarkEnd w:id="336"/>
    </w:p>
    <w:p>
      <w:pPr>
        <w:pStyle w:val="a1"/>
        <w:rPr>
          <w:rFonts w:hint="eastAsia"/>
        </w:rPr>
      </w:pPr>
      <w:bookmarkStart w:id="337" w:name="_Toc319060020"/>
      <w:bookmarkStart w:id="338" w:name="_Toc335547131"/>
      <w:bookmarkStart w:id="339" w:name="_Toc319139375"/>
      <w:r>
        <w:rPr>
          <w:rFonts w:hint="eastAsia"/>
        </w:rPr>
        <w:t>5.1、施工机械选择</w:t>
      </w:r>
      <w:bookmarkEnd w:id="337"/>
      <w:bookmarkEnd w:id="338"/>
      <w:bookmarkEnd w:id="339"/>
    </w:p>
    <w:p>
      <w:pPr>
        <w:pStyle w:val="Normal0"/>
        <w:ind w:firstLine="480"/>
      </w:pPr>
      <w:r>
        <w:rPr>
          <w:rFonts w:hint="eastAsia"/>
        </w:rPr>
        <w:t>根据设计参数以、现场土层情况以及经济等方面综合考虑，选择适应本工程的机械，并且应保证机械的正常使用。</w:t>
      </w:r>
    </w:p>
    <w:p>
      <w:pPr>
        <w:pStyle w:val="a1"/>
        <w:rPr>
          <w:rFonts w:hint="eastAsia"/>
        </w:rPr>
      </w:pPr>
      <w:bookmarkStart w:id="340" w:name="_Toc319060021"/>
      <w:bookmarkStart w:id="341" w:name="_Toc335547132"/>
      <w:bookmarkStart w:id="342" w:name="_Toc319139376"/>
      <w:r>
        <w:rPr>
          <w:rFonts w:hint="eastAsia"/>
        </w:rPr>
        <w:t>5.2、施工机具</w:t>
      </w:r>
      <w:bookmarkEnd w:id="340"/>
      <w:bookmarkEnd w:id="341"/>
      <w:bookmarkEnd w:id="342"/>
      <w:r>
        <w:rPr>
          <w:rFonts w:hint="eastAsia"/>
        </w:rPr>
        <w:t>进场</w:t>
      </w:r>
    </w:p>
    <w:p>
      <w:pPr>
        <w:pStyle w:val="Normal0"/>
        <w:ind w:firstLine="480"/>
      </w:pPr>
      <w:r>
        <w:rPr>
          <w:rFonts w:hint="eastAsia"/>
        </w:rPr>
        <w:t>1）严格落实现场机械</w:t>
      </w:r>
      <w:r>
        <w:rPr>
          <w:rFonts w:hint="eastAsia"/>
          <w:lang w:eastAsia="zh-CN"/>
        </w:rPr>
        <w:t>管理管控</w:t>
      </w:r>
      <w:r>
        <w:rPr>
          <w:rFonts w:hint="eastAsia"/>
        </w:rPr>
        <w:t>制度，落实机械</w:t>
      </w:r>
      <w:r>
        <w:rPr>
          <w:rFonts w:hint="eastAsia"/>
          <w:lang w:eastAsia="zh-CN"/>
        </w:rPr>
        <w:t>管理管控</w:t>
      </w:r>
      <w:r>
        <w:rPr>
          <w:rFonts w:hint="eastAsia"/>
        </w:rPr>
        <w:t>人员岗位责任制。</w:t>
      </w:r>
    </w:p>
    <w:p>
      <w:pPr>
        <w:pStyle w:val="Normal0"/>
        <w:ind w:firstLine="480"/>
        <w:rPr>
          <w:rFonts w:hint="eastAsia"/>
        </w:rPr>
        <w:sectPr>
          <w:headerReference w:type="even" r:id="rId90"/>
          <w:headerReference w:type="default" r:id="rId91"/>
          <w:footerReference w:type="even" r:id="rId92"/>
          <w:footerReference w:type="default" r:id="rId93"/>
          <w:headerReference w:type="first" r:id="rId94"/>
          <w:footerReference w:type="first" r:id="rId95"/>
          <w:type w:val="nextPage"/>
          <w:pgSz w:w="11906" w:h="16838"/>
          <w:pgMar w:top="1440" w:right="1800" w:bottom="1440" w:left="1800" w:header="851" w:footer="992" w:gutter="0"/>
          <w:pgNumType w:start="12"/>
          <w:cols w:num="1" w:space="720"/>
          <w:titlePg w:val="0"/>
          <w:docGrid w:type="lines" w:linePitch="312" w:charSpace="0"/>
        </w:sectPr>
      </w:pPr>
    </w:p>
    <w:p>
      <w:pPr>
        <w:pStyle w:val="Normal0"/>
        <w:ind w:firstLine="480"/>
        <w:rPr>
          <w:rFonts w:hint="eastAsia"/>
        </w:rPr>
      </w:pPr>
      <w:r>
        <w:rPr>
          <w:rFonts w:hint="eastAsia"/>
        </w:rPr>
        <w:t>2）做好机械进场后的组装检修工作，保证施工时机械不带病作业，妨碍生产。</w:t>
      </w:r>
    </w:p>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9"/>
    <w:bookmarkEnd w:id="150"/>
    <w:bookmarkEnd w:id="151"/>
    <w:bookmarkEnd w:id="152"/>
    <w:p>
      <w:pPr>
        <w:pStyle w:val="a"/>
        <w:spacing w:beforeLines="0"/>
        <w:jc w:val="left"/>
        <w:rPr>
          <w:rFonts w:hint="eastAsia"/>
          <w:szCs w:val="30"/>
        </w:rPr>
      </w:pPr>
      <w:bookmarkStart w:id="343" w:name="_Toc449879922"/>
      <w:bookmarkStart w:id="344" w:name="_Toc468950071"/>
      <w:bookmarkStart w:id="345" w:name="_Toc255552714"/>
      <w:bookmarkStart w:id="346" w:name="_Toc430552881"/>
      <w:bookmarkStart w:id="347" w:name="_Toc345253710"/>
      <w:bookmarkStart w:id="348" w:name="_Toc87725616"/>
      <w:bookmarkStart w:id="349" w:name="_Toc447473381"/>
      <w:r>
        <w:rPr>
          <w:rFonts w:hint="eastAsia"/>
          <w:szCs w:val="30"/>
        </w:rPr>
        <w:t>第二节 施工部署</w:t>
      </w:r>
      <w:bookmarkEnd w:id="94"/>
      <w:bookmarkEnd w:id="95"/>
      <w:bookmarkEnd w:id="343"/>
      <w:bookmarkEnd w:id="344"/>
      <w:bookmarkEnd w:id="345"/>
      <w:bookmarkEnd w:id="346"/>
      <w:bookmarkEnd w:id="347"/>
      <w:bookmarkEnd w:id="348"/>
      <w:bookmarkEnd w:id="349"/>
    </w:p>
    <w:p>
      <w:pPr>
        <w:pStyle w:val="Normal0"/>
        <w:ind w:firstLine="480"/>
        <w:rPr>
          <w:rFonts w:hint="eastAsia"/>
        </w:rPr>
      </w:pPr>
      <w:r>
        <w:rPr>
          <w:rFonts w:hint="eastAsia"/>
        </w:rPr>
        <w:t>因为护坡桩占用工期时间较长，为关键性工期，进场后先进行护坡桩施工，护坡桩全部完成后，强度上来后，开挖该区域土方，及时插入土钉墙施工。</w:t>
      </w:r>
    </w:p>
    <w:p>
      <w:pPr>
        <w:pStyle w:val="a0"/>
      </w:pPr>
      <w:bookmarkStart w:id="350" w:name="_Toc380065817"/>
      <w:bookmarkStart w:id="351" w:name="_Toc449879924"/>
      <w:bookmarkStart w:id="352" w:name="_Toc468950072"/>
      <w:bookmarkStart w:id="353" w:name="_Toc430552883"/>
      <w:bookmarkStart w:id="354" w:name="_Toc345253712"/>
      <w:bookmarkStart w:id="355" w:name="_Toc447473383"/>
      <w:bookmarkStart w:id="356" w:name="_Toc87725618"/>
      <w:bookmarkStart w:id="357" w:name="_Toc64612508"/>
      <w:bookmarkStart w:id="358" w:name="_Toc64685184"/>
      <w:bookmarkStart w:id="359" w:name="_Toc64611724"/>
      <w:bookmarkStart w:id="360" w:name="_Toc64612106"/>
      <w:r>
        <w:rPr>
          <w:rFonts w:hint="eastAsia"/>
        </w:rPr>
        <w:t>1、施工流程安排</w:t>
      </w:r>
      <w:bookmarkEnd w:id="350"/>
      <w:bookmarkEnd w:id="351"/>
      <w:bookmarkEnd w:id="352"/>
      <w:bookmarkEnd w:id="353"/>
      <w:bookmarkEnd w:id="354"/>
      <w:bookmarkEnd w:id="355"/>
    </w:p>
    <w:p>
      <w:pPr>
        <w:pStyle w:val="a1"/>
        <w:rPr>
          <w:rFonts w:hint="eastAsia"/>
        </w:rPr>
      </w:pPr>
      <w:r>
        <w:rPr>
          <w:rFonts w:hint="eastAsia"/>
        </w:rPr>
        <w:t>1.1、施工流程</w:t>
      </w:r>
    </w:p>
    <w:p>
      <w:pPr>
        <w:pStyle w:val="Normal0"/>
        <w:ind w:firstLine="480"/>
      </w:pPr>
      <w:r>
        <w:rPr>
          <w:rFonts w:hint="eastAsia"/>
        </w:rPr>
        <w:t>施工准备→场地平整→测量放线定位→护坡桩施工→土方开挖→土钉施工→土方开挖→锚杆施工→清槽底及局部加深部位开挖→工程竣工验收及移交</w:t>
      </w:r>
    </w:p>
    <w:p>
      <w:pPr>
        <w:pStyle w:val="a1"/>
        <w:rPr>
          <w:rFonts w:hint="eastAsia"/>
        </w:rPr>
      </w:pPr>
      <w:r>
        <w:rPr>
          <w:rFonts w:hint="eastAsia"/>
        </w:rPr>
        <w:t>1.2、施工步骤</w:t>
      </w:r>
    </w:p>
    <w:p>
      <w:pPr>
        <w:pStyle w:val="Normal0"/>
        <w:ind w:firstLine="480"/>
      </w:pPr>
      <w:r>
        <w:rPr>
          <w:rFonts w:hint="eastAsia"/>
        </w:rPr>
        <w:t>1）施工准备及测量放线后，组织土方机械、锚喷设备、打桩设备的陆续进场，正式施工开始后，先进行护坡桩施工。</w:t>
      </w:r>
    </w:p>
    <w:p>
      <w:pPr>
        <w:pStyle w:val="Normal0"/>
        <w:ind w:firstLine="480"/>
      </w:pPr>
      <w:r>
        <w:rPr>
          <w:rFonts w:hint="eastAsia"/>
        </w:rPr>
        <w:t>2）护坡桩全部完成后再强度上来后再进行土方开挖。</w:t>
      </w:r>
    </w:p>
    <w:p>
      <w:pPr>
        <w:pStyle w:val="Normal0"/>
        <w:ind w:firstLine="480"/>
      </w:pPr>
      <w:r>
        <w:rPr>
          <w:rFonts w:hint="eastAsia"/>
        </w:rPr>
        <w:t>3）土方开挖过程中及时插入土钉施工。</w:t>
      </w:r>
    </w:p>
    <w:p>
      <w:pPr>
        <w:pStyle w:val="Normal0"/>
        <w:ind w:firstLine="480"/>
      </w:pPr>
      <w:r>
        <w:rPr>
          <w:rFonts w:hint="eastAsia"/>
        </w:rPr>
        <w:t>4）锚杆常规养护时间不少于7天，强度满足设计强度的75%后即可张拉。锚杆张拉完成后即可进行下步土方开挖，锚杆施工采取流水作业，与土方开挖做好配合。</w:t>
      </w:r>
    </w:p>
    <w:bookmarkEnd w:id="356"/>
    <w:bookmarkEnd w:id="357"/>
    <w:bookmarkEnd w:id="358"/>
    <w:bookmarkEnd w:id="359"/>
    <w:bookmarkEnd w:id="360"/>
    <w:p>
      <w:pPr>
        <w:pStyle w:val="a0"/>
      </w:pPr>
      <w:bookmarkStart w:id="361" w:name="_Toc380065818"/>
      <w:bookmarkStart w:id="362" w:name="_Toc447473384"/>
      <w:bookmarkStart w:id="363" w:name="_Toc87725619"/>
      <w:bookmarkStart w:id="364" w:name="_Toc345253713"/>
      <w:bookmarkStart w:id="365" w:name="_Toc430552884"/>
      <w:bookmarkStart w:id="366" w:name="_Toc468950073"/>
      <w:bookmarkStart w:id="367" w:name="_Toc449879925"/>
      <w:r>
        <w:rPr>
          <w:rFonts w:hint="eastAsia"/>
        </w:rPr>
        <w:t>2、现场平面布置</w:t>
      </w:r>
      <w:bookmarkEnd w:id="361"/>
      <w:bookmarkEnd w:id="362"/>
      <w:bookmarkEnd w:id="363"/>
      <w:bookmarkEnd w:id="364"/>
      <w:bookmarkEnd w:id="365"/>
      <w:bookmarkEnd w:id="366"/>
      <w:bookmarkEnd w:id="367"/>
    </w:p>
    <w:p>
      <w:pPr>
        <w:pStyle w:val="a1"/>
        <w:rPr>
          <w:rFonts w:hint="eastAsia"/>
        </w:rPr>
      </w:pPr>
      <w:r>
        <w:rPr>
          <w:rFonts w:hint="eastAsia"/>
        </w:rPr>
        <w:t>2.1、施工场地布置原则</w:t>
      </w:r>
    </w:p>
    <w:p>
      <w:pPr>
        <w:pStyle w:val="Normal0"/>
        <w:ind w:firstLine="480"/>
      </w:pPr>
      <w:r>
        <w:rPr>
          <w:rFonts w:hint="eastAsia"/>
        </w:rPr>
        <w:t>根据本工程基坑开挖形状范围及周边场地条件，进行施工现场布置时应遵循如下原则：</w:t>
      </w:r>
    </w:p>
    <w:p>
      <w:pPr>
        <w:pStyle w:val="Normal0"/>
        <w:ind w:firstLine="480"/>
      </w:pPr>
      <w:r>
        <w:rPr>
          <w:rFonts w:hint="eastAsia"/>
        </w:rPr>
        <w:t>（1）施工材料、机具放置及钢筋加工场地位置应坚持就近原则，以方便施工，为施工的连续、高效进行创造条件。</w:t>
      </w:r>
    </w:p>
    <w:p>
      <w:pPr>
        <w:pStyle w:val="Normal0"/>
        <w:ind w:firstLine="480"/>
      </w:pPr>
      <w:r>
        <w:rPr>
          <w:rFonts w:hint="eastAsia"/>
        </w:rPr>
        <w:t>（2）本工程各分项工序交叉较多，在布置施工场地时应作到既方便本工序施工，又不妨碍其他工序，不妨碍车辆行走。</w:t>
      </w:r>
    </w:p>
    <w:p>
      <w:pPr>
        <w:pStyle w:val="Normal0"/>
        <w:ind w:firstLine="480"/>
      </w:pPr>
      <w:r>
        <w:rPr>
          <w:rFonts w:hint="eastAsia"/>
        </w:rPr>
        <w:t>（3）现场临水、临电、临设的布置应遵循安全、整齐的原则。</w:t>
      </w:r>
    </w:p>
    <w:p>
      <w:pPr>
        <w:pStyle w:val="a1"/>
        <w:rPr>
          <w:rFonts w:eastAsia="宋体" w:hint="eastAsia"/>
          <w:lang w:eastAsia="zh-CN"/>
        </w:rPr>
      </w:pPr>
      <w:r>
        <w:rPr>
          <w:rFonts w:hint="eastAsia"/>
        </w:rPr>
        <w:t>2.2、施工场地布置</w:t>
      </w:r>
      <w:r>
        <w:rPr>
          <w:rFonts w:hint="eastAsia"/>
          <w:lang w:eastAsia="zh-CN"/>
        </w:rPr>
        <w:t>合适的方案</w:t>
      </w:r>
    </w:p>
    <w:p>
      <w:pPr>
        <w:pStyle w:val="Normal0"/>
        <w:ind w:firstLine="480"/>
        <w:sectPr>
          <w:headerReference w:type="even" r:id="rId96"/>
          <w:headerReference w:type="default" r:id="rId97"/>
          <w:footerReference w:type="even" r:id="rId98"/>
          <w:footerReference w:type="default" r:id="rId99"/>
          <w:headerReference w:type="first" r:id="rId100"/>
          <w:footerReference w:type="first" r:id="rId101"/>
          <w:type w:val="nextPage"/>
          <w:pgSz w:w="11906" w:h="16838"/>
          <w:pgMar w:top="1440" w:right="1800" w:bottom="1440" w:left="1800" w:header="851" w:footer="992" w:gutter="0"/>
          <w:pgNumType w:start="13"/>
          <w:cols w:num="1" w:space="720"/>
          <w:titlePg w:val="0"/>
          <w:docGrid w:type="lines" w:linePitch="312" w:charSpace="0"/>
        </w:sectPr>
      </w:pPr>
      <w:r>
        <w:rPr>
          <w:rFonts w:hint="eastAsia"/>
        </w:rPr>
        <w:t>（1）施工时，钢筋及钢绞线</w:t>
      </w:r>
      <w:r>
        <w:t>加工场</w:t>
      </w:r>
      <w:r>
        <w:rPr>
          <w:rFonts w:hint="eastAsia"/>
          <w:lang w:eastAsia="zh-CN"/>
        </w:rPr>
        <w:t>相关计划</w:t>
      </w:r>
      <w:r>
        <w:t>位于</w:t>
      </w:r>
      <w:r>
        <w:rPr>
          <w:rFonts w:hint="eastAsia"/>
        </w:rPr>
        <w:t>东北侧坡顶</w:t>
      </w:r>
      <w:r>
        <w:t>，喷锚料场</w:t>
      </w:r>
    </w:p>
    <w:p>
      <w:pPr>
        <w:pStyle w:val="Normal0"/>
        <w:ind w:firstLine="480"/>
      </w:pPr>
      <w:r>
        <w:rPr>
          <w:rFonts w:hint="eastAsia"/>
          <w:lang w:eastAsia="zh-CN"/>
        </w:rPr>
        <w:t>相关计划</w:t>
      </w:r>
      <w:r>
        <w:t>设置在基坑</w:t>
      </w:r>
      <w:r>
        <w:rPr>
          <w:rFonts w:hint="eastAsia"/>
        </w:rPr>
        <w:t>东南侧</w:t>
      </w:r>
      <w:r>
        <w:t>适当位置，</w:t>
      </w:r>
      <w:r>
        <w:rPr>
          <w:rFonts w:hint="eastAsia"/>
        </w:rPr>
        <w:t>材料库房及办公用房由总包方提供</w:t>
      </w:r>
      <w:r>
        <w:t>。</w:t>
      </w:r>
    </w:p>
    <w:p>
      <w:pPr>
        <w:pStyle w:val="Normal0"/>
        <w:ind w:firstLine="480"/>
      </w:pPr>
      <w:r>
        <w:rPr>
          <w:rFonts w:hint="eastAsia"/>
        </w:rPr>
        <w:t>（2）临水、临电将据业主提供的接口位置沿基坑周边进行合理布设，满足施工及相关规范规程要求；二、三级配电箱设在基坑四周坡顶适当位置。</w:t>
      </w:r>
    </w:p>
    <w:p>
      <w:pPr>
        <w:pStyle w:val="Normal0"/>
        <w:ind w:firstLine="480"/>
      </w:pPr>
      <w:r>
        <w:rPr>
          <w:rFonts w:hint="eastAsia"/>
        </w:rPr>
        <w:t>（3）各施工场地的布置应根据施工过程的实际情况进行合理调整，以利于施工高效进行。具体现场布置详见总包施工现场平面布置图。</w:t>
      </w:r>
    </w:p>
    <w:p>
      <w:pPr>
        <w:pStyle w:val="a1"/>
        <w:rPr>
          <w:rFonts w:hint="eastAsia"/>
        </w:rPr>
      </w:pPr>
      <w:r>
        <w:rPr>
          <w:rFonts w:hint="eastAsia"/>
        </w:rPr>
        <w:t>2.3、现场临水临电布置</w:t>
      </w:r>
    </w:p>
    <w:p>
      <w:pPr>
        <w:pStyle w:val="Normal0"/>
        <w:ind w:firstLine="480"/>
      </w:pPr>
      <w:r>
        <w:rPr>
          <w:rFonts w:hint="eastAsia"/>
        </w:rPr>
        <w:t>（1）施工临时用水管路由水源分别引至各使用部位，每根支管均设置阀门。水源点以就近为原则接入。现场可做成环形供水线路，在基坑四角各设置一水源接入点。</w:t>
      </w:r>
    </w:p>
    <w:p>
      <w:pPr>
        <w:pStyle w:val="Normal0"/>
        <w:ind w:firstLine="480"/>
      </w:pPr>
      <w:r>
        <w:rPr>
          <w:rFonts w:hint="eastAsia"/>
        </w:rPr>
        <w:t>（2）施工临时用电线路由总配电箱引出接入分级配电箱，再由分级配电箱引至适用部位，每条用电线路均应设置电源开关和漏电保护装置。在基坑每边都有一个分级配电箱，以方便施工。</w:t>
      </w:r>
    </w:p>
    <w:p>
      <w:pPr>
        <w:pStyle w:val="Normal0"/>
        <w:ind w:firstLine="480"/>
        <w:rPr>
          <w:szCs w:val="22"/>
        </w:rPr>
      </w:pPr>
      <w:r>
        <w:rPr>
          <w:rFonts w:hint="eastAsia"/>
        </w:rPr>
        <w:t>（3）施工现场排水沿场地周边设置排水沟并接入污水管道，排水沟应根据地势走向设置，坡度不小于0.5%，排水口根据现场实际情况具体确定，施工废水应经沉淀后在排放。</w:t>
      </w:r>
    </w:p>
    <w:p>
      <w:pPr>
        <w:pStyle w:val="a0"/>
      </w:pPr>
      <w:bookmarkStart w:id="368" w:name="_Toc449879927"/>
      <w:bookmarkStart w:id="369" w:name="_Toc468950074"/>
      <w:bookmarkStart w:id="370" w:name="_Toc447473386"/>
      <w:r>
        <w:rPr>
          <w:rFonts w:hint="eastAsia"/>
        </w:rPr>
        <w:t>3、工程</w:t>
      </w:r>
      <w:r>
        <w:rPr>
          <w:rFonts w:hint="eastAsia"/>
          <w:lang w:eastAsia="zh-CN"/>
        </w:rPr>
        <w:t>管理管控</w:t>
      </w:r>
      <w:r>
        <w:rPr>
          <w:rFonts w:hint="eastAsia"/>
        </w:rPr>
        <w:t>机构</w:t>
      </w:r>
      <w:bookmarkEnd w:id="368"/>
      <w:bookmarkEnd w:id="369"/>
      <w:bookmarkEnd w:id="370"/>
    </w:p>
    <w:p>
      <w:pPr>
        <w:pStyle w:val="Normal0"/>
        <w:ind w:firstLine="480"/>
      </w:pPr>
      <w:bookmarkStart w:id="371" w:name="_Toc50522235"/>
      <w:bookmarkStart w:id="372" w:name="_Toc50521891"/>
      <w:r>
        <w:rPr>
          <w:rFonts w:hint="eastAsia"/>
        </w:rPr>
        <w:t>为了确保工程各</w:t>
      </w:r>
      <w:r>
        <w:rPr>
          <w:rFonts w:hint="eastAsia"/>
          <w:lang w:eastAsia="zh-CN"/>
        </w:rPr>
        <w:t>相关项目</w:t>
      </w:r>
      <w:r>
        <w:rPr>
          <w:rFonts w:hint="eastAsia"/>
        </w:rPr>
        <w:t>标的实现，配备强有力的</w:t>
      </w:r>
      <w:r>
        <w:rPr>
          <w:rFonts w:hint="eastAsia"/>
          <w:lang w:eastAsia="zh-CN"/>
        </w:rPr>
        <w:t>管理管控</w:t>
      </w:r>
      <w:r>
        <w:rPr>
          <w:rFonts w:hint="eastAsia"/>
        </w:rPr>
        <w:t>班子。施工</w:t>
      </w:r>
      <w:r>
        <w:rPr>
          <w:rFonts w:hint="eastAsia"/>
          <w:lang w:eastAsia="zh-CN"/>
        </w:rPr>
        <w:t>管理管控</w:t>
      </w:r>
      <w:r>
        <w:rPr>
          <w:rFonts w:hint="eastAsia"/>
        </w:rPr>
        <w:t>人员选用政治素质高，技术业务强，有着丰富的施工和</w:t>
      </w:r>
      <w:r>
        <w:rPr>
          <w:rFonts w:hint="eastAsia"/>
          <w:lang w:eastAsia="zh-CN"/>
        </w:rPr>
        <w:t>管理管控</w:t>
      </w:r>
      <w:r>
        <w:rPr>
          <w:rFonts w:hint="eastAsia"/>
        </w:rPr>
        <w:t>协调经验的人员组成。在</w:t>
      </w:r>
      <w:r>
        <w:rPr>
          <w:rFonts w:hint="eastAsia"/>
          <w:lang w:eastAsia="zh-CN"/>
        </w:rPr>
        <w:t>管理管控</w:t>
      </w:r>
      <w:r>
        <w:rPr>
          <w:rFonts w:hint="eastAsia"/>
        </w:rPr>
        <w:t>上制定严格的岗位责任制，做到责任到人，各负其责。选定的</w:t>
      </w:r>
      <w:r>
        <w:rPr>
          <w:rFonts w:hint="eastAsia"/>
          <w:lang w:eastAsia="zh-CN"/>
        </w:rPr>
        <w:t>相关项目</w:t>
      </w:r>
      <w:r>
        <w:rPr>
          <w:rFonts w:hint="eastAsia"/>
        </w:rPr>
        <w:t>经理及总工主持过同类工程施工，具现代化施工</w:t>
      </w:r>
      <w:r>
        <w:rPr>
          <w:rFonts w:hint="eastAsia"/>
          <w:lang w:eastAsia="zh-CN"/>
        </w:rPr>
        <w:t>管理管控</w:t>
      </w:r>
      <w:r>
        <w:rPr>
          <w:rFonts w:hint="eastAsia"/>
        </w:rPr>
        <w:t>水平，能够为业主提供全方位和高品质服务。</w:t>
      </w:r>
      <w:bookmarkEnd w:id="371"/>
      <w:bookmarkEnd w:id="372"/>
    </w:p>
    <w:p>
      <w:pPr>
        <w:pStyle w:val="Normal0"/>
        <w:ind w:firstLine="480"/>
        <w:rPr>
          <w:rFonts w:hint="eastAsia"/>
          <w:szCs w:val="22"/>
        </w:rPr>
      </w:pPr>
      <w:r>
        <w:rPr>
          <w:rFonts w:hint="eastAsia"/>
        </w:rPr>
        <w:t>本工程</w:t>
      </w:r>
      <w:r>
        <w:rPr>
          <w:rFonts w:hint="eastAsia"/>
          <w:lang w:eastAsia="zh-CN"/>
        </w:rPr>
        <w:t>相关项目管理管控</w:t>
      </w:r>
      <w:r>
        <w:rPr>
          <w:rFonts w:hint="eastAsia"/>
        </w:rPr>
        <w:t>机构见下图。</w:t>
      </w:r>
    </w:p>
    <w:p>
      <w:pPr>
        <w:pStyle w:val="Normal0"/>
        <w:ind w:firstLine="480"/>
        <w:jc w:val="center"/>
        <w:rPr>
          <w:rFonts w:hint="eastAsia"/>
        </w:rPr>
        <w:sectPr>
          <w:headerReference w:type="even" r:id="rId102"/>
          <w:headerReference w:type="default" r:id="rId103"/>
          <w:footerReference w:type="even" r:id="rId104"/>
          <w:footerReference w:type="default" r:id="rId105"/>
          <w:headerReference w:type="first" r:id="rId106"/>
          <w:footerReference w:type="first" r:id="rId107"/>
          <w:type w:val="nextPage"/>
          <w:pgSz w:w="11906" w:h="16838"/>
          <w:pgMar w:top="1440" w:right="1800" w:bottom="1440" w:left="1800" w:header="851" w:footer="992" w:gutter="0"/>
          <w:pgNumType w:start="14"/>
          <w:cols w:num="1" w:space="720"/>
          <w:titlePg w:val="0"/>
          <w:docGrid w:type="lines" w:linePitch="312" w:charSpace="0"/>
        </w:sectPr>
      </w:pPr>
      <w:r>
        <w:object>
          <v:shape id="_x0000_i1034" type="#_x0000_t75" style="width:465.7pt;height:129.8pt" o:ole="" coordsize="21600,21600" o:preferrelative="t" filled="f" stroked="f">
            <v:stroke joinstyle="miter"/>
            <v:imagedata r:id="rId108" o:title="" cropbottom="22261f" gain="64424f"/>
            <o:lock v:ext="edit" aspectratio="t"/>
            <w10:anchorlock/>
          </v:shape>
          <o:OLEObject Type="Embed" ShapeID="_x0000_i1034" DrawAspect="Content" ObjectID="_1468075730" r:id="rId109"/>
        </w:object>
      </w:r>
    </w:p>
    <w:p>
      <w:pPr>
        <w:pStyle w:val="Normal0"/>
        <w:ind w:firstLine="480"/>
        <w:jc w:val="center"/>
        <w:rPr>
          <w:rFonts w:hint="eastAsia"/>
        </w:rPr>
      </w:pPr>
      <w:r>
        <w:rPr>
          <w:rFonts w:hint="eastAsia"/>
        </w:rPr>
        <w:t xml:space="preserve">             基坑工程</w:t>
      </w:r>
      <w:r>
        <w:rPr>
          <w:rFonts w:hint="eastAsia"/>
          <w:lang w:eastAsia="zh-CN"/>
        </w:rPr>
        <w:t>管理管控</w:t>
      </w:r>
      <w:r>
        <w:rPr>
          <w:rFonts w:hint="eastAsia"/>
        </w:rPr>
        <w:t>组织机构图</w:t>
      </w:r>
    </w:p>
    <w:p>
      <w:pPr>
        <w:pStyle w:val="a0"/>
      </w:pPr>
      <w:bookmarkStart w:id="373" w:name="_Toc468950075"/>
      <w:bookmarkStart w:id="374" w:name="_Toc447473387"/>
      <w:bookmarkStart w:id="375" w:name="_Toc345253716"/>
      <w:bookmarkStart w:id="376" w:name="_Toc380065820"/>
      <w:bookmarkStart w:id="377" w:name="_Toc430552886"/>
      <w:bookmarkStart w:id="378" w:name="_Toc449879928"/>
      <w:r>
        <w:rPr>
          <w:rFonts w:hint="eastAsia"/>
        </w:rPr>
        <w:t>4、</w:t>
      </w:r>
      <w:r>
        <w:rPr>
          <w:rFonts w:hint="eastAsia"/>
          <w:lang w:eastAsia="zh-CN"/>
        </w:rPr>
        <w:t>管理管控</w:t>
      </w:r>
      <w:r>
        <w:rPr>
          <w:rFonts w:hint="eastAsia"/>
        </w:rPr>
        <w:t>人员职责</w:t>
      </w:r>
      <w:bookmarkEnd w:id="373"/>
      <w:bookmarkEnd w:id="374"/>
      <w:bookmarkEnd w:id="375"/>
      <w:bookmarkEnd w:id="376"/>
      <w:bookmarkEnd w:id="377"/>
      <w:bookmarkEnd w:id="378"/>
    </w:p>
    <w:p>
      <w:pPr>
        <w:pStyle w:val="Normal0"/>
        <w:ind w:firstLine="480"/>
      </w:pPr>
      <w:r>
        <w:rPr>
          <w:rFonts w:hint="eastAsia"/>
        </w:rPr>
        <w:t>（1）</w:t>
      </w:r>
      <w:r>
        <w:rPr>
          <w:rFonts w:hint="eastAsia"/>
          <w:lang w:eastAsia="zh-CN"/>
        </w:rPr>
        <w:t>相关项目</w:t>
      </w:r>
      <w:r>
        <w:rPr>
          <w:rFonts w:hint="eastAsia"/>
        </w:rPr>
        <w:t>经理：对工程的施工质量、安全、进度、经济效益负领导责任，对履行</w:t>
      </w:r>
      <w:r>
        <w:rPr>
          <w:rFonts w:hint="eastAsia"/>
          <w:lang w:eastAsia="zh-CN"/>
        </w:rPr>
        <w:t>合同合约条约条款</w:t>
      </w:r>
      <w:r>
        <w:rPr>
          <w:rFonts w:hint="eastAsia"/>
        </w:rPr>
        <w:t>负主要责任，对工程的施工</w:t>
      </w:r>
      <w:r>
        <w:rPr>
          <w:rFonts w:hint="eastAsia"/>
          <w:lang w:eastAsia="zh-CN"/>
        </w:rPr>
        <w:t>管理管控</w:t>
      </w:r>
      <w:r>
        <w:rPr>
          <w:rFonts w:hint="eastAsia"/>
        </w:rPr>
        <w:t>各方面进行部署、指挥和监督，协调施工中的人力、物力、资金，决策施工过程中重大问题，协调各职能部门和外部单位的关系，确保施工正常顺利进行。</w:t>
      </w:r>
    </w:p>
    <w:p>
      <w:pPr>
        <w:pStyle w:val="Normal0"/>
        <w:ind w:firstLine="480"/>
      </w:pPr>
      <w:r>
        <w:rPr>
          <w:rFonts w:hint="eastAsia"/>
        </w:rPr>
        <w:t>（</w:t>
      </w:r>
      <w:r>
        <w:t>2</w:t>
      </w:r>
      <w:r>
        <w:rPr>
          <w:rFonts w:hint="eastAsia"/>
        </w:rPr>
        <w:t>）</w:t>
      </w:r>
      <w:r>
        <w:rPr>
          <w:rFonts w:hint="eastAsia"/>
          <w:lang w:eastAsia="zh-CN"/>
        </w:rPr>
        <w:t>相关项目</w:t>
      </w:r>
      <w:r>
        <w:rPr>
          <w:rFonts w:hint="eastAsia"/>
        </w:rPr>
        <w:t>总工：在工程技术、工程质量等方面负主要责任，确证工程质量目标的实现；认真贯彻有关建筑规范规程，组织审查图纸和制定各种技术</w:t>
      </w:r>
      <w:r>
        <w:rPr>
          <w:rFonts w:hint="eastAsia"/>
          <w:lang w:eastAsia="zh-CN"/>
        </w:rPr>
        <w:t>合适的方案</w:t>
      </w:r>
      <w:r>
        <w:rPr>
          <w:rFonts w:hint="eastAsia"/>
        </w:rPr>
        <w:t>，检查施工中各项技术指标的落实情况，解决施工中出现的技术质量问题；组织实施施工</w:t>
      </w:r>
      <w:r>
        <w:rPr>
          <w:rFonts w:hint="eastAsia"/>
          <w:lang w:eastAsia="zh-CN"/>
        </w:rPr>
        <w:t>合适的方案</w:t>
      </w:r>
      <w:r>
        <w:rPr>
          <w:rFonts w:hint="eastAsia"/>
        </w:rPr>
        <w:t>，落实施工</w:t>
      </w:r>
      <w:r>
        <w:rPr>
          <w:rFonts w:hint="eastAsia"/>
          <w:lang w:eastAsia="zh-CN"/>
        </w:rPr>
        <w:t>管理管控</w:t>
      </w:r>
      <w:r>
        <w:rPr>
          <w:rFonts w:hint="eastAsia"/>
        </w:rPr>
        <w:t>的各项技术措施；及时和业主、监理、设计等单位保持联系，做好信息反馈工作。</w:t>
      </w:r>
    </w:p>
    <w:p>
      <w:pPr>
        <w:pStyle w:val="Normal0"/>
        <w:ind w:firstLine="480"/>
      </w:pPr>
      <w:r>
        <w:rPr>
          <w:rFonts w:hint="eastAsia"/>
        </w:rPr>
        <w:t>（3）工程部：施工员负责生产具体指挥，进度</w:t>
      </w:r>
      <w:r>
        <w:rPr>
          <w:rFonts w:hint="eastAsia"/>
          <w:lang w:eastAsia="zh-CN"/>
        </w:rPr>
        <w:t>相关计划</w:t>
      </w:r>
      <w:r>
        <w:rPr>
          <w:rFonts w:hint="eastAsia"/>
        </w:rPr>
        <w:t>的落实，施工材料、机具</w:t>
      </w:r>
      <w:r>
        <w:rPr>
          <w:rFonts w:hint="eastAsia"/>
          <w:lang w:eastAsia="zh-CN"/>
        </w:rPr>
        <w:t>相关计划</w:t>
      </w:r>
      <w:r>
        <w:rPr>
          <w:rFonts w:hint="eastAsia"/>
        </w:rPr>
        <w:t>的编制，对工程进度和施工质量负责。</w:t>
      </w:r>
    </w:p>
    <w:p>
      <w:pPr>
        <w:pStyle w:val="Normal0"/>
        <w:ind w:firstLine="480"/>
      </w:pPr>
      <w:r>
        <w:rPr>
          <w:rFonts w:hint="eastAsia"/>
        </w:rPr>
        <w:t>（4）安全部：对施工安全负主要责任；组织研究制定各种安全</w:t>
      </w:r>
      <w:r>
        <w:rPr>
          <w:rFonts w:hint="eastAsia"/>
          <w:lang w:eastAsia="zh-CN"/>
        </w:rPr>
        <w:t>管理管控</w:t>
      </w:r>
      <w:r>
        <w:rPr>
          <w:rFonts w:hint="eastAsia"/>
        </w:rPr>
        <w:t>措施和文明施工措施；对各施工班组进行施工安全交底；定期组织安全及文明施工检查，检查施工中有关防止火灾、物体打击、机械伤害、高空坠落、噪声扬尘、扰民民扰等措施的落实情况。</w:t>
      </w:r>
    </w:p>
    <w:p>
      <w:pPr>
        <w:pStyle w:val="Normal0"/>
        <w:ind w:firstLine="480"/>
      </w:pPr>
      <w:r>
        <w:rPr>
          <w:rFonts w:hint="eastAsia"/>
        </w:rPr>
        <w:t>（</w:t>
      </w:r>
      <w:r>
        <w:t>7</w:t>
      </w:r>
      <w:r>
        <w:rPr>
          <w:rFonts w:hint="eastAsia"/>
        </w:rPr>
        <w:t>）材料部：负责施工材料的市场调查、采购及运输、供应；负责各种施工机具租赁、运输；对施工材料和机具质量负主要责任。</w:t>
      </w:r>
    </w:p>
    <w:p>
      <w:pPr>
        <w:pStyle w:val="Normal0"/>
        <w:ind w:firstLine="480"/>
      </w:pPr>
      <w:r>
        <w:rPr>
          <w:rFonts w:hint="eastAsia"/>
        </w:rPr>
        <w:t>（</w:t>
      </w:r>
      <w:r>
        <w:t>8</w:t>
      </w:r>
      <w:r>
        <w:rPr>
          <w:rFonts w:hint="eastAsia"/>
        </w:rPr>
        <w:t>）技术部：对施工技术及施工质量负主要责；参与图纸会审和辅助技术负责进行施工技术交底；对各分项工程施工质量进行监督、检查和控制；对施工中技术质量问题及时向技术负责汇报；负责各工序施工报验。</w:t>
      </w:r>
    </w:p>
    <w:p>
      <w:pPr>
        <w:pStyle w:val="Normal0"/>
        <w:ind w:firstLine="480"/>
      </w:pPr>
      <w:r>
        <w:rPr>
          <w:rFonts w:hint="eastAsia"/>
        </w:rPr>
        <w:t>（</w:t>
      </w:r>
      <w:r>
        <w:t>9</w:t>
      </w:r>
      <w:r>
        <w:rPr>
          <w:rFonts w:hint="eastAsia"/>
        </w:rPr>
        <w:t>）预算部：根据施工</w:t>
      </w:r>
      <w:r>
        <w:rPr>
          <w:rFonts w:hint="eastAsia"/>
          <w:lang w:eastAsia="zh-CN"/>
        </w:rPr>
        <w:t>合适的方案</w:t>
      </w:r>
      <w:r>
        <w:rPr>
          <w:rFonts w:hint="eastAsia"/>
        </w:rPr>
        <w:t>预算并控制施工成本，对工程经济性指标控制负直接责任；及时提供施工材料、机具使用</w:t>
      </w:r>
      <w:r>
        <w:rPr>
          <w:rFonts w:hint="eastAsia"/>
          <w:lang w:eastAsia="zh-CN"/>
        </w:rPr>
        <w:t>相关计划</w:t>
      </w:r>
      <w:r>
        <w:rPr>
          <w:rFonts w:hint="eastAsia"/>
        </w:rPr>
        <w:t>，及时进行成本核算与预控。</w:t>
      </w:r>
    </w:p>
    <w:p>
      <w:pPr>
        <w:pStyle w:val="Normal0"/>
        <w:ind w:firstLine="480"/>
        <w:rPr>
          <w:rFonts w:hint="eastAsia"/>
        </w:rPr>
      </w:pPr>
      <w:r>
        <w:rPr>
          <w:rFonts w:hint="eastAsia"/>
        </w:rPr>
        <w:t>（1</w:t>
      </w:r>
      <w:r>
        <w:t>0</w:t>
      </w:r>
      <w:r>
        <w:rPr>
          <w:rFonts w:hint="eastAsia"/>
        </w:rPr>
        <w:t>）试验部：对进场施工材料、机具进行检验；试验报告领取；建立试验台帐。</w:t>
      </w:r>
    </w:p>
    <w:p>
      <w:pPr>
        <w:pStyle w:val="a0"/>
        <w:rPr>
          <w:rFonts w:hint="eastAsia"/>
        </w:rPr>
        <w:sectPr>
          <w:headerReference w:type="even" r:id="rId110"/>
          <w:headerReference w:type="default" r:id="rId111"/>
          <w:footerReference w:type="even" r:id="rId112"/>
          <w:footerReference w:type="default" r:id="rId113"/>
          <w:headerReference w:type="first" r:id="rId114"/>
          <w:footerReference w:type="first" r:id="rId115"/>
          <w:type w:val="nextPage"/>
          <w:pgSz w:w="11906" w:h="16838"/>
          <w:pgMar w:top="1440" w:right="1800" w:bottom="1440" w:left="1800" w:header="851" w:footer="992" w:gutter="0"/>
          <w:pgNumType w:start="15"/>
          <w:cols w:num="1" w:space="720"/>
          <w:titlePg w:val="0"/>
          <w:docGrid w:type="lines" w:linePitch="312" w:charSpace="0"/>
        </w:sectPr>
      </w:pPr>
      <w:bookmarkStart w:id="379" w:name="_Toc468950076"/>
      <w:r>
        <w:rPr>
          <w:rFonts w:hint="eastAsia"/>
        </w:rPr>
        <w:t>4、施工进度安排</w:t>
      </w:r>
      <w:bookmarkEnd w:id="379"/>
    </w:p>
    <w:p>
      <w:pPr>
        <w:pStyle w:val="NoSpacing"/>
        <w:ind w:firstLine="480" w:firstLineChars="200"/>
      </w:pPr>
      <w:r>
        <w:rPr>
          <w:rFonts w:hint="eastAsia"/>
        </w:rPr>
        <w:t>（1）2016年12月10日桩位放线</w:t>
      </w:r>
    </w:p>
    <w:p>
      <w:pPr>
        <w:pStyle w:val="NoSpacing"/>
        <w:ind w:firstLine="480" w:firstLineChars="200"/>
      </w:pPr>
      <w:r>
        <w:rPr>
          <w:rFonts w:hint="eastAsia"/>
        </w:rPr>
        <w:t>（2）2016年12月12日至20日护坡桩施工</w:t>
      </w:r>
    </w:p>
    <w:p>
      <w:pPr>
        <w:pStyle w:val="NoSpacing"/>
        <w:ind w:firstLine="480" w:firstLineChars="200"/>
      </w:pPr>
      <w:r>
        <w:rPr>
          <w:rFonts w:hint="eastAsia"/>
        </w:rPr>
        <w:t>（3）2016年12月27日土方开挖</w:t>
      </w:r>
    </w:p>
    <w:p>
      <w:pPr>
        <w:pStyle w:val="NoSpacing"/>
        <w:ind w:firstLine="480" w:firstLineChars="200"/>
        <w:rPr>
          <w:rFonts w:hint="eastAsia"/>
        </w:rPr>
      </w:pPr>
      <w:r>
        <w:rPr>
          <w:rFonts w:hint="eastAsia"/>
        </w:rPr>
        <w:t>（4）2016年12月28日北边坡预应力锚索</w:t>
      </w:r>
    </w:p>
    <w:p>
      <w:pPr>
        <w:pStyle w:val="NoSpacing"/>
        <w:ind w:firstLine="480" w:firstLineChars="200"/>
        <w:rPr>
          <w:rFonts w:hint="eastAsia"/>
        </w:rPr>
      </w:pPr>
      <w:r>
        <w:rPr>
          <w:rFonts w:hint="eastAsia"/>
        </w:rPr>
        <w:t>（5）2016年12月28日至2017年1月11日土方开挖及边坡支护</w:t>
      </w:r>
    </w:p>
    <w:p>
      <w:pPr>
        <w:pStyle w:val="a"/>
        <w:spacing w:beforeLines="0"/>
        <w:jc w:val="left"/>
        <w:rPr>
          <w:rFonts w:eastAsia="宋体" w:hint="eastAsia"/>
          <w:szCs w:val="30"/>
          <w:lang w:eastAsia="zh-CN"/>
        </w:rPr>
      </w:pPr>
      <w:bookmarkStart w:id="380" w:name="_Toc48830640"/>
      <w:bookmarkStart w:id="381" w:name="_Toc48830886"/>
      <w:bookmarkStart w:id="382" w:name="_Toc50522505"/>
      <w:bookmarkStart w:id="383" w:name="_Toc255552735"/>
      <w:bookmarkStart w:id="384" w:name="_Toc50522610"/>
      <w:bookmarkStart w:id="385" w:name="_Toc48820443"/>
      <w:bookmarkStart w:id="386" w:name="_Toc48831255"/>
      <w:bookmarkStart w:id="387" w:name="_Toc48831584"/>
      <w:bookmarkStart w:id="388" w:name="_Toc54936059"/>
      <w:bookmarkStart w:id="389" w:name="_Toc54928352"/>
      <w:bookmarkStart w:id="390" w:name="_Toc54928185"/>
      <w:bookmarkStart w:id="391" w:name="_Toc50521898"/>
      <w:bookmarkStart w:id="392" w:name="_Toc50522859"/>
      <w:bookmarkStart w:id="393" w:name="_Toc48783966"/>
      <w:bookmarkStart w:id="394" w:name="_Toc48831432"/>
      <w:bookmarkStart w:id="395" w:name="_Toc48819374"/>
      <w:bookmarkStart w:id="396" w:name="_Toc54548424"/>
      <w:bookmarkStart w:id="397" w:name="_Toc48820391"/>
      <w:bookmarkStart w:id="398" w:name="_Toc50522243"/>
      <w:bookmarkStart w:id="399" w:name="_Toc50522897"/>
      <w:bookmarkStart w:id="400" w:name="_Toc87725636"/>
      <w:bookmarkStart w:id="401" w:name="_Toc48831700"/>
      <w:bookmarkStart w:id="402" w:name="_Toc48830821"/>
      <w:bookmarkStart w:id="403" w:name="_Toc449879936"/>
      <w:bookmarkStart w:id="404" w:name="_Toc447473394"/>
      <w:bookmarkStart w:id="405" w:name="_Toc468950077"/>
      <w:bookmarkStart w:id="406" w:name="_Toc345253724"/>
      <w:bookmarkStart w:id="407" w:name="_Toc430552893"/>
      <w:bookmarkStart w:id="408" w:name="_Toc54936058"/>
      <w:bookmarkStart w:id="409" w:name="_Toc50522242"/>
      <w:bookmarkStart w:id="410" w:name="_Toc50522504"/>
      <w:bookmarkStart w:id="411" w:name="_Toc50522896"/>
      <w:bookmarkStart w:id="412" w:name="_Toc54548423"/>
      <w:bookmarkStart w:id="413" w:name="_Toc50522609"/>
      <w:bookmarkStart w:id="414" w:name="_Toc50522858"/>
      <w:bookmarkStart w:id="415" w:name="_Toc54928351"/>
      <w:bookmarkStart w:id="416" w:name="_Toc54928184"/>
      <w:r>
        <w:rPr>
          <w:rFonts w:hint="eastAsia"/>
          <w:szCs w:val="30"/>
        </w:rPr>
        <w:t>第三节 支护工程施工</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r>
        <w:rPr>
          <w:rFonts w:hint="eastAsia"/>
          <w:szCs w:val="30"/>
          <w:lang w:eastAsia="zh-CN"/>
        </w:rPr>
        <w:t>合适的方案</w:t>
      </w:r>
    </w:p>
    <w:p>
      <w:pPr>
        <w:pStyle w:val="a0"/>
        <w:rPr>
          <w:rFonts w:eastAsia="宋体" w:hint="eastAsia"/>
          <w:lang w:eastAsia="zh-CN"/>
        </w:rPr>
      </w:pPr>
      <w:bookmarkStart w:id="417" w:name="_Toc370740109"/>
      <w:bookmarkStart w:id="418" w:name="_Toc449879937"/>
      <w:bookmarkStart w:id="419" w:name="_Toc381797592"/>
      <w:bookmarkStart w:id="420" w:name="_Toc468950078"/>
      <w:bookmarkStart w:id="421" w:name="_Toc447473395"/>
      <w:bookmarkStart w:id="422" w:name="_Toc381797790"/>
      <w:bookmarkStart w:id="423" w:name="_Toc140674060"/>
      <w:bookmarkStart w:id="424" w:name="_Toc140673929"/>
      <w:bookmarkStart w:id="425" w:name="_Toc140677377"/>
      <w:bookmarkStart w:id="426" w:name="_Toc140653568"/>
      <w:r>
        <w:rPr>
          <w:rFonts w:hint="eastAsia"/>
        </w:rPr>
        <w:t>1、花管土钉墙施工</w:t>
      </w:r>
      <w:bookmarkEnd w:id="417"/>
      <w:bookmarkEnd w:id="418"/>
      <w:bookmarkEnd w:id="419"/>
      <w:bookmarkEnd w:id="420"/>
      <w:bookmarkEnd w:id="421"/>
      <w:bookmarkEnd w:id="422"/>
      <w:r>
        <w:rPr>
          <w:rFonts w:hint="eastAsia"/>
          <w:lang w:eastAsia="zh-CN"/>
        </w:rPr>
        <w:t>合适的方案</w:t>
      </w:r>
    </w:p>
    <w:p>
      <w:pPr>
        <w:pStyle w:val="NoSpacing"/>
        <w:rPr>
          <w:rFonts w:hint="eastAsia"/>
        </w:rPr>
      </w:pPr>
      <w:r>
        <w:rPr>
          <w:rFonts w:hint="eastAsia"/>
        </w:rPr>
        <w:t xml:space="preserve">    本工程原设计9-9剖面采用复合土钉墙支护形式，施工方法如下：</w:t>
      </w:r>
    </w:p>
    <w:bookmarkEnd w:id="423"/>
    <w:bookmarkEnd w:id="424"/>
    <w:bookmarkEnd w:id="425"/>
    <w:bookmarkEnd w:id="426"/>
    <w:p>
      <w:pPr>
        <w:pStyle w:val="a1"/>
        <w:rPr>
          <w:rFonts w:hint="eastAsia"/>
        </w:rPr>
      </w:pPr>
      <w:bookmarkStart w:id="427" w:name="_Toc130383631"/>
      <w:r>
        <w:rPr>
          <w:rFonts w:hint="eastAsia"/>
        </w:rPr>
        <w:t>1.1、工艺流程</w:t>
      </w:r>
      <w:bookmarkEnd w:id="427"/>
    </w:p>
    <w:p>
      <w:pPr>
        <w:pStyle w:val="Normal0"/>
        <w:ind w:firstLine="480"/>
      </w:pPr>
      <w:r>
        <w:rPr>
          <w:rFonts w:hint="eastAsia"/>
        </w:rPr>
        <w:t>花管土钉墙采用人工或机械成孔工艺，具体工艺流程如下：</w:t>
      </w:r>
    </w:p>
    <w:p>
      <w:pPr>
        <w:pStyle w:val="Normal0"/>
        <w:ind w:firstLine="480"/>
      </w:pPr>
      <w:r>
        <w:t>开挖工作面→修整坡面→放线定位→用</w:t>
      </w:r>
      <w:r>
        <w:rPr>
          <w:rFonts w:hint="eastAsia"/>
        </w:rPr>
        <w:t>人工（机械）</w:t>
      </w:r>
      <w:r>
        <w:t>成孔→插</w:t>
      </w:r>
      <w:r>
        <w:rPr>
          <w:rFonts w:hint="eastAsia"/>
        </w:rPr>
        <w:t>钢管</w:t>
      </w:r>
      <w:r>
        <w:t>→堵孔注浆→绑扎、固定钢筋网→压筋→喷射砼面层→砼面层养护→下步工作面开挖</w:t>
      </w:r>
    </w:p>
    <w:p>
      <w:pPr>
        <w:pStyle w:val="a1"/>
        <w:rPr>
          <w:rFonts w:hint="eastAsia"/>
        </w:rPr>
      </w:pPr>
      <w:bookmarkStart w:id="428" w:name="_Toc130383632"/>
      <w:r>
        <w:rPr>
          <w:rFonts w:hint="eastAsia"/>
        </w:rPr>
        <w:t>1.2、施工工序</w:t>
      </w:r>
      <w:bookmarkEnd w:id="428"/>
    </w:p>
    <w:p>
      <w:pPr>
        <w:pStyle w:val="Normal0"/>
        <w:ind w:firstLine="480"/>
      </w:pPr>
      <w:r>
        <w:rPr>
          <w:rFonts w:hint="eastAsia"/>
        </w:rPr>
        <w:t>1）测量放线</w:t>
      </w:r>
    </w:p>
    <w:p>
      <w:pPr>
        <w:pStyle w:val="Normal0"/>
        <w:ind w:firstLine="480"/>
      </w:pPr>
      <w:r>
        <w:rPr>
          <w:rFonts w:hint="eastAsia"/>
        </w:rPr>
        <w:t>根据基坑支护</w:t>
      </w:r>
      <w:r>
        <w:rPr>
          <w:rFonts w:hint="eastAsia"/>
          <w:lang w:eastAsia="zh-CN"/>
        </w:rPr>
        <w:t>合适的方案</w:t>
      </w:r>
      <w:r>
        <w:rPr>
          <w:rFonts w:hint="eastAsia"/>
        </w:rPr>
        <w:t>测量放出开挖线，用白石灰撒在现场，等待土方开挖。</w:t>
      </w:r>
    </w:p>
    <w:p>
      <w:pPr>
        <w:pStyle w:val="Normal0"/>
        <w:ind w:firstLine="480"/>
      </w:pPr>
      <w:r>
        <w:rPr>
          <w:rFonts w:hint="eastAsia"/>
        </w:rPr>
        <w:t>2）开挖并修整坡面</w:t>
      </w:r>
    </w:p>
    <w:p>
      <w:pPr>
        <w:pStyle w:val="Normal0"/>
        <w:ind w:firstLine="480"/>
      </w:pPr>
      <w:r>
        <w:rPr>
          <w:rFonts w:hint="eastAsia"/>
        </w:rPr>
        <w:t>基坑边坡应分段分层开挖，采用反铲挖土机，预留10cm～20cm土体人工修坡，开挖深度在土钉孔位下50c</w:t>
      </w:r>
      <w:r>
        <w:t>m</w:t>
      </w:r>
      <w:r>
        <w:rPr>
          <w:rFonts w:hint="eastAsia"/>
        </w:rPr>
        <w:t>左右，边开挖，边人工修整边坡。</w:t>
      </w:r>
    </w:p>
    <w:p>
      <w:pPr>
        <w:pStyle w:val="Normal0"/>
        <w:ind w:firstLine="480"/>
      </w:pPr>
      <w:r>
        <w:rPr>
          <w:rFonts w:hint="eastAsia"/>
        </w:rPr>
        <w:t>3）土钉成孔</w:t>
      </w:r>
    </w:p>
    <w:p>
      <w:pPr>
        <w:pStyle w:val="Normal0"/>
        <w:ind w:firstLine="480"/>
      </w:pPr>
      <w:r>
        <w:rPr>
          <w:rFonts w:hint="eastAsia"/>
        </w:rPr>
        <w:t>花管成孔采用干法成孔，土钉机械成孔，成孔设计直径</w:t>
      </w:r>
      <w:r>
        <w:t>1</w:t>
      </w:r>
      <w:r>
        <w:rPr>
          <w:rFonts w:hint="eastAsia"/>
        </w:rPr>
        <w:t>1</w:t>
      </w:r>
      <w:r>
        <w:t>0mm</w:t>
      </w:r>
      <w:r>
        <w:rPr>
          <w:rFonts w:hint="eastAsia"/>
        </w:rPr>
        <w:t>，倾角为15°。成孔前，在设计孔位处作显著标志，以免成孔时错位。</w:t>
      </w:r>
    </w:p>
    <w:p>
      <w:pPr>
        <w:pStyle w:val="Normal0"/>
        <w:ind w:firstLine="480"/>
      </w:pPr>
      <w:r>
        <w:rPr>
          <w:rFonts w:hint="eastAsia"/>
        </w:rPr>
        <w:t>4）钢筋安设</w:t>
      </w:r>
    </w:p>
    <w:p>
      <w:pPr>
        <w:pStyle w:val="Normal0"/>
        <w:ind w:firstLine="480"/>
        <w:rPr>
          <w:rFonts w:hint="eastAsia"/>
        </w:rPr>
      </w:pPr>
      <w:r>
        <w:rPr>
          <w:rFonts w:hint="eastAsia"/>
        </w:rPr>
        <w:t>成孔完毕后，应立即将花管插入孔底。</w:t>
      </w:r>
    </w:p>
    <w:p>
      <w:pPr>
        <w:pStyle w:val="Normal0"/>
        <w:ind w:firstLine="480"/>
      </w:pPr>
      <w:r>
        <w:rPr>
          <w:rFonts w:hint="eastAsia"/>
        </w:rPr>
        <w:t>5）注浆</w:t>
      </w:r>
    </w:p>
    <w:p>
      <w:pPr>
        <w:pStyle w:val="Normal0"/>
        <w:ind w:firstLine="480"/>
        <w:sectPr>
          <w:headerReference w:type="even" r:id="rId116"/>
          <w:headerReference w:type="default" r:id="rId117"/>
          <w:footerReference w:type="even" r:id="rId118"/>
          <w:footerReference w:type="default" r:id="rId119"/>
          <w:headerReference w:type="first" r:id="rId120"/>
          <w:footerReference w:type="first" r:id="rId121"/>
          <w:type w:val="nextPage"/>
          <w:pgSz w:w="11906" w:h="16838"/>
          <w:pgMar w:top="1440" w:right="1800" w:bottom="1440" w:left="1800" w:header="851" w:footer="992" w:gutter="0"/>
          <w:pgNumType w:start="16"/>
          <w:cols w:num="1" w:space="720"/>
          <w:titlePg w:val="0"/>
          <w:docGrid w:type="lines" w:linePitch="312" w:charSpace="0"/>
        </w:sectPr>
      </w:pPr>
      <w:r>
        <w:rPr>
          <w:rFonts w:hint="eastAsia"/>
        </w:rPr>
        <w:t>水泥采用P.O42.5水泥，注浆材料采用水灰比</w:t>
      </w:r>
      <w:r>
        <w:t>0.5</w:t>
      </w:r>
      <w:r>
        <w:rPr>
          <w:rFonts w:hint="eastAsia"/>
        </w:rPr>
        <w:t>左右的水泥净浆。注浆前，将注浆管应插至距孔底</w:t>
      </w:r>
      <w:r>
        <w:t>25</w:t>
      </w:r>
      <w:r>
        <w:rPr>
          <w:rFonts w:hint="eastAsia"/>
        </w:rPr>
        <w:t>c</w:t>
      </w:r>
      <w:r>
        <w:t>m</w:t>
      </w:r>
      <w:r>
        <w:rPr>
          <w:rFonts w:hint="eastAsia"/>
        </w:rPr>
        <w:t>～</w:t>
      </w:r>
      <w:r>
        <w:t>50</w:t>
      </w:r>
      <w:r>
        <w:rPr>
          <w:rFonts w:hint="eastAsia"/>
        </w:rPr>
        <w:t>c</w:t>
      </w:r>
      <w:r>
        <w:t>m</w:t>
      </w:r>
    </w:p>
    <w:p>
      <w:pPr>
        <w:pStyle w:val="Normal0"/>
        <w:ind w:firstLine="480"/>
      </w:pPr>
      <w:r>
        <w:rPr>
          <w:rFonts w:hint="eastAsia"/>
        </w:rPr>
        <w:t>。将搅拌好的水泥浆注入钻孔底部，采用重力低压自孔底向外灌注。重力注浆以满孔为止，在初凝前补浆1-2次。</w:t>
      </w:r>
    </w:p>
    <w:p>
      <w:pPr>
        <w:pStyle w:val="Normal0"/>
        <w:ind w:firstLine="480"/>
      </w:pPr>
      <w:r>
        <w:rPr>
          <w:rFonts w:hint="eastAsia"/>
        </w:rPr>
        <w:t>6）钢筋网施工</w:t>
      </w:r>
    </w:p>
    <w:p>
      <w:pPr>
        <w:pStyle w:val="Normal0"/>
        <w:ind w:firstLine="480"/>
      </w:pPr>
      <w:r>
        <w:rPr>
          <w:rFonts w:hint="eastAsia"/>
        </w:rPr>
        <w:t>钢筋网与坡面间隙宜大于</w:t>
      </w:r>
      <w:r>
        <w:t>20mm</w:t>
      </w:r>
      <w:r>
        <w:rPr>
          <w:rFonts w:hint="eastAsia"/>
        </w:rPr>
        <w:t>，必要时可垫一些石子、砖块等，钢筋网应与土钉和加强筋连接牢固，保证喷射混凝土时钢筋不晃动。钢筋为φ6.5@250×250，网片之间采用绑扎搭接，搭接长度不小于300mm。</w:t>
      </w:r>
    </w:p>
    <w:p>
      <w:pPr>
        <w:pStyle w:val="Normal0"/>
        <w:ind w:firstLine="480"/>
      </w:pPr>
      <w:r>
        <w:rPr>
          <w:rFonts w:hint="eastAsia"/>
        </w:rPr>
        <w:t>7）喷射混凝土</w:t>
      </w:r>
    </w:p>
    <w:p>
      <w:pPr>
        <w:pStyle w:val="Normal0"/>
        <w:ind w:firstLine="480"/>
      </w:pPr>
      <w:r>
        <w:rPr>
          <w:rFonts w:hint="eastAsia"/>
        </w:rPr>
        <w:t>喷射混凝土应分段分片依次进行，同一分段内喷射顺序应自下而上，喷头与受喷面应垂直，保持</w:t>
      </w:r>
      <w:r>
        <w:t>0.6m</w:t>
      </w:r>
      <w:r>
        <w:rPr>
          <w:rFonts w:hint="eastAsia"/>
        </w:rPr>
        <w:t>～</w:t>
      </w:r>
      <w:r>
        <w:t>1.0m</w:t>
      </w:r>
      <w:r>
        <w:rPr>
          <w:rFonts w:hint="eastAsia"/>
        </w:rPr>
        <w:t>的距离，喷射人员应控制好水灰比，保持混凝土表面平整、湿润光泽，无干斑或流淌现象。</w:t>
      </w:r>
    </w:p>
    <w:p>
      <w:pPr>
        <w:pStyle w:val="Normal0"/>
        <w:ind w:firstLine="480"/>
      </w:pPr>
      <w:r>
        <w:rPr>
          <w:rFonts w:hint="eastAsia"/>
        </w:rPr>
        <w:t>8）养护</w:t>
      </w:r>
    </w:p>
    <w:p>
      <w:pPr>
        <w:pStyle w:val="Normal0"/>
        <w:ind w:firstLine="480"/>
      </w:pPr>
      <w:bookmarkStart w:id="429" w:name="_Toc130383633"/>
      <w:r>
        <w:t xml:space="preserve">严格按施工程序逐层施工，严禁在面层养护期间抢挖下一步土方，面层养护24小时后方可进行下步土方开挖。 </w:t>
      </w:r>
    </w:p>
    <w:p>
      <w:pPr>
        <w:pStyle w:val="a1"/>
        <w:rPr>
          <w:rFonts w:hint="eastAsia"/>
        </w:rPr>
      </w:pPr>
      <w:r>
        <w:rPr>
          <w:rFonts w:hint="eastAsia"/>
        </w:rPr>
        <w:t>1.3、</w:t>
      </w:r>
      <w:bookmarkEnd w:id="429"/>
      <w:r>
        <w:rPr>
          <w:rFonts w:hint="eastAsia"/>
        </w:rPr>
        <w:t>质量标准</w:t>
      </w:r>
    </w:p>
    <w:p>
      <w:pPr>
        <w:pStyle w:val="NoSpacing"/>
        <w:jc w:val="center"/>
      </w:pPr>
      <w:r>
        <w:rPr>
          <w:rFonts w:hint="eastAsia"/>
        </w:rPr>
        <w:t>土钉墙施工允许偏差一览表</w:t>
      </w:r>
    </w:p>
    <w:tbl>
      <w:tblPr>
        <w:tblStyle w:val="TableNormal"/>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
      <w:tblGrid>
        <w:gridCol w:w="1324"/>
        <w:gridCol w:w="3585"/>
        <w:gridCol w:w="2357"/>
        <w:gridCol w:w="2588"/>
      </w:tblGrid>
      <w:tr>
        <w:tblPrEx>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序 号</w:t>
            </w:r>
          </w:p>
        </w:tc>
        <w:tc>
          <w:tcPr>
            <w:tcW w:w="3585" w:type="dxa"/>
            <w:vAlign w:val="center"/>
          </w:tcPr>
          <w:p>
            <w:pPr>
              <w:pStyle w:val="NoSpacing"/>
              <w:jc w:val="center"/>
            </w:pPr>
            <w:r>
              <w:rPr>
                <w:rFonts w:hint="eastAsia"/>
              </w:rPr>
              <w:t>检 查 项 目</w:t>
            </w:r>
          </w:p>
        </w:tc>
        <w:tc>
          <w:tcPr>
            <w:tcW w:w="2357" w:type="dxa"/>
            <w:vAlign w:val="center"/>
          </w:tcPr>
          <w:p>
            <w:pPr>
              <w:pStyle w:val="NoSpacing"/>
              <w:jc w:val="center"/>
            </w:pPr>
            <w:r>
              <w:rPr>
                <w:rFonts w:hint="eastAsia"/>
              </w:rPr>
              <w:t>允 许 偏 差</w:t>
            </w:r>
          </w:p>
        </w:tc>
        <w:tc>
          <w:tcPr>
            <w:tcW w:w="2588" w:type="dxa"/>
            <w:vAlign w:val="center"/>
          </w:tcPr>
          <w:p>
            <w:pPr>
              <w:pStyle w:val="NoSpacing"/>
              <w:jc w:val="center"/>
            </w:pPr>
            <w:r>
              <w:rPr>
                <w:rFonts w:hint="eastAsia"/>
              </w:rPr>
              <w:t>检 查 方 法</w:t>
            </w:r>
          </w:p>
        </w:tc>
      </w:tr>
      <w:tr>
        <w:tblPrEx>
          <w:tblW w:w="0" w:type="auto"/>
          <w:jc w:val="center"/>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1</w:t>
            </w:r>
          </w:p>
        </w:tc>
        <w:tc>
          <w:tcPr>
            <w:tcW w:w="3585" w:type="dxa"/>
            <w:vAlign w:val="center"/>
          </w:tcPr>
          <w:p>
            <w:pPr>
              <w:pStyle w:val="NoSpacing"/>
              <w:jc w:val="center"/>
            </w:pPr>
            <w:r>
              <w:rPr>
                <w:rFonts w:hint="eastAsia"/>
              </w:rPr>
              <w:t>成孔深度</w:t>
            </w:r>
          </w:p>
        </w:tc>
        <w:tc>
          <w:tcPr>
            <w:tcW w:w="2357" w:type="dxa"/>
            <w:vAlign w:val="center"/>
          </w:tcPr>
          <w:p>
            <w:pPr>
              <w:pStyle w:val="NoSpacing"/>
              <w:jc w:val="center"/>
            </w:pPr>
            <w:r>
              <w:t>+200mm</w:t>
            </w:r>
            <w:r>
              <w:rPr>
                <w:rFonts w:hint="eastAsia"/>
              </w:rPr>
              <w:t>~</w:t>
            </w:r>
            <w:r>
              <w:t xml:space="preserve"> -50mm</w:t>
            </w:r>
          </w:p>
        </w:tc>
        <w:tc>
          <w:tcPr>
            <w:tcW w:w="2588" w:type="dxa"/>
            <w:vAlign w:val="center"/>
          </w:tcPr>
          <w:p>
            <w:pPr>
              <w:pStyle w:val="NoSpacing"/>
              <w:jc w:val="center"/>
            </w:pPr>
            <w:r>
              <w:rPr>
                <w:rFonts w:hint="eastAsia"/>
              </w:rPr>
              <w:t>尺量检查</w:t>
            </w:r>
          </w:p>
        </w:tc>
      </w:tr>
      <w:tr>
        <w:tblPrEx>
          <w:tblW w:w="0" w:type="auto"/>
          <w:jc w:val="center"/>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2</w:t>
            </w:r>
          </w:p>
        </w:tc>
        <w:tc>
          <w:tcPr>
            <w:tcW w:w="3585" w:type="dxa"/>
            <w:vAlign w:val="center"/>
          </w:tcPr>
          <w:p>
            <w:pPr>
              <w:pStyle w:val="NoSpacing"/>
              <w:jc w:val="center"/>
            </w:pPr>
            <w:r>
              <w:rPr>
                <w:rFonts w:hint="eastAsia"/>
              </w:rPr>
              <w:t>成孔直径</w:t>
            </w:r>
          </w:p>
        </w:tc>
        <w:tc>
          <w:tcPr>
            <w:tcW w:w="2357" w:type="dxa"/>
            <w:vAlign w:val="center"/>
          </w:tcPr>
          <w:p>
            <w:pPr>
              <w:pStyle w:val="NoSpacing"/>
              <w:jc w:val="center"/>
            </w:pPr>
            <w:r>
              <w:t xml:space="preserve">+20mm </w:t>
            </w:r>
            <w:r>
              <w:rPr>
                <w:rFonts w:hint="eastAsia"/>
              </w:rPr>
              <w:t>~</w:t>
            </w:r>
            <w:r>
              <w:t>-5mm</w:t>
            </w:r>
          </w:p>
        </w:tc>
        <w:tc>
          <w:tcPr>
            <w:tcW w:w="2588" w:type="dxa"/>
            <w:vAlign w:val="center"/>
          </w:tcPr>
          <w:p>
            <w:pPr>
              <w:pStyle w:val="NoSpacing"/>
              <w:jc w:val="center"/>
            </w:pPr>
            <w:r>
              <w:rPr>
                <w:rFonts w:hint="eastAsia"/>
              </w:rPr>
              <w:t>尺量检查</w:t>
            </w:r>
          </w:p>
        </w:tc>
      </w:tr>
      <w:tr>
        <w:tblPrEx>
          <w:tblW w:w="0" w:type="auto"/>
          <w:jc w:val="center"/>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3</w:t>
            </w:r>
          </w:p>
        </w:tc>
        <w:tc>
          <w:tcPr>
            <w:tcW w:w="3585" w:type="dxa"/>
            <w:vAlign w:val="center"/>
          </w:tcPr>
          <w:p>
            <w:pPr>
              <w:pStyle w:val="NoSpacing"/>
              <w:jc w:val="center"/>
            </w:pPr>
            <w:r>
              <w:rPr>
                <w:rFonts w:hint="eastAsia"/>
              </w:rPr>
              <w:t>土钉长度</w:t>
            </w:r>
          </w:p>
        </w:tc>
        <w:tc>
          <w:tcPr>
            <w:tcW w:w="2357" w:type="dxa"/>
            <w:vAlign w:val="center"/>
          </w:tcPr>
          <w:p>
            <w:pPr>
              <w:pStyle w:val="NoSpacing"/>
              <w:jc w:val="center"/>
            </w:pPr>
            <w:r>
              <w:rPr>
                <w:rFonts w:hint="eastAsia"/>
              </w:rPr>
              <w:t>±30</w:t>
            </w:r>
            <w:r>
              <w:t>mm</w:t>
            </w:r>
          </w:p>
        </w:tc>
        <w:tc>
          <w:tcPr>
            <w:tcW w:w="2588" w:type="dxa"/>
            <w:vAlign w:val="center"/>
          </w:tcPr>
          <w:p>
            <w:pPr>
              <w:pStyle w:val="NoSpacing"/>
              <w:jc w:val="center"/>
            </w:pPr>
            <w:r>
              <w:rPr>
                <w:rFonts w:hint="eastAsia"/>
              </w:rPr>
              <w:t>尺量检查</w:t>
            </w:r>
          </w:p>
        </w:tc>
      </w:tr>
      <w:tr>
        <w:tblPrEx>
          <w:tblW w:w="0" w:type="auto"/>
          <w:jc w:val="center"/>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4</w:t>
            </w:r>
          </w:p>
        </w:tc>
        <w:tc>
          <w:tcPr>
            <w:tcW w:w="3585" w:type="dxa"/>
            <w:vAlign w:val="center"/>
          </w:tcPr>
          <w:p>
            <w:pPr>
              <w:pStyle w:val="NoSpacing"/>
              <w:jc w:val="center"/>
            </w:pPr>
            <w:r>
              <w:rPr>
                <w:rFonts w:hint="eastAsia"/>
              </w:rPr>
              <w:t>土钉位置（水平及垂直）</w:t>
            </w:r>
          </w:p>
        </w:tc>
        <w:tc>
          <w:tcPr>
            <w:tcW w:w="2357" w:type="dxa"/>
            <w:vAlign w:val="center"/>
          </w:tcPr>
          <w:p>
            <w:pPr>
              <w:pStyle w:val="NoSpacing"/>
              <w:jc w:val="center"/>
            </w:pPr>
            <w:r>
              <w:t>±</w:t>
            </w:r>
            <w:r>
              <w:rPr>
                <w:rFonts w:hint="eastAsia"/>
              </w:rPr>
              <w:t>100</w:t>
            </w:r>
            <w:r>
              <w:t>mm</w:t>
            </w:r>
          </w:p>
        </w:tc>
        <w:tc>
          <w:tcPr>
            <w:tcW w:w="2588" w:type="dxa"/>
            <w:vAlign w:val="center"/>
          </w:tcPr>
          <w:p>
            <w:pPr>
              <w:pStyle w:val="NoSpacing"/>
              <w:jc w:val="center"/>
            </w:pPr>
            <w:r>
              <w:rPr>
                <w:rFonts w:hint="eastAsia"/>
              </w:rPr>
              <w:t>尺量检查</w:t>
            </w:r>
          </w:p>
        </w:tc>
      </w:tr>
      <w:tr>
        <w:tblPrEx>
          <w:tblW w:w="0" w:type="auto"/>
          <w:jc w:val="center"/>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5</w:t>
            </w:r>
          </w:p>
        </w:tc>
        <w:tc>
          <w:tcPr>
            <w:tcW w:w="3585" w:type="dxa"/>
            <w:vAlign w:val="center"/>
          </w:tcPr>
          <w:p>
            <w:pPr>
              <w:pStyle w:val="NoSpacing"/>
              <w:jc w:val="center"/>
            </w:pPr>
            <w:r>
              <w:rPr>
                <w:rFonts w:hint="eastAsia"/>
              </w:rPr>
              <w:t>成孔倾斜度</w:t>
            </w:r>
          </w:p>
        </w:tc>
        <w:tc>
          <w:tcPr>
            <w:tcW w:w="2357" w:type="dxa"/>
            <w:vAlign w:val="center"/>
          </w:tcPr>
          <w:p>
            <w:pPr>
              <w:pStyle w:val="NoSpacing"/>
              <w:jc w:val="center"/>
            </w:pPr>
            <w:r>
              <w:t>±</w:t>
            </w:r>
            <w:r>
              <w:rPr>
                <w:rFonts w:hint="eastAsia"/>
              </w:rPr>
              <w:t>1º</w:t>
            </w:r>
          </w:p>
        </w:tc>
        <w:tc>
          <w:tcPr>
            <w:tcW w:w="2588" w:type="dxa"/>
            <w:vAlign w:val="center"/>
          </w:tcPr>
          <w:p>
            <w:pPr>
              <w:pStyle w:val="NoSpacing"/>
              <w:jc w:val="center"/>
            </w:pPr>
            <w:r>
              <w:rPr>
                <w:rFonts w:hint="eastAsia"/>
              </w:rPr>
              <w:t>角度尺测量检查</w:t>
            </w:r>
          </w:p>
        </w:tc>
      </w:tr>
      <w:tr>
        <w:tblPrEx>
          <w:tblW w:w="0" w:type="auto"/>
          <w:jc w:val="center"/>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6</w:t>
            </w:r>
          </w:p>
        </w:tc>
        <w:tc>
          <w:tcPr>
            <w:tcW w:w="3585" w:type="dxa"/>
            <w:vAlign w:val="center"/>
          </w:tcPr>
          <w:p>
            <w:pPr>
              <w:pStyle w:val="NoSpacing"/>
              <w:jc w:val="center"/>
            </w:pPr>
            <w:r>
              <w:rPr>
                <w:rFonts w:hint="eastAsia"/>
              </w:rPr>
              <w:t>注浆量</w:t>
            </w:r>
          </w:p>
        </w:tc>
        <w:tc>
          <w:tcPr>
            <w:tcW w:w="2357" w:type="dxa"/>
            <w:vAlign w:val="center"/>
          </w:tcPr>
          <w:p>
            <w:pPr>
              <w:pStyle w:val="NoSpacing"/>
              <w:jc w:val="center"/>
            </w:pPr>
            <w:r>
              <w:rPr>
                <w:rFonts w:hint="eastAsia"/>
              </w:rPr>
              <w:t>&gt;1</w:t>
            </w:r>
          </w:p>
        </w:tc>
        <w:tc>
          <w:tcPr>
            <w:tcW w:w="2588" w:type="dxa"/>
            <w:vAlign w:val="center"/>
          </w:tcPr>
          <w:p>
            <w:pPr>
              <w:pStyle w:val="NoSpacing"/>
              <w:jc w:val="center"/>
            </w:pPr>
            <w:r>
              <w:rPr>
                <w:rFonts w:hint="eastAsia"/>
              </w:rPr>
              <w:t>水泥浆体积测量</w:t>
            </w:r>
          </w:p>
        </w:tc>
      </w:tr>
      <w:tr>
        <w:tblPrEx>
          <w:tblW w:w="0" w:type="auto"/>
          <w:jc w:val="center"/>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7</w:t>
            </w:r>
          </w:p>
        </w:tc>
        <w:tc>
          <w:tcPr>
            <w:tcW w:w="3585" w:type="dxa"/>
            <w:vAlign w:val="center"/>
          </w:tcPr>
          <w:p>
            <w:pPr>
              <w:pStyle w:val="NoSpacing"/>
              <w:jc w:val="center"/>
            </w:pPr>
            <w:r>
              <w:rPr>
                <w:rFonts w:hint="eastAsia"/>
              </w:rPr>
              <w:t>土钉墙面层厚度</w:t>
            </w:r>
          </w:p>
        </w:tc>
        <w:tc>
          <w:tcPr>
            <w:tcW w:w="2357" w:type="dxa"/>
            <w:vAlign w:val="center"/>
          </w:tcPr>
          <w:p>
            <w:pPr>
              <w:pStyle w:val="NoSpacing"/>
              <w:jc w:val="center"/>
            </w:pPr>
            <w:r>
              <w:t>±</w:t>
            </w:r>
            <w:r>
              <w:rPr>
                <w:rFonts w:hint="eastAsia"/>
              </w:rPr>
              <w:t>10</w:t>
            </w:r>
            <w:r>
              <w:t>mm</w:t>
            </w:r>
          </w:p>
        </w:tc>
        <w:tc>
          <w:tcPr>
            <w:tcW w:w="2588" w:type="dxa"/>
            <w:vAlign w:val="center"/>
          </w:tcPr>
          <w:p>
            <w:pPr>
              <w:pStyle w:val="NoSpacing"/>
              <w:jc w:val="center"/>
            </w:pPr>
            <w:r>
              <w:rPr>
                <w:rFonts w:hint="eastAsia"/>
              </w:rPr>
              <w:t>尺量检查</w:t>
            </w:r>
          </w:p>
        </w:tc>
      </w:tr>
      <w:tr>
        <w:tblPrEx>
          <w:tblW w:w="0" w:type="auto"/>
          <w:jc w:val="center"/>
          <w:tblLayout w:type="fixed"/>
          <w:tblCellMar>
            <w:top w:w="0" w:type="dxa"/>
            <w:left w:w="108" w:type="dxa"/>
            <w:bottom w:w="0" w:type="dxa"/>
            <w:right w:w="108" w:type="dxa"/>
          </w:tblCellMar>
        </w:tblPrEx>
        <w:trPr>
          <w:jc w:val="center"/>
        </w:trPr>
        <w:tc>
          <w:tcPr>
            <w:tcW w:w="1324" w:type="dxa"/>
            <w:vAlign w:val="center"/>
          </w:tcPr>
          <w:p>
            <w:pPr>
              <w:pStyle w:val="NoSpacing"/>
              <w:jc w:val="center"/>
            </w:pPr>
            <w:r>
              <w:rPr>
                <w:rFonts w:hint="eastAsia"/>
              </w:rPr>
              <w:t>8</w:t>
            </w:r>
          </w:p>
        </w:tc>
        <w:tc>
          <w:tcPr>
            <w:tcW w:w="3585" w:type="dxa"/>
            <w:vAlign w:val="center"/>
          </w:tcPr>
          <w:p>
            <w:pPr>
              <w:pStyle w:val="NoSpacing"/>
              <w:jc w:val="center"/>
            </w:pPr>
            <w:r>
              <w:rPr>
                <w:rFonts w:hint="eastAsia"/>
              </w:rPr>
              <w:t>钢筋网保护层厚度</w:t>
            </w:r>
          </w:p>
        </w:tc>
        <w:tc>
          <w:tcPr>
            <w:tcW w:w="2357" w:type="dxa"/>
            <w:vAlign w:val="center"/>
          </w:tcPr>
          <w:p>
            <w:pPr>
              <w:pStyle w:val="NoSpacing"/>
              <w:jc w:val="center"/>
            </w:pPr>
            <w:r>
              <w:rPr>
                <w:rFonts w:hint="eastAsia"/>
              </w:rPr>
              <w:t>≥</w:t>
            </w:r>
            <w:r>
              <w:t>20mm</w:t>
            </w:r>
          </w:p>
        </w:tc>
        <w:tc>
          <w:tcPr>
            <w:tcW w:w="2588" w:type="dxa"/>
            <w:vAlign w:val="center"/>
          </w:tcPr>
          <w:p>
            <w:pPr>
              <w:pStyle w:val="NoSpacing"/>
              <w:jc w:val="center"/>
            </w:pPr>
            <w:r>
              <w:rPr>
                <w:rFonts w:hint="eastAsia"/>
              </w:rPr>
              <w:t>尺量检查</w:t>
            </w:r>
          </w:p>
        </w:tc>
      </w:tr>
    </w:tbl>
    <w:p>
      <w:pPr>
        <w:pStyle w:val="a1"/>
        <w:rPr>
          <w:rFonts w:hint="eastAsia"/>
        </w:rPr>
      </w:pPr>
      <w:bookmarkStart w:id="430" w:name="_Toc130383634"/>
      <w:r>
        <w:rPr>
          <w:rFonts w:hint="eastAsia"/>
        </w:rPr>
        <w:t>1.4、施工措施</w:t>
      </w:r>
      <w:bookmarkEnd w:id="430"/>
    </w:p>
    <w:p>
      <w:pPr>
        <w:pStyle w:val="Normal0"/>
        <w:ind w:firstLine="480"/>
      </w:pPr>
      <w:r>
        <w:rPr>
          <w:rFonts w:hint="eastAsia"/>
        </w:rPr>
        <w:t>1）</w:t>
      </w:r>
      <w:r>
        <w:t>由于地质条件、施工的复杂性，基坑各边坡地坪标高不一致，基坑深度也不同，土钉长度和间距应根据实际情况由技术人员做相应调整。</w:t>
      </w:r>
    </w:p>
    <w:p>
      <w:pPr>
        <w:pStyle w:val="Normal0"/>
        <w:ind w:firstLine="480"/>
        <w:sectPr>
          <w:headerReference w:type="even" r:id="rId122"/>
          <w:headerReference w:type="default" r:id="rId123"/>
          <w:footerReference w:type="even" r:id="rId124"/>
          <w:footerReference w:type="default" r:id="rId125"/>
          <w:headerReference w:type="first" r:id="rId126"/>
          <w:footerReference w:type="first" r:id="rId127"/>
          <w:type w:val="nextPage"/>
          <w:pgSz w:w="11906" w:h="16838"/>
          <w:pgMar w:top="1440" w:right="1800" w:bottom="1440" w:left="1800" w:header="851" w:footer="992" w:gutter="0"/>
          <w:pgNumType w:start="17"/>
          <w:cols w:num="1" w:space="720"/>
          <w:titlePg w:val="0"/>
          <w:docGrid w:type="lines" w:linePitch="312" w:charSpace="0"/>
        </w:sectPr>
      </w:pPr>
      <w:r>
        <w:rPr>
          <w:rFonts w:hint="eastAsia"/>
        </w:rPr>
        <w:t>2）</w:t>
      </w:r>
    </w:p>
    <w:p>
      <w:pPr>
        <w:pStyle w:val="Normal0"/>
        <w:ind w:firstLine="480"/>
      </w:pPr>
      <w:r>
        <w:t>因地下障碍物而无法按设计孔位或设计长度进行成孔施工，可适当调整土钉入射角度、间距和位置，以避开地下障碍物。当土钉间距调整幅度超过500mm或成孔深度比原设计孔深少2000mm以上时，施工现场技术人员应与设计人员协商解决。</w:t>
      </w:r>
    </w:p>
    <w:p>
      <w:pPr>
        <w:pStyle w:val="Normal0"/>
        <w:ind w:firstLine="480"/>
      </w:pPr>
      <w:r>
        <w:rPr>
          <w:rFonts w:hint="eastAsia"/>
        </w:rPr>
        <w:t>3）</w:t>
      </w:r>
      <w:r>
        <w:t>成孔过程中遇地下水而缩颈、塌孔现象，可采用如下方法之一解决：</w:t>
      </w:r>
    </w:p>
    <w:p>
      <w:pPr>
        <w:pStyle w:val="Normal0"/>
        <w:ind w:firstLine="480"/>
      </w:pPr>
      <w:r>
        <w:rPr>
          <w:rFonts w:hint="eastAsia"/>
        </w:rPr>
        <w:t>①</w:t>
      </w:r>
      <w:r>
        <w:t>成孔后立即下土钉并随即注浆。</w:t>
      </w:r>
    </w:p>
    <w:p>
      <w:pPr>
        <w:pStyle w:val="Normal0"/>
        <w:ind w:firstLine="480"/>
      </w:pPr>
      <w:r>
        <w:rPr>
          <w:rFonts w:hint="eastAsia"/>
        </w:rPr>
        <w:t>②</w:t>
      </w:r>
      <w:r>
        <w:t>已缩颈的土钉孔应二次成孔以保证孔径；若二次成孔无法保证孔径，应在相邻处补孔。</w:t>
      </w:r>
    </w:p>
    <w:p>
      <w:pPr>
        <w:pStyle w:val="Normal0"/>
        <w:ind w:firstLine="480"/>
      </w:pPr>
      <w:r>
        <w:rPr>
          <w:rFonts w:hint="eastAsia"/>
        </w:rPr>
        <w:t>③</w:t>
      </w:r>
      <w:r>
        <w:t>若现场地层情况与原勘察报告有较大出入，缩径、塌孔严重而无法用洛阳铲成孔，应及时与设计人员协商。可采用钢管花管作土钉打入土体并灌注水泥浆，或采用锚杆机成孔。</w:t>
      </w:r>
    </w:p>
    <w:p>
      <w:pPr>
        <w:pStyle w:val="Normal0"/>
        <w:ind w:firstLine="480"/>
      </w:pPr>
      <w:r>
        <w:rPr>
          <w:rFonts w:hint="eastAsia"/>
        </w:rPr>
        <w:t>④</w:t>
      </w:r>
      <w:r>
        <w:t>当周边地下管线距基坑较近（小于2m），管线埋置范围较大时，可采用加长、加密土钉支护措施。当管线自身高度小于1.</w:t>
      </w:r>
      <w:r>
        <w:rPr>
          <w:rFonts w:hint="eastAsia"/>
        </w:rPr>
        <w:t>4</w:t>
      </w:r>
      <w:r>
        <w:t>m，采用喷锚支护时上下土钉应错开管沟位置。</w:t>
      </w:r>
    </w:p>
    <w:p>
      <w:pPr>
        <w:pStyle w:val="Normal0"/>
        <w:ind w:firstLine="480"/>
      </w:pPr>
      <w:r>
        <w:rPr>
          <w:rFonts w:hint="eastAsia"/>
        </w:rPr>
        <w:t>4）</w:t>
      </w:r>
      <w:r>
        <w:t>基坑开挖过程中因土质较松散发生局部土体不稳定可采用的方法有：</w:t>
      </w:r>
    </w:p>
    <w:p>
      <w:pPr>
        <w:pStyle w:val="Normal0"/>
        <w:ind w:firstLine="480"/>
      </w:pPr>
      <w:r>
        <w:rPr>
          <w:rFonts w:hint="eastAsia"/>
        </w:rPr>
        <w:t>①</w:t>
      </w:r>
      <w:r>
        <w:t>视土质情况减小土方开挖深度。</w:t>
      </w:r>
    </w:p>
    <w:p>
      <w:pPr>
        <w:pStyle w:val="Normal0"/>
        <w:ind w:firstLine="480"/>
      </w:pPr>
      <w:r>
        <w:rPr>
          <w:rFonts w:hint="eastAsia"/>
        </w:rPr>
        <w:t>②</w:t>
      </w:r>
      <w:r>
        <w:t>在土方开挖后立即喷射一层40mm厚砂浆或混凝土，再进行土钉施工。</w:t>
      </w:r>
    </w:p>
    <w:p>
      <w:pPr>
        <w:pStyle w:val="Normal0"/>
        <w:ind w:firstLine="480"/>
      </w:pPr>
      <w:r>
        <w:rPr>
          <w:rFonts w:hint="eastAsia"/>
        </w:rPr>
        <w:t>③</w:t>
      </w:r>
      <w:r>
        <w:t>若不稳定土体已塌落，视塌落土体大小用编织袋或草袋等物体装土填充密实后，挂钢筋网或进行压力注浆，再进行下一步工序施工。</w:t>
      </w:r>
    </w:p>
    <w:bookmarkEnd w:id="408"/>
    <w:bookmarkEnd w:id="409"/>
    <w:bookmarkEnd w:id="410"/>
    <w:bookmarkEnd w:id="411"/>
    <w:bookmarkEnd w:id="412"/>
    <w:bookmarkEnd w:id="413"/>
    <w:bookmarkEnd w:id="414"/>
    <w:bookmarkEnd w:id="415"/>
    <w:bookmarkEnd w:id="416"/>
    <w:p>
      <w:pPr>
        <w:pStyle w:val="a0"/>
        <w:numPr>
          <w:ilvl w:val="0"/>
          <w:numId w:val="2"/>
        </w:numPr>
        <w:rPr>
          <w:rFonts w:hint="eastAsia"/>
        </w:rPr>
      </w:pPr>
      <w:bookmarkStart w:id="431" w:name="_Toc430552897"/>
      <w:bookmarkStart w:id="432" w:name="_Toc345253728"/>
      <w:bookmarkStart w:id="433" w:name="_Toc449879938"/>
      <w:bookmarkStart w:id="434" w:name="_Toc468950079"/>
      <w:bookmarkStart w:id="435" w:name="_Toc447473396"/>
      <w:bookmarkStart w:id="436" w:name="_Toc380065832"/>
      <w:r>
        <w:rPr>
          <w:rFonts w:hint="eastAsia"/>
        </w:rPr>
        <w:t>锚杆</w:t>
      </w:r>
      <w:bookmarkEnd w:id="431"/>
      <w:bookmarkEnd w:id="432"/>
      <w:bookmarkEnd w:id="433"/>
      <w:bookmarkEnd w:id="434"/>
      <w:bookmarkEnd w:id="435"/>
      <w:bookmarkEnd w:id="436"/>
      <w:r>
        <w:rPr>
          <w:rFonts w:hint="eastAsia"/>
          <w:lang w:eastAsia="zh-CN"/>
        </w:rPr>
        <w:t>合适的方案</w:t>
      </w:r>
    </w:p>
    <w:p>
      <w:pPr>
        <w:pStyle w:val="NoSpacing"/>
        <w:rPr>
          <w:rFonts w:hint="eastAsia"/>
        </w:rPr>
      </w:pPr>
      <w:r>
        <w:rPr>
          <w:rFonts w:hint="eastAsia"/>
        </w:rPr>
        <w:t xml:space="preserve">    7#楼北坡原9-9剖调整为12-12剖面采取护坡桩结合预应力锚索支护形式，预应力锚索施工方法如下：</w:t>
      </w:r>
    </w:p>
    <w:p>
      <w:pPr>
        <w:pStyle w:val="a1"/>
        <w:rPr>
          <w:rFonts w:hint="eastAsia"/>
        </w:rPr>
      </w:pPr>
      <w:r>
        <w:rPr>
          <w:rFonts w:hint="eastAsia"/>
        </w:rPr>
        <w:t>2.1、工艺流程</w:t>
      </w:r>
    </w:p>
    <w:p>
      <w:pPr>
        <w:pStyle w:val="Normal0"/>
        <w:ind w:firstLine="480"/>
      </w:pPr>
      <w:r>
        <w:rPr>
          <w:rFonts w:hint="eastAsia"/>
        </w:rPr>
        <w:t>根据土层地质情况，拟采用土锚成孔工艺和套管跟进成孔工艺，锚杆拟采用土锚成孔工艺，具体施工工艺如下：</w:t>
      </w:r>
    </w:p>
    <w:p>
      <w:pPr>
        <w:pStyle w:val="Normal0"/>
        <w:ind w:firstLine="480"/>
      </w:pPr>
      <w:r>
        <w:rPr>
          <w:rFonts w:hint="eastAsia"/>
        </w:rPr>
        <w:t>施工准备（施工水电、杆体制作等）→钻机就位→校正孔位角度→钻孔→抽钻杆钻头→插送杆件→灌注水泥浆→杆体养护→安装钢梁锚具→张拉锁定→回填前钢梁拆除</w:t>
      </w:r>
    </w:p>
    <w:p>
      <w:pPr>
        <w:pStyle w:val="a1"/>
        <w:rPr>
          <w:rFonts w:hint="eastAsia"/>
        </w:rPr>
      </w:pPr>
      <w:bookmarkStart w:id="437" w:name="_Toc166862806"/>
      <w:bookmarkStart w:id="438" w:name="_Toc201996397"/>
      <w:bookmarkStart w:id="439" w:name="_Toc110002338"/>
      <w:bookmarkStart w:id="440" w:name="_Toc134753440"/>
      <w:bookmarkStart w:id="441" w:name="_Toc257045493"/>
      <w:bookmarkStart w:id="442" w:name="_Toc256706500"/>
      <w:r>
        <w:rPr>
          <w:rFonts w:hint="eastAsia"/>
        </w:rPr>
        <w:t>2.2、施工工序</w:t>
      </w:r>
      <w:bookmarkEnd w:id="437"/>
      <w:bookmarkEnd w:id="438"/>
      <w:bookmarkEnd w:id="439"/>
      <w:bookmarkEnd w:id="440"/>
      <w:bookmarkEnd w:id="441"/>
      <w:bookmarkEnd w:id="442"/>
    </w:p>
    <w:p>
      <w:pPr>
        <w:pStyle w:val="Normal0"/>
        <w:ind w:firstLine="480"/>
        <w:sectPr>
          <w:headerReference w:type="even" r:id="rId128"/>
          <w:headerReference w:type="default" r:id="rId129"/>
          <w:footerReference w:type="even" r:id="rId130"/>
          <w:footerReference w:type="default" r:id="rId131"/>
          <w:headerReference w:type="first" r:id="rId132"/>
          <w:footerReference w:type="first" r:id="rId133"/>
          <w:type w:val="nextPage"/>
          <w:pgSz w:w="11906" w:h="16838"/>
          <w:pgMar w:top="1440" w:right="1800" w:bottom="1440" w:left="1800" w:header="851" w:footer="992" w:gutter="0"/>
          <w:pgNumType w:start="18"/>
          <w:cols w:num="1" w:space="720"/>
          <w:titlePg w:val="0"/>
          <w:docGrid w:type="lines" w:linePitch="312" w:charSpace="0"/>
        </w:sectPr>
      </w:pPr>
      <w:r>
        <w:rPr>
          <w:rFonts w:hint="eastAsia"/>
        </w:rPr>
        <w:t>1）</w:t>
      </w:r>
      <w:r>
        <w:t>施工准备</w:t>
      </w:r>
    </w:p>
    <w:p>
      <w:pPr>
        <w:pStyle w:val="Normal0"/>
        <w:ind w:firstLine="480"/>
      </w:pPr>
      <w:r>
        <w:rPr>
          <w:rFonts w:hint="eastAsia"/>
        </w:rPr>
        <w:t>①</w:t>
      </w:r>
      <w:r>
        <w:t>组织施工人员熟悉相关规范、施工</w:t>
      </w:r>
      <w:r>
        <w:rPr>
          <w:rFonts w:hint="eastAsia"/>
          <w:lang w:eastAsia="zh-CN"/>
        </w:rPr>
        <w:t>合适的方案</w:t>
      </w:r>
      <w:r>
        <w:t>和作业参数。</w:t>
      </w:r>
    </w:p>
    <w:p>
      <w:pPr>
        <w:pStyle w:val="Normal0"/>
        <w:ind w:firstLine="480"/>
      </w:pPr>
      <w:r>
        <w:rPr>
          <w:rFonts w:hint="eastAsia"/>
        </w:rPr>
        <w:t>②</w:t>
      </w:r>
      <w:r>
        <w:t>按规范安装施工配电系统，连接施工用电线路。</w:t>
      </w:r>
    </w:p>
    <w:p>
      <w:pPr>
        <w:pStyle w:val="Normal0"/>
        <w:ind w:firstLine="480"/>
      </w:pPr>
      <w:r>
        <w:rPr>
          <w:rFonts w:hint="eastAsia"/>
        </w:rPr>
        <w:t>③</w:t>
      </w:r>
      <w:r>
        <w:t>提前准备材料并按要求进行原材复试、检验，保证使用合格材料。</w:t>
      </w:r>
    </w:p>
    <w:p>
      <w:pPr>
        <w:pStyle w:val="Normal0"/>
        <w:ind w:firstLine="480"/>
      </w:pPr>
      <w:r>
        <w:rPr>
          <w:rFonts w:hint="eastAsia"/>
        </w:rPr>
        <w:t>2）</w:t>
      </w:r>
      <w:r>
        <w:t>杆体制作</w:t>
      </w:r>
    </w:p>
    <w:p>
      <w:pPr>
        <w:pStyle w:val="Normal0"/>
        <w:ind w:firstLine="480"/>
      </w:pPr>
      <w:r>
        <w:rPr>
          <w:rFonts w:hint="eastAsia"/>
        </w:rPr>
        <w:t>①锚杆</w:t>
      </w:r>
      <w:r>
        <w:t>杆体采用1860级钢绞线</w:t>
      </w:r>
      <w:r>
        <w:rPr>
          <w:rFonts w:hint="eastAsia"/>
        </w:rPr>
        <w:t>加工而成</w:t>
      </w:r>
      <w:r>
        <w:t>，其表面不应清洁，无污物、铁锈、油污或其他有害物质。</w:t>
      </w:r>
    </w:p>
    <w:p>
      <w:pPr>
        <w:pStyle w:val="Normal0"/>
        <w:ind w:firstLine="480"/>
      </w:pPr>
      <w:r>
        <w:rPr>
          <w:rFonts w:hint="eastAsia"/>
        </w:rPr>
        <w:t>②</w:t>
      </w:r>
      <w:r>
        <w:t>严格根据设计尺寸下料，杆体长度＝锚杆设计长度+1.</w:t>
      </w:r>
      <w:r>
        <w:rPr>
          <w:rFonts w:hint="eastAsia"/>
        </w:rPr>
        <w:t>0</w:t>
      </w:r>
      <w:r>
        <w:t>m</w:t>
      </w:r>
      <w:r>
        <w:rPr>
          <w:rFonts w:hint="eastAsia"/>
        </w:rPr>
        <w:t>外露</w:t>
      </w:r>
      <w:r>
        <w:t>段，下料尺寸误差不应不大于10cm。</w:t>
      </w:r>
    </w:p>
    <w:p>
      <w:pPr>
        <w:pStyle w:val="Normal0"/>
        <w:ind w:firstLine="480"/>
      </w:pPr>
      <w:r>
        <w:rPr>
          <w:rFonts w:hint="eastAsia"/>
        </w:rPr>
        <w:t>③</w:t>
      </w:r>
      <w:r>
        <w:t>杆体制作应在平坦、坚实的地面上进行，杆体应保持顺直，不得发生明显弯曲、变形。</w:t>
      </w:r>
    </w:p>
    <w:p>
      <w:pPr>
        <w:pStyle w:val="Normal0"/>
        <w:ind w:firstLine="480"/>
      </w:pPr>
      <w:r>
        <w:rPr>
          <w:rFonts w:hint="eastAsia"/>
        </w:rPr>
        <w:t>④</w:t>
      </w:r>
      <w:r>
        <w:t>杆体轴线方向每2.0m设置一个</w:t>
      </w:r>
      <w:r>
        <w:rPr>
          <w:rFonts w:hint="eastAsia"/>
        </w:rPr>
        <w:t>支</w:t>
      </w:r>
      <w:r>
        <w:t>架，并用22＃火烧丝将钢绞线与</w:t>
      </w:r>
      <w:r>
        <w:rPr>
          <w:rFonts w:hint="eastAsia"/>
        </w:rPr>
        <w:t>支</w:t>
      </w:r>
      <w:r>
        <w:t>架绑扎牢固；</w:t>
      </w:r>
      <w:r>
        <w:rPr>
          <w:rFonts w:hint="eastAsia"/>
        </w:rPr>
        <w:t>自由</w:t>
      </w:r>
      <w:r>
        <w:t>段</w:t>
      </w:r>
      <w:r>
        <w:rPr>
          <w:rFonts w:hint="eastAsia"/>
        </w:rPr>
        <w:t>钢绞线</w:t>
      </w:r>
      <w:r>
        <w:t>套Ф20塑料软管，两端用铅丝扎紧密封，软管套入前应将钢绞线</w:t>
      </w:r>
      <w:r>
        <w:rPr>
          <w:rFonts w:hint="eastAsia"/>
        </w:rPr>
        <w:t>后</w:t>
      </w:r>
      <w:r>
        <w:t>端缠裹防水胶布，避免划破软管；将注浆管(6”塑料管)和排气管插入</w:t>
      </w:r>
      <w:r>
        <w:rPr>
          <w:rFonts w:hint="eastAsia"/>
        </w:rPr>
        <w:t>支</w:t>
      </w:r>
      <w:r>
        <w:t>架中心孔至杆端30</w:t>
      </w:r>
      <w:r>
        <w:rPr>
          <w:rFonts w:hint="eastAsia"/>
        </w:rPr>
        <w:t>~</w:t>
      </w:r>
      <w:r>
        <w:t>50cm处；杆</w:t>
      </w:r>
      <w:r>
        <w:rPr>
          <w:rFonts w:hint="eastAsia"/>
        </w:rPr>
        <w:t>提前</w:t>
      </w:r>
      <w:r>
        <w:t>端用编织袋扎紧，以</w:t>
      </w:r>
      <w:r>
        <w:rPr>
          <w:rFonts w:hint="eastAsia"/>
        </w:rPr>
        <w:t>便杆体</w:t>
      </w:r>
      <w:r>
        <w:t>顺利下入孔底。</w:t>
      </w:r>
    </w:p>
    <w:p>
      <w:pPr>
        <w:pStyle w:val="Normal0"/>
        <w:ind w:firstLine="480"/>
      </w:pPr>
      <w:r>
        <w:rPr>
          <w:rFonts w:hint="eastAsia"/>
        </w:rPr>
        <w:t>⑤</w:t>
      </w:r>
      <w:r>
        <w:t>根据需要开挖循环水池，减少总用水量并使钻机作业平台尽量保持干燥，循环水须沉淀澄清后方可循环使用。</w:t>
      </w:r>
    </w:p>
    <w:p>
      <w:pPr>
        <w:pStyle w:val="Normal0"/>
        <w:ind w:firstLine="480"/>
      </w:pPr>
      <w:r>
        <w:rPr>
          <w:rFonts w:hint="eastAsia"/>
        </w:rPr>
        <w:t>3）</w:t>
      </w:r>
      <w:r>
        <w:t>钻机就位</w:t>
      </w:r>
    </w:p>
    <w:p>
      <w:pPr>
        <w:pStyle w:val="Normal0"/>
        <w:ind w:firstLine="480"/>
      </w:pPr>
      <w:r>
        <w:rPr>
          <w:rFonts w:hint="eastAsia"/>
        </w:rPr>
        <w:t>①</w:t>
      </w:r>
      <w:r>
        <w:t>锚杆钻机作业平台应低于锚杆孔位约50cm~70cm，平台宽度不小于</w:t>
      </w:r>
      <w:r>
        <w:rPr>
          <w:rFonts w:hint="eastAsia"/>
        </w:rPr>
        <w:t>7</w:t>
      </w:r>
      <w:r>
        <w:t>m。</w:t>
      </w:r>
    </w:p>
    <w:p>
      <w:pPr>
        <w:pStyle w:val="Normal0"/>
        <w:ind w:firstLine="480"/>
      </w:pPr>
      <w:r>
        <w:rPr>
          <w:rFonts w:hint="eastAsia"/>
        </w:rPr>
        <w:t>②</w:t>
      </w:r>
      <w:r>
        <w:t>钻机就位应平稳，平台土层松软时应用方木垫稳钻机以保证成孔</w:t>
      </w:r>
      <w:r>
        <w:rPr>
          <w:rFonts w:hint="eastAsia"/>
        </w:rPr>
        <w:t>倾角</w:t>
      </w:r>
      <w:r>
        <w:t>。</w:t>
      </w:r>
    </w:p>
    <w:p>
      <w:pPr>
        <w:pStyle w:val="Normal0"/>
        <w:ind w:firstLine="480"/>
      </w:pPr>
      <w:r>
        <w:rPr>
          <w:rFonts w:hint="eastAsia"/>
        </w:rPr>
        <w:t>③</w:t>
      </w:r>
      <w:r>
        <w:t>锚杆穿过冠梁时，应为冠梁支模留出台阶，阶面同冠梁底面，宽约0.5m。</w:t>
      </w:r>
    </w:p>
    <w:p>
      <w:pPr>
        <w:pStyle w:val="Normal0"/>
        <w:ind w:firstLine="480"/>
      </w:pPr>
      <w:r>
        <w:rPr>
          <w:rFonts w:hint="eastAsia"/>
        </w:rPr>
        <w:t>4）</w:t>
      </w:r>
      <w:r>
        <w:t>校正孔位及角度</w:t>
      </w:r>
    </w:p>
    <w:p>
      <w:pPr>
        <w:pStyle w:val="Normal0"/>
        <w:ind w:firstLine="480"/>
      </w:pPr>
      <w:r>
        <w:rPr>
          <w:rFonts w:hint="eastAsia"/>
        </w:rPr>
        <w:t>①</w:t>
      </w:r>
      <w:r>
        <w:t>钻孔前应严格按设计要求（标高及水平位置）在坡面作出孔位标记（可插短钢筋标记），并请监理进行检查，确认无误后方可钻孔。</w:t>
      </w:r>
    </w:p>
    <w:p>
      <w:pPr>
        <w:pStyle w:val="Normal0"/>
        <w:ind w:firstLine="480"/>
      </w:pPr>
      <w:r>
        <w:rPr>
          <w:rFonts w:hint="eastAsia"/>
        </w:rPr>
        <w:t>②锚杆水平方向孔距误差不大于100mm，垂直方向孔距误差不大于50mm。</w:t>
      </w:r>
    </w:p>
    <w:p>
      <w:pPr>
        <w:pStyle w:val="Normal0"/>
        <w:ind w:firstLine="480"/>
        <w:sectPr>
          <w:headerReference w:type="even" r:id="rId134"/>
          <w:headerReference w:type="default" r:id="rId135"/>
          <w:footerReference w:type="even" r:id="rId136"/>
          <w:footerReference w:type="default" r:id="rId137"/>
          <w:headerReference w:type="first" r:id="rId138"/>
          <w:footerReference w:type="first" r:id="rId139"/>
          <w:type w:val="nextPage"/>
          <w:pgSz w:w="11906" w:h="16838"/>
          <w:pgMar w:top="1440" w:right="1800" w:bottom="1440" w:left="1800" w:header="851" w:footer="992" w:gutter="0"/>
          <w:pgNumType w:start="19"/>
          <w:cols w:num="1" w:space="720"/>
          <w:titlePg w:val="0"/>
          <w:docGrid w:type="lines" w:linePitch="312" w:charSpace="0"/>
        </w:sectPr>
      </w:pPr>
      <w:r>
        <w:rPr>
          <w:rFonts w:hint="eastAsia"/>
        </w:rPr>
        <w:t>③</w:t>
      </w:r>
      <w:r>
        <w:t>用角度尺测量、控制钻杆角度，严格按设计角度下钻；钻杆投影面应尽量与坡面垂直，较少钻杆水平偏角；特殊部位需要发生水平偏角时其角度应由技术人员确定。</w:t>
      </w:r>
    </w:p>
    <w:p>
      <w:pPr>
        <w:pStyle w:val="Normal0"/>
        <w:ind w:firstLine="480"/>
      </w:pPr>
      <w:r>
        <w:rPr>
          <w:rFonts w:hint="eastAsia"/>
        </w:rPr>
        <w:t>5）</w:t>
      </w:r>
      <w:r>
        <w:t>钻孔抽钻</w:t>
      </w:r>
    </w:p>
    <w:p>
      <w:pPr>
        <w:pStyle w:val="Normal0"/>
        <w:ind w:firstLine="480"/>
      </w:pPr>
      <w:r>
        <w:rPr>
          <w:rFonts w:hint="eastAsia"/>
        </w:rPr>
        <w:t>①</w:t>
      </w:r>
      <w:r>
        <w:t>钻头直径</w:t>
      </w:r>
      <w:r>
        <w:rPr>
          <w:rFonts w:hint="eastAsia"/>
        </w:rPr>
        <w:t>英大于</w:t>
      </w:r>
      <w:r>
        <w:t>设计孔径3.0mm以上。</w:t>
      </w:r>
    </w:p>
    <w:p>
      <w:pPr>
        <w:pStyle w:val="Normal0"/>
        <w:ind w:firstLine="480"/>
      </w:pPr>
      <w:r>
        <w:rPr>
          <w:rFonts w:hint="eastAsia"/>
        </w:rPr>
        <w:t>②锚杆钻孔深度不小于设计长度，并超钻0.5m。</w:t>
      </w:r>
    </w:p>
    <w:p>
      <w:pPr>
        <w:pStyle w:val="Normal0"/>
        <w:ind w:firstLine="480"/>
      </w:pPr>
      <w:r>
        <w:rPr>
          <w:rFonts w:hint="eastAsia"/>
        </w:rPr>
        <w:t>③钻孔设计后，及时抽钻，插送杆件。。</w:t>
      </w:r>
    </w:p>
    <w:p>
      <w:pPr>
        <w:pStyle w:val="Normal0"/>
        <w:ind w:firstLine="480"/>
      </w:pPr>
      <w:r>
        <w:rPr>
          <w:rFonts w:hint="eastAsia"/>
        </w:rPr>
        <w:t>④</w:t>
      </w:r>
      <w:r>
        <w:t>如钻孔施工遇到地下障碍或钻空</w:t>
      </w:r>
      <w:r>
        <w:rPr>
          <w:rFonts w:hint="eastAsia"/>
        </w:rPr>
        <w:t>时</w:t>
      </w:r>
      <w:r>
        <w:t>，不得强行钻进，应及时向现场负责人报告等待处理，避免破坏有用管线，造成事故。探明障碍物后可调整锚杆孔位及角度避开障碍</w:t>
      </w:r>
      <w:r>
        <w:rPr>
          <w:rFonts w:hint="eastAsia"/>
        </w:rPr>
        <w:t>。</w:t>
      </w:r>
    </w:p>
    <w:p>
      <w:pPr>
        <w:pStyle w:val="Normal0"/>
        <w:ind w:firstLine="480"/>
      </w:pPr>
      <w:r>
        <w:rPr>
          <w:rFonts w:hint="eastAsia"/>
        </w:rPr>
        <w:t>6）</w:t>
      </w:r>
      <w:r>
        <w:t>插送杆件</w:t>
      </w:r>
    </w:p>
    <w:p>
      <w:pPr>
        <w:pStyle w:val="Normal0"/>
        <w:ind w:firstLine="480"/>
      </w:pPr>
      <w:r>
        <w:rPr>
          <w:rFonts w:hint="eastAsia"/>
        </w:rPr>
        <w:t>杆体下放时，把注浆管（6″塑料管）插入隔离架中心孔，距孔底100~200m</w:t>
      </w:r>
      <w:r>
        <w:t>m</w:t>
      </w:r>
      <w:r>
        <w:rPr>
          <w:rFonts w:hint="eastAsia"/>
        </w:rPr>
        <w:t>，跟钢绞线一同沿钻孔中心线徐徐送入孔内，中途遇阻时，可适当提动杆体，调整方向再下，如处理无效时，应将杆体提出孔外，重新成孔。</w:t>
      </w:r>
      <w:r>
        <w:t>插入杆件后，孔外预留段长度</w:t>
      </w:r>
      <w:r>
        <w:rPr>
          <w:rFonts w:hint="eastAsia"/>
        </w:rPr>
        <w:t>不小于</w:t>
      </w:r>
      <w:r>
        <w:t>1.</w:t>
      </w:r>
      <w:r>
        <w:rPr>
          <w:rFonts w:hint="eastAsia"/>
        </w:rPr>
        <w:t>3</w:t>
      </w:r>
      <w:r>
        <w:t>m。</w:t>
      </w:r>
    </w:p>
    <w:p>
      <w:pPr>
        <w:pStyle w:val="Normal0"/>
        <w:ind w:firstLine="480"/>
      </w:pPr>
      <w:r>
        <w:rPr>
          <w:rFonts w:hint="eastAsia"/>
        </w:rPr>
        <w:t>7）灌注</w:t>
      </w:r>
      <w:r>
        <w:t>水泥浆</w:t>
      </w:r>
    </w:p>
    <w:p>
      <w:pPr>
        <w:pStyle w:val="Normal0"/>
        <w:ind w:firstLine="480"/>
      </w:pPr>
      <w:r>
        <w:rPr>
          <w:rFonts w:hint="eastAsia"/>
        </w:rPr>
        <w:t>①</w:t>
      </w:r>
      <w:r>
        <w:t>注浆是锚杆施工的一道重要工序，是决定锚杆质量的关键；本锚杆工程施工进行常压注浆，注浆管与杆体一同插至孔底</w:t>
      </w:r>
      <w:r>
        <w:rPr>
          <w:rFonts w:hint="eastAsia"/>
        </w:rPr>
        <w:t>，注浆管距孔底约0.3m。</w:t>
      </w:r>
    </w:p>
    <w:p>
      <w:pPr>
        <w:pStyle w:val="Normal0"/>
        <w:ind w:firstLine="480"/>
      </w:pPr>
      <w:r>
        <w:rPr>
          <w:rFonts w:hint="eastAsia"/>
        </w:rPr>
        <w:t>②水泥浆从孔口返出后，拔出注浆管。拔管同时向孔内随时补浆。注浆1小时内再进行2~3次补注浆，确保注浆质量。</w:t>
      </w:r>
    </w:p>
    <w:p>
      <w:pPr>
        <w:pStyle w:val="Normal0"/>
        <w:ind w:firstLine="480"/>
      </w:pPr>
      <w:r>
        <w:rPr>
          <w:rFonts w:hint="eastAsia"/>
        </w:rPr>
        <w:t>③锚杆需要二次压力注浆，锚杆上留置1根注浆管，注浆管末端La/4~La/3范围内设置注浆孔，孔间距500mm，每个注浆截面的注浆孔宜取2个；二次注浆管应固定在杆体上，注浆管的出浆口应有逆止构造；二次压力注浆应在水泥浆初凝后、终凝前进行，终止注浆压力不应小于1.5M</w:t>
      </w:r>
      <w:r>
        <w:t>p</w:t>
      </w:r>
      <w:r>
        <w:rPr>
          <w:rFonts w:hint="eastAsia"/>
        </w:rPr>
        <w:t>a。</w:t>
      </w:r>
    </w:p>
    <w:p>
      <w:pPr>
        <w:pStyle w:val="Normal0"/>
        <w:ind w:firstLine="480"/>
      </w:pPr>
      <w:r>
        <w:rPr>
          <w:rFonts w:hint="eastAsia"/>
        </w:rPr>
        <w:t>④</w:t>
      </w:r>
      <w:r>
        <w:t>注浆前检查注浆管、排气管是否畅通，杆件制作是否符合要求。</w:t>
      </w:r>
    </w:p>
    <w:p>
      <w:pPr>
        <w:pStyle w:val="Normal0"/>
        <w:ind w:firstLine="480"/>
      </w:pPr>
      <w:r>
        <w:rPr>
          <w:rFonts w:hint="eastAsia"/>
        </w:rPr>
        <w:t>⑤</w:t>
      </w:r>
      <w:r>
        <w:t>注浆材料采用水灰比0.45~0.5的纯水泥浆，用</w:t>
      </w:r>
      <w:r>
        <w:rPr>
          <w:rFonts w:hint="eastAsia"/>
        </w:rPr>
        <w:t>P.O42.5水泥</w:t>
      </w:r>
      <w:r>
        <w:t>加净水搅拌而成。</w:t>
      </w:r>
      <w:r>
        <w:rPr>
          <w:rFonts w:hint="eastAsia"/>
        </w:rPr>
        <w:t>为缩短养护时间，水泥浆中可加入4%（与水泥质量比）的早强剂。</w:t>
      </w:r>
    </w:p>
    <w:p>
      <w:pPr>
        <w:pStyle w:val="Normal0"/>
        <w:ind w:firstLine="480"/>
      </w:pPr>
      <w:r>
        <w:rPr>
          <w:rFonts w:hint="eastAsia"/>
        </w:rPr>
        <w:t>⑥水泥</w:t>
      </w:r>
      <w:r>
        <w:t>浆液采用搅</w:t>
      </w:r>
      <w:r>
        <w:rPr>
          <w:rFonts w:hint="eastAsia"/>
        </w:rPr>
        <w:t>浆桶</w:t>
      </w:r>
      <w:r>
        <w:t>搅拌均匀，搅拌时间不少于2min，浆液随用随搅，不得有灰水离析现象，浆液应在初凝前用完，严防石块、杂物混入浆液中。</w:t>
      </w:r>
    </w:p>
    <w:p>
      <w:pPr>
        <w:pStyle w:val="Normal0"/>
        <w:ind w:firstLine="480"/>
      </w:pPr>
      <w:r>
        <w:rPr>
          <w:rFonts w:hint="eastAsia"/>
        </w:rPr>
        <w:t>⑦</w:t>
      </w:r>
      <w:r>
        <w:t>选用BW-250注浆泵进行注浆，注浆作业开始前或中途停止后再次作业时，宜用水或稀水泥浆润滑注浆泵及注浆管路。</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0" w:history="1">
        <w:r>
          <w:rPr>
            <w:rFonts w:ascii="SimSun" w:eastAsia="SimSun" w:hAnsi="SimSun" w:cs="SimSun"/>
            <w:b/>
            <w:bCs/>
            <w:color w:val="0000EE"/>
            <w:kern w:val="0"/>
            <w:sz w:val="30"/>
            <w:szCs w:val="30"/>
            <w:u w:val="single" w:color="0000EE"/>
          </w:rPr>
          <w:t>https://d.book118.com/958022071064006041</w:t>
        </w:r>
      </w:hyperlink>
    </w:p>
    <w:p>
      <w:pPr>
        <w:pStyle w:val="Normal0"/>
        <w:ind w:firstLine="480"/>
      </w:pPr>
    </w:p>
    <w:sectPr>
      <w:headerReference w:type="even" r:id="rId141"/>
      <w:headerReference w:type="default" r:id="rId142"/>
      <w:footerReference w:type="even" r:id="rId143"/>
      <w:footerReference w:type="default" r:id="rId144"/>
      <w:headerReference w:type="first" r:id="rId145"/>
      <w:footerReference w:type="first" r:id="rId146"/>
      <w:type w:val="nextPage"/>
      <w:pgSz w:w="11906" w:h="16838"/>
      <w:pgMar w:top="1440" w:right="1800" w:bottom="1440" w:left="1800" w:header="851" w:footer="992" w:gutter="0"/>
      <w:pgNumType w:start="2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lear" w:pos="4153"/>
        <w:tab w:val="center" w:pos="4819"/>
      </w:tabs>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lear" w:pos="4153"/>
        <w:tab w:val="center" w:pos="4819"/>
      </w:tabs>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lear" w:pos="4153"/>
        <w:tab w:val="center" w:pos="4819"/>
      </w:tabs>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lear" w:pos="4153"/>
        <w:tab w:val="center" w:pos="4819"/>
      </w:tabs>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lear" w:pos="4153"/>
        <w:tab w:val="center" w:pos="4819"/>
      </w:tabs>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jc w:val="left"/>
      <w:rPr>
        <w:rFonts w:hint="eastAsia"/>
      </w:rPr>
    </w:pPr>
    <w:r>
      <w:rPr>
        <w:rFonts w:hint="eastAsia"/>
      </w:rPr>
      <w:t>西郊砂石厂西地块保障房项目7#楼基坑支护施工组织设计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jc w:val="left"/>
      <w:rPr>
        <w:rFonts w:hint="eastAsia"/>
      </w:rPr>
    </w:pPr>
    <w:r>
      <w:rPr>
        <w:rFonts w:hint="eastAsia"/>
      </w:rPr>
      <w:t>西郊砂石厂西地块保障房项目7#楼基坑支护施工组织设计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jc w:val="left"/>
      <w:rPr>
        <w:rFonts w:hint="eastAsia"/>
      </w:rPr>
    </w:pPr>
    <w:r>
      <w:rPr>
        <w:rFonts w:hint="eastAsia"/>
      </w:rPr>
      <w:t>西郊砂石厂西地块保障房项目7#楼基坑支护施工组织设计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jc w:val="left"/>
      <w:rPr>
        <w:rFonts w:hint="eastAsia"/>
      </w:rPr>
    </w:pPr>
    <w:r>
      <w:rPr>
        <w:rFonts w:hint="eastAsia"/>
      </w:rPr>
      <w:t>西郊砂石厂西地块保障房项目7#楼基坑支护施工组织设计</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jc w:val="left"/>
      <w:rPr>
        <w:rFonts w:hint="eastAsia"/>
      </w:rPr>
    </w:pPr>
    <w:r>
      <w:rPr>
        <w:rFonts w:hint="eastAsia"/>
      </w:rPr>
      <w:t>西郊砂石厂西地块保障房项目7#楼基坑支护施工组织设计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8242FE3"/>
    <w:multiLevelType w:val="singleLevel"/>
    <w:tmpl w:val="58242FE3"/>
    <w:lvl w:ilvl="0">
      <w:start w:val="7"/>
      <w:numFmt w:val="decimal"/>
      <w:suff w:val="nothing"/>
      <w:lvlText w:val="%1、"/>
      <w:lvlJc w:val="left"/>
    </w:lvl>
  </w:abstractNum>
  <w:abstractNum w:abstractNumId="1">
    <w:nsid w:val="583522C5"/>
    <w:multiLevelType w:val="singleLevel"/>
    <w:tmpl w:val="583522C5"/>
    <w:lvl w:ilvl="0">
      <w:start w:val="2"/>
      <w:numFmt w:val="decimal"/>
      <w:suff w:val="nothing"/>
      <w:lvlText w:val="%1、"/>
      <w:lvlJc w:val="left"/>
    </w:lvl>
  </w:abstractNum>
  <w:abstractNum w:abstractNumId="2">
    <w:nsid w:val="583530CC"/>
    <w:multiLevelType w:val="singleLevel"/>
    <w:tmpl w:val="583530CC"/>
    <w:lvl w:ilvl="0">
      <w:start w:val="4"/>
      <w:numFmt w:val="chineseCounting"/>
      <w:suff w:val="space"/>
      <w:lvlText w:val="第%1节"/>
      <w:lvlJc w:val="left"/>
    </w:lvl>
  </w:abstractNum>
  <w:abstractNum w:abstractNumId="3">
    <w:nsid w:val="58354482"/>
    <w:multiLevelType w:val="singleLevel"/>
    <w:tmpl w:val="58354482"/>
    <w:lvl w:ilvl="0">
      <w:start w:val="1"/>
      <w:numFmt w:val="decimal"/>
      <w:suff w:val="nothing"/>
      <w:lvlText w:val="（%1）"/>
      <w:lvlJc w:val="left"/>
    </w:lvl>
  </w:abstractNum>
  <w:abstractNum w:abstractNumId="4">
    <w:nsid w:val="59CE7E10"/>
    <w:multiLevelType w:val="singleLevel"/>
    <w:tmpl w:val="58242FE3"/>
    <w:lvl w:ilvl="0">
      <w:start w:val="7"/>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B1CDA"/>
    <w:rsid w:val="000C71C2"/>
    <w:rsid w:val="001251D1"/>
    <w:rsid w:val="001A071C"/>
    <w:rsid w:val="00252B25"/>
    <w:rsid w:val="00266514"/>
    <w:rsid w:val="0039308F"/>
    <w:rsid w:val="003E74BB"/>
    <w:rsid w:val="00462106"/>
    <w:rsid w:val="004D4821"/>
    <w:rsid w:val="005B320A"/>
    <w:rsid w:val="007D1BB9"/>
    <w:rsid w:val="00960F53"/>
    <w:rsid w:val="00993587"/>
    <w:rsid w:val="009D27AC"/>
    <w:rsid w:val="00A024EB"/>
    <w:rsid w:val="00A23DF4"/>
    <w:rsid w:val="00A73B79"/>
    <w:rsid w:val="00AE2DDD"/>
    <w:rsid w:val="00B73E7E"/>
    <w:rsid w:val="00B97931"/>
    <w:rsid w:val="00BB68CF"/>
    <w:rsid w:val="00BC3145"/>
    <w:rsid w:val="00BD2AED"/>
    <w:rsid w:val="00C1729B"/>
    <w:rsid w:val="00C3480A"/>
    <w:rsid w:val="00D16826"/>
    <w:rsid w:val="00DC5D04"/>
    <w:rsid w:val="00DF5361"/>
    <w:rsid w:val="00E01251"/>
    <w:rsid w:val="00E73211"/>
    <w:rsid w:val="00EF34AA"/>
    <w:rsid w:val="00F376E6"/>
    <w:rsid w:val="00FC25C7"/>
    <w:rsid w:val="00FE0A87"/>
    <w:rsid w:val="03906E19"/>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lsdException w:name="toc 2" w:semiHidden="0" w:uiPriority="39" w:unhideWhenUsed="0"/>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qFormat/>
    <w:pPr>
      <w:spacing w:before="312" w:beforeLines="100" w:line="360" w:lineRule="auto"/>
      <w:jc w:val="center"/>
      <w:outlineLvl w:val="0"/>
    </w:pPr>
    <w:rPr>
      <w:rFonts w:ascii="Times New Roman" w:hAnsi="Times New Roman"/>
      <w:b/>
      <w:bCs/>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spacing w:line="360" w:lineRule="auto"/>
      <w:ind w:firstLine="200" w:firstLineChars="200"/>
    </w:pPr>
    <w:rPr>
      <w:rFonts w:ascii="Times New Roman" w:eastAsia="宋体" w:hAnsi="Times New Roman" w:cstheme="minorBidi"/>
      <w:kern w:val="2"/>
      <w:sz w:val="24"/>
      <w:szCs w:val="24"/>
      <w:lang w:val="en-US" w:eastAsia="zh-CN" w:bidi="ar-SA"/>
    </w:rPr>
  </w:style>
  <w:style w:type="paragraph" w:styleId="BodyTextIndent">
    <w:name w:val="Body Text Indent"/>
    <w:basedOn w:val="Normal"/>
    <w:pPr>
      <w:spacing w:before="144" w:beforeLines="60" w:after="144" w:afterLines="60" w:line="400" w:lineRule="exact"/>
      <w:ind w:firstLine="943" w:firstLineChars="393"/>
      <w:jc w:val="left"/>
    </w:pPr>
    <w:rPr>
      <w:rFonts w:ascii="Times New Roman" w:hAnsi="宋体"/>
      <w:color w:val="FF0000"/>
      <w:sz w:val="24"/>
      <w:szCs w:val="24"/>
    </w:rPr>
  </w:style>
  <w:style w:type="paragraph" w:styleId="TOC3">
    <w:name w:val="toc 3"/>
    <w:basedOn w:val="Normal"/>
    <w:next w:val="Normal0"/>
    <w:uiPriority w:val="39"/>
    <w:pPr>
      <w:spacing w:line="360" w:lineRule="auto"/>
      <w:ind w:left="840" w:firstLine="200" w:leftChars="400" w:firstLineChars="200"/>
      <w:jc w:val="left"/>
    </w:pPr>
    <w:rPr>
      <w:rFonts w:ascii="Times New Roman" w:hAnsi="Times New Roman"/>
      <w:sz w:val="24"/>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uiPriority w:val="39"/>
    <w:pPr>
      <w:spacing w:line="360" w:lineRule="auto"/>
      <w:ind w:firstLine="200" w:firstLineChars="200"/>
      <w:jc w:val="left"/>
    </w:pPr>
    <w:rPr>
      <w:rFonts w:ascii="Times New Roman" w:hAnsi="Times New Roman"/>
      <w:sz w:val="24"/>
      <w:szCs w:val="24"/>
    </w:rPr>
  </w:style>
  <w:style w:type="paragraph" w:styleId="TOC2">
    <w:name w:val="toc 2"/>
    <w:basedOn w:val="Normal"/>
    <w:next w:val="Normal0"/>
    <w:uiPriority w:val="39"/>
    <w:pPr>
      <w:spacing w:line="360" w:lineRule="auto"/>
      <w:ind w:left="420" w:firstLine="200" w:leftChars="200" w:firstLineChars="200"/>
      <w:jc w:val="left"/>
    </w:pPr>
    <w:rPr>
      <w:rFonts w:ascii="Times New Roman" w:hAnsi="Times New Roman"/>
      <w:sz w:val="24"/>
      <w:szCs w:val="24"/>
    </w:rPr>
  </w:style>
  <w:style w:type="character" w:styleId="PageNumber">
    <w:name w:val="page number"/>
    <w:basedOn w:val="DefaultParagraphFont"/>
  </w:style>
  <w:style w:type="character" w:styleId="Hyperlink">
    <w:name w:val="Hyperlink"/>
    <w:uiPriority w:val="99"/>
    <w:unhideWhenUsed/>
    <w:rPr>
      <w:color w:val="0000FF"/>
      <w:u w:val="single"/>
    </w:rPr>
  </w:style>
  <w:style w:type="paragraph" w:customStyle="1" w:styleId="Header0">
    <w:name w:val="Header_0"/>
    <w:basedOn w:val="Normal0"/>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customStyle="1" w:styleId="Footer0">
    <w:name w:val="Footer_0"/>
    <w:basedOn w:val="Normal0"/>
    <w:pPr>
      <w:tabs>
        <w:tab w:val="center" w:pos="4153"/>
        <w:tab w:val="right" w:pos="8306"/>
      </w:tabs>
      <w:snapToGrid w:val="0"/>
    </w:pPr>
    <w:rPr>
      <w:rFonts w:ascii="Times New Roman" w:eastAsia="宋体" w:hAnsi="Times New Roman" w:cs="Times New Roman"/>
      <w:sz w:val="18"/>
      <w:szCs w:val="18"/>
    </w:rPr>
  </w:style>
  <w:style w:type="paragraph" w:customStyle="1" w:styleId="a">
    <w:name w:val="二级"/>
    <w:basedOn w:val="NoSpacing"/>
    <w:next w:val="NoSpacing"/>
    <w:pPr>
      <w:spacing w:before="312" w:beforeLines="100"/>
      <w:jc w:val="center"/>
      <w:outlineLvl w:val="1"/>
    </w:pPr>
    <w:rPr>
      <w:b/>
      <w:sz w:val="30"/>
    </w:rPr>
  </w:style>
  <w:style w:type="paragraph" w:customStyle="1" w:styleId="NoSpacing">
    <w:name w:val="No Spacing"/>
    <w:pPr>
      <w:widowControl w:val="0"/>
      <w:spacing w:line="360" w:lineRule="auto"/>
    </w:pPr>
    <w:rPr>
      <w:rFonts w:ascii="Times New Roman" w:eastAsia="宋体" w:hAnsi="Times New Roman" w:cstheme="minorBidi"/>
      <w:kern w:val="2"/>
      <w:sz w:val="24"/>
      <w:szCs w:val="24"/>
      <w:lang w:val="en-US" w:eastAsia="zh-CN" w:bidi="ar-SA"/>
    </w:rPr>
  </w:style>
  <w:style w:type="paragraph" w:customStyle="1" w:styleId="a0">
    <w:name w:val="三级"/>
    <w:basedOn w:val="Normal"/>
    <w:next w:val="NoSpacing"/>
    <w:pPr>
      <w:spacing w:line="360" w:lineRule="auto"/>
      <w:jc w:val="left"/>
      <w:outlineLvl w:val="2"/>
    </w:pPr>
    <w:rPr>
      <w:rFonts w:ascii="Times New Roman" w:hAnsi="Times New Roman"/>
      <w:b/>
      <w:spacing w:val="20"/>
      <w:sz w:val="24"/>
      <w:szCs w:val="24"/>
    </w:rPr>
  </w:style>
  <w:style w:type="paragraph" w:customStyle="1" w:styleId="a1">
    <w:name w:val="四级"/>
    <w:basedOn w:val="NoSpacing"/>
    <w:next w:val="NoSpacing"/>
    <w:link w:val="Char"/>
    <w:pPr>
      <w:outlineLvl w:val="3"/>
    </w:pPr>
    <w:rPr>
      <w:kern w:val="0"/>
    </w:rPr>
  </w:style>
  <w:style w:type="character" w:customStyle="1" w:styleId="Char">
    <w:name w:val="四级 Char"/>
    <w:link w:val="a1"/>
    <w:rPr>
      <w:sz w:val="24"/>
      <w:szCs w:val="24"/>
    </w:rPr>
  </w:style>
  <w:style w:type="paragraph" w:customStyle="1" w:styleId="a2">
    <w:name w:val="内容"/>
    <w:basedOn w:val="Normal"/>
    <w:link w:val="Char0"/>
    <w:qFormat/>
    <w:pPr>
      <w:spacing w:line="440" w:lineRule="exact"/>
      <w:ind w:firstLine="200" w:firstLineChars="200"/>
      <w:jc w:val="left"/>
    </w:pPr>
    <w:rPr>
      <w:rFonts w:ascii="Times New Roman" w:hAnsi="Times New Roman"/>
      <w:sz w:val="24"/>
      <w:szCs w:val="24"/>
    </w:rPr>
  </w:style>
  <w:style w:type="character" w:customStyle="1" w:styleId="Char0">
    <w:name w:val="内容 Char"/>
    <w:link w:val="a2"/>
    <w:rPr>
      <w:kern w:val="2"/>
      <w:sz w:val="24"/>
      <w:szCs w:val="24"/>
    </w:rPr>
  </w:style>
  <w:style w:type="paragraph" w:customStyle="1" w:styleId="4">
    <w:name w:val="样式4"/>
    <w:basedOn w:val="BodyTextIndent"/>
    <w:pPr>
      <w:spacing w:before="0" w:beforeLines="0" w:after="0" w:afterLines="0" w:line="240" w:lineRule="auto"/>
      <w:ind w:firstLine="573" w:firstLineChars="0"/>
    </w:pPr>
    <w:rPr>
      <w:rFonts w:hAnsi="Times New Roman"/>
      <w:color w:val="auto"/>
      <w:spacing w:val="-2"/>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5.xml" /><Relationship Id="rId101" Type="http://schemas.openxmlformats.org/officeDocument/2006/relationships/footer" Target="footer45.xml" /><Relationship Id="rId102" Type="http://schemas.openxmlformats.org/officeDocument/2006/relationships/header" Target="header46.xml" /><Relationship Id="rId103" Type="http://schemas.openxmlformats.org/officeDocument/2006/relationships/header" Target="header47.xml" /><Relationship Id="rId104" Type="http://schemas.openxmlformats.org/officeDocument/2006/relationships/footer" Target="footer46.xml" /><Relationship Id="rId105" Type="http://schemas.openxmlformats.org/officeDocument/2006/relationships/footer" Target="footer47.xml" /><Relationship Id="rId106" Type="http://schemas.openxmlformats.org/officeDocument/2006/relationships/header" Target="header48.xml" /><Relationship Id="rId107" Type="http://schemas.openxmlformats.org/officeDocument/2006/relationships/footer" Target="footer48.xml" /><Relationship Id="rId108" Type="http://schemas.openxmlformats.org/officeDocument/2006/relationships/image" Target="media/image3.emf" /><Relationship Id="rId109" Type="http://schemas.openxmlformats.org/officeDocument/2006/relationships/oleObject" Target="embeddings/oleObject6.bin" /><Relationship Id="rId11" Type="http://schemas.openxmlformats.org/officeDocument/2006/relationships/header" Target="header4.xml" /><Relationship Id="rId110" Type="http://schemas.openxmlformats.org/officeDocument/2006/relationships/header" Target="header49.xml" /><Relationship Id="rId111" Type="http://schemas.openxmlformats.org/officeDocument/2006/relationships/header" Target="header50.xml" /><Relationship Id="rId112" Type="http://schemas.openxmlformats.org/officeDocument/2006/relationships/footer" Target="footer49.xml" /><Relationship Id="rId113" Type="http://schemas.openxmlformats.org/officeDocument/2006/relationships/footer" Target="footer50.xml" /><Relationship Id="rId114" Type="http://schemas.openxmlformats.org/officeDocument/2006/relationships/header" Target="header51.xml" /><Relationship Id="rId115" Type="http://schemas.openxmlformats.org/officeDocument/2006/relationships/footer" Target="footer51.xml" /><Relationship Id="rId116" Type="http://schemas.openxmlformats.org/officeDocument/2006/relationships/header" Target="header52.xml" /><Relationship Id="rId117" Type="http://schemas.openxmlformats.org/officeDocument/2006/relationships/header" Target="header53.xml" /><Relationship Id="rId118" Type="http://schemas.openxmlformats.org/officeDocument/2006/relationships/footer" Target="footer52.xml" /><Relationship Id="rId119" Type="http://schemas.openxmlformats.org/officeDocument/2006/relationships/footer" Target="footer53.xml" /><Relationship Id="rId12" Type="http://schemas.openxmlformats.org/officeDocument/2006/relationships/header" Target="header5.xml" /><Relationship Id="rId120" Type="http://schemas.openxmlformats.org/officeDocument/2006/relationships/header" Target="header54.xml" /><Relationship Id="rId121" Type="http://schemas.openxmlformats.org/officeDocument/2006/relationships/footer" Target="footer54.xml" /><Relationship Id="rId122" Type="http://schemas.openxmlformats.org/officeDocument/2006/relationships/header" Target="header55.xml" /><Relationship Id="rId123" Type="http://schemas.openxmlformats.org/officeDocument/2006/relationships/header" Target="header56.xml" /><Relationship Id="rId124" Type="http://schemas.openxmlformats.org/officeDocument/2006/relationships/footer" Target="footer55.xml" /><Relationship Id="rId125" Type="http://schemas.openxmlformats.org/officeDocument/2006/relationships/footer" Target="footer56.xml" /><Relationship Id="rId126" Type="http://schemas.openxmlformats.org/officeDocument/2006/relationships/header" Target="header57.xml" /><Relationship Id="rId127" Type="http://schemas.openxmlformats.org/officeDocument/2006/relationships/footer" Target="footer57.xml" /><Relationship Id="rId128" Type="http://schemas.openxmlformats.org/officeDocument/2006/relationships/header" Target="header58.xml" /><Relationship Id="rId129" Type="http://schemas.openxmlformats.org/officeDocument/2006/relationships/header" Target="header59.xml" /><Relationship Id="rId13" Type="http://schemas.openxmlformats.org/officeDocument/2006/relationships/footer" Target="footer4.xml" /><Relationship Id="rId130" Type="http://schemas.openxmlformats.org/officeDocument/2006/relationships/footer" Target="footer58.xml" /><Relationship Id="rId131" Type="http://schemas.openxmlformats.org/officeDocument/2006/relationships/footer" Target="footer59.xml" /><Relationship Id="rId132" Type="http://schemas.openxmlformats.org/officeDocument/2006/relationships/header" Target="header60.xml" /><Relationship Id="rId133" Type="http://schemas.openxmlformats.org/officeDocument/2006/relationships/footer" Target="footer60.xml" /><Relationship Id="rId134" Type="http://schemas.openxmlformats.org/officeDocument/2006/relationships/header" Target="header61.xml" /><Relationship Id="rId135" Type="http://schemas.openxmlformats.org/officeDocument/2006/relationships/header" Target="header62.xml" /><Relationship Id="rId136" Type="http://schemas.openxmlformats.org/officeDocument/2006/relationships/footer" Target="footer61.xml" /><Relationship Id="rId137" Type="http://schemas.openxmlformats.org/officeDocument/2006/relationships/footer" Target="footer62.xml" /><Relationship Id="rId138" Type="http://schemas.openxmlformats.org/officeDocument/2006/relationships/header" Target="header63.xml" /><Relationship Id="rId139" Type="http://schemas.openxmlformats.org/officeDocument/2006/relationships/footer" Target="footer63.xml" /><Relationship Id="rId14" Type="http://schemas.openxmlformats.org/officeDocument/2006/relationships/footer" Target="footer5.xml" /><Relationship Id="rId140" Type="http://schemas.openxmlformats.org/officeDocument/2006/relationships/hyperlink" Target="https://d.book118.com/958022071064006041" TargetMode="External" /><Relationship Id="rId141" Type="http://schemas.openxmlformats.org/officeDocument/2006/relationships/header" Target="header64.xml" /><Relationship Id="rId142" Type="http://schemas.openxmlformats.org/officeDocument/2006/relationships/header" Target="header65.xml" /><Relationship Id="rId143" Type="http://schemas.openxmlformats.org/officeDocument/2006/relationships/footer" Target="footer64.xml" /><Relationship Id="rId144" Type="http://schemas.openxmlformats.org/officeDocument/2006/relationships/footer" Target="footer65.xml" /><Relationship Id="rId145" Type="http://schemas.openxmlformats.org/officeDocument/2006/relationships/header" Target="header66.xml" /><Relationship Id="rId146" Type="http://schemas.openxmlformats.org/officeDocument/2006/relationships/footer" Target="footer66.xml" /><Relationship Id="rId147" Type="http://schemas.openxmlformats.org/officeDocument/2006/relationships/theme" Target="theme/theme1.xml" /><Relationship Id="rId148" Type="http://schemas.openxmlformats.org/officeDocument/2006/relationships/numbering" Target="numbering.xml" /><Relationship Id="rId149" Type="http://schemas.openxmlformats.org/officeDocument/2006/relationships/styles" Target="styles.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image" Target="media/image1.wmf" /><Relationship Id="rId6" Type="http://schemas.openxmlformats.org/officeDocument/2006/relationships/header" Target="header2.xml" /><Relationship Id="rId60" Type="http://schemas.openxmlformats.org/officeDocument/2006/relationships/oleObject" Target="embeddings/oleObject1.bin" /><Relationship Id="rId61" Type="http://schemas.openxmlformats.org/officeDocument/2006/relationships/image" Target="media/image2.wmf" /><Relationship Id="rId62" Type="http://schemas.openxmlformats.org/officeDocument/2006/relationships/oleObject" Target="embeddings/oleObject2.bin" /><Relationship Id="rId63" Type="http://schemas.openxmlformats.org/officeDocument/2006/relationships/header" Target="header28.xml" /><Relationship Id="rId64" Type="http://schemas.openxmlformats.org/officeDocument/2006/relationships/header" Target="header29.xml" /><Relationship Id="rId65" Type="http://schemas.openxmlformats.org/officeDocument/2006/relationships/footer" Target="footer28.xml" /><Relationship Id="rId66" Type="http://schemas.openxmlformats.org/officeDocument/2006/relationships/footer" Target="footer29.xml"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oleObject" Target="embeddings/oleObject3.bin" /><Relationship Id="rId7" Type="http://schemas.openxmlformats.org/officeDocument/2006/relationships/footer" Target="footer1.xml" /><Relationship Id="rId70" Type="http://schemas.openxmlformats.org/officeDocument/2006/relationships/oleObject" Target="embeddings/oleObject4.bin" /><Relationship Id="rId71" Type="http://schemas.openxmlformats.org/officeDocument/2006/relationships/oleObject" Target="embeddings/oleObject5.bin" /><Relationship Id="rId72" Type="http://schemas.openxmlformats.org/officeDocument/2006/relationships/header" Target="header31.xml" /><Relationship Id="rId73" Type="http://schemas.openxmlformats.org/officeDocument/2006/relationships/header" Target="header32.xml" /><Relationship Id="rId74" Type="http://schemas.openxmlformats.org/officeDocument/2006/relationships/footer" Target="footer31.xml" /><Relationship Id="rId75" Type="http://schemas.openxmlformats.org/officeDocument/2006/relationships/footer" Target="footer32.xml" /><Relationship Id="rId76" Type="http://schemas.openxmlformats.org/officeDocument/2006/relationships/header" Target="header33.xml" /><Relationship Id="rId77" Type="http://schemas.openxmlformats.org/officeDocument/2006/relationships/footer" Target="footer33.xml" /><Relationship Id="rId78" Type="http://schemas.openxmlformats.org/officeDocument/2006/relationships/header" Target="header34.xml" /><Relationship Id="rId79" Type="http://schemas.openxmlformats.org/officeDocument/2006/relationships/header" Target="header35.xml" /><Relationship Id="rId8" Type="http://schemas.openxmlformats.org/officeDocument/2006/relationships/footer" Target="footer2.xml" /><Relationship Id="rId80" Type="http://schemas.openxmlformats.org/officeDocument/2006/relationships/footer" Target="footer34.xml" /><Relationship Id="rId81" Type="http://schemas.openxmlformats.org/officeDocument/2006/relationships/footer" Target="footer35.xml" /><Relationship Id="rId82" Type="http://schemas.openxmlformats.org/officeDocument/2006/relationships/header" Target="header36.xml" /><Relationship Id="rId83" Type="http://schemas.openxmlformats.org/officeDocument/2006/relationships/footer" Target="footer36.xml" /><Relationship Id="rId84" Type="http://schemas.openxmlformats.org/officeDocument/2006/relationships/header" Target="header37.xml" /><Relationship Id="rId85" Type="http://schemas.openxmlformats.org/officeDocument/2006/relationships/header" Target="header38.xml" /><Relationship Id="rId86" Type="http://schemas.openxmlformats.org/officeDocument/2006/relationships/footer" Target="footer37.xml" /><Relationship Id="rId87" Type="http://schemas.openxmlformats.org/officeDocument/2006/relationships/footer" Target="footer38.xml" /><Relationship Id="rId88" Type="http://schemas.openxmlformats.org/officeDocument/2006/relationships/header" Target="header39.xml" /><Relationship Id="rId89" Type="http://schemas.openxmlformats.org/officeDocument/2006/relationships/footer" Target="footer39.xml" /><Relationship Id="rId9" Type="http://schemas.openxmlformats.org/officeDocument/2006/relationships/header" Target="header3.xml" /><Relationship Id="rId90" Type="http://schemas.openxmlformats.org/officeDocument/2006/relationships/header" Target="header40.xml" /><Relationship Id="rId91" Type="http://schemas.openxmlformats.org/officeDocument/2006/relationships/header" Target="header41.xml" /><Relationship Id="rId92" Type="http://schemas.openxmlformats.org/officeDocument/2006/relationships/footer" Target="footer40.xml" /><Relationship Id="rId93" Type="http://schemas.openxmlformats.org/officeDocument/2006/relationships/footer" Target="footer41.xml" /><Relationship Id="rId94" Type="http://schemas.openxmlformats.org/officeDocument/2006/relationships/header" Target="header42.xml" /><Relationship Id="rId95" Type="http://schemas.openxmlformats.org/officeDocument/2006/relationships/footer" Target="footer42.xml" /><Relationship Id="rId96" Type="http://schemas.openxmlformats.org/officeDocument/2006/relationships/header" Target="header43.xml" /><Relationship Id="rId97" Type="http://schemas.openxmlformats.org/officeDocument/2006/relationships/header" Target="header44.xml" /><Relationship Id="rId98" Type="http://schemas.openxmlformats.org/officeDocument/2006/relationships/footer" Target="footer43.xml" /><Relationship Id="rId99" Type="http://schemas.openxmlformats.org/officeDocument/2006/relationships/footer" Target="footer4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27</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7C0A55968A3C4781AC2F88DA33C2610F_12</vt:lpwstr>
  </property>
  <property fmtid="{D5CDD505-2E9C-101B-9397-08002B2CF9AE}" pid="3" name="KSOProductBuildVer">
    <vt:lpwstr>2052-12.1.0.16388</vt:lpwstr>
  </property>
</Properties>
</file>