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B1240" w14:paraId="417D624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1240" w14:paraId="02ACA83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1240" w14:paraId="15D923F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1240" w:rsidRPr="006B1240" w14:paraId="228D86C1" w14:textId="626D874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B1240">
        <w:rPr>
          <w:rFonts w:ascii="宋体" w:eastAsia="宋体" w:hAnsi="宋体" w:hint="eastAsia"/>
          <w:b/>
          <w:sz w:val="60"/>
        </w:rPr>
        <w:t>非金属废料和碎屑相关行业可行性分析报告</w:t>
      </w:r>
    </w:p>
    <w:p w:rsidR="006B1240" w:rsidP="006B1240" w14:paraId="507B47C1" w14:textId="11526F8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B1240">
        <w:rPr>
          <w:rFonts w:ascii="仿宋" w:eastAsia="仿宋" w:hAnsi="仿宋" w:hint="eastAsia"/>
          <w:b/>
          <w:sz w:val="40"/>
        </w:rPr>
        <w:t>目录</w:t>
      </w:r>
    </w:p>
    <w:p w:rsidR="006B1240" w14:paraId="7DCE71F4" w14:textId="7F0FB18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B1240" w14:paraId="73F6A69B" w14:textId="058682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一、非金属废料和碎屑项目投资估算与资金筹措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1240" w14:paraId="58628A02" w14:textId="3FA1B4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1240" w14:paraId="575558C0" w14:textId="1436D8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_Toc157368261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B1240" w14:paraId="003A986B" w14:textId="708601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_Toc157368262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B1240" w14:paraId="62F5EC1A" w14:textId="14088C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(四)、非金属废料和碎屑项目经济评价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_Toc157368263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B1240" w14:paraId="0F6F9A3C" w14:textId="5DC28E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二、非金属废料和碎屑行业项目技术方案与设备的选择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_Toc157368264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B1240" w14:paraId="477CAA2A" w14:textId="2F1613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_Toc157368265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B1240" w14:paraId="1498FA35" w14:textId="61BF6C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_Toc157368266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B1240" w14:paraId="4BC37AC6" w14:textId="3D0CD8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三、非金属废料和碎屑项目主要建(构)筑物建设工程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_Toc157368267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B1240" w14:paraId="2549EEA0" w14:textId="0C9DAB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_Toc157368268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B1240" w14:paraId="20542ACC" w14:textId="5F7EDD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_Toc157368269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B1240" w14:paraId="57FA9033" w14:textId="2E84E2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_Toc157368270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B1240" w14:paraId="427AE84B" w14:textId="320ECE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四、非金属废料和碎屑行业未来技术发展趋势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_Toc157368271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B1240" w14:paraId="002E5114" w14:textId="6356A2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_Toc157368272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B1240" w14:paraId="0BE918DA" w14:textId="4E9321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(一)、非金属废料和碎屑项目品牌定位和形象设计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_Toc157368273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B1240" w14:paraId="086B1999" w14:textId="55B1A1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_Toc157368274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B1240" w14:paraId="0FC1BF7E" w14:textId="5034FD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_Toc157368275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B1240" w14:paraId="16DC02D8" w14:textId="5A214E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六、企业文化和员工培训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_Toc157368276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1240" w14:paraId="1165E2A7" w14:textId="682A9D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(一)、企业文化的建设和传承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_Toc157368277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1240" w14:paraId="0CB4CD67" w14:textId="2D9E6F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(二)、员工培训的方案和实施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_Toc157368278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https://d.book118.com/958030125104006032</w:t>
        </w:r>
      </w:hyperlink>
    </w:p>
    <w:p w:rsidR="006B124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240" w:rsidP="00BD3C4C" w14:paraId="33BFE57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1240" w14:paraId="171E6A7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240" w:rsidP="00BD3C4C" w14:paraId="63D3032C" w14:textId="3D1E8E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B1240" w14:paraId="17A4DB8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240" w14:paraId="4F721BB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240" w:rsidP="00BD3C4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124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240" w:rsidP="00BD3C4C" w14:textId="3D1E8E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B124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24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240" w14:paraId="35947B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240" w:rsidRPr="006B1240" w:rsidP="006B1240" w14:paraId="499C495E" w14:textId="17EEFE2B">
    <w:pPr>
      <w:pStyle w:val="Header"/>
      <w:rPr>
        <w:rFonts w:ascii="仿宋" w:eastAsia="仿宋" w:hAnsi="仿宋"/>
      </w:rPr>
    </w:pPr>
    <w:r w:rsidRPr="006B1240">
      <w:rPr>
        <w:rFonts w:ascii="仿宋" w:eastAsia="仿宋" w:hAnsi="仿宋" w:hint="eastAsia"/>
      </w:rPr>
      <w:t>非金属废料和碎屑可行性报告</w:t>
    </w:r>
    <w:r w:rsidRPr="006B124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240" w14:paraId="6F851B1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24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240" w:rsidRPr="006B1240" w:rsidP="006B1240" w14:textId="17EEFE2B">
    <w:pPr>
      <w:pStyle w:val="Header"/>
      <w:rPr>
        <w:rFonts w:ascii="仿宋" w:eastAsia="仿宋" w:hAnsi="仿宋"/>
      </w:rPr>
    </w:pPr>
    <w:r w:rsidRPr="006B1240">
      <w:rPr>
        <w:rFonts w:ascii="仿宋" w:eastAsia="仿宋" w:hAnsi="仿宋" w:hint="eastAsia"/>
      </w:rPr>
      <w:t>非金属废料和碎屑可行性报告</w:t>
    </w:r>
    <w:r w:rsidRPr="006B124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24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40"/>
    <w:rsid w:val="006B1240"/>
    <w:rsid w:val="00BD3C4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92DD82"/>
  <w15:chartTrackingRefBased/>
  <w15:docId w15:val="{1E6FB49E-C33E-4CDA-ABAA-F52B7B8F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B12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B12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B124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B124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B12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B124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B12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B124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B1240"/>
  </w:style>
  <w:style w:type="paragraph" w:styleId="TOC1">
    <w:name w:val="toc 1"/>
    <w:basedOn w:val="Normal"/>
    <w:next w:val="Normal"/>
    <w:autoRedefine/>
    <w:uiPriority w:val="39"/>
    <w:unhideWhenUsed/>
    <w:rsid w:val="006B1240"/>
  </w:style>
  <w:style w:type="paragraph" w:styleId="TOC2">
    <w:name w:val="toc 2"/>
    <w:basedOn w:val="Normal"/>
    <w:next w:val="Normal"/>
    <w:autoRedefine/>
    <w:uiPriority w:val="39"/>
    <w:unhideWhenUsed/>
    <w:rsid w:val="006B124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58030125104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3408</Words>
  <Characters>19430</Characters>
  <Application>Microsoft Office Word</Application>
  <DocSecurity>0</DocSecurity>
  <Lines>161</Lines>
  <Paragraphs>45</Paragraphs>
  <ScaleCrop>false</ScaleCrop>
  <Company/>
  <LinksUpToDate>false</LinksUpToDate>
  <CharactersWithSpaces>22793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2024-01-28T13:03:00Z</dcterms:created>
  <dcterms:modified xsi:type="dcterms:W3CDTF">2024-01-28T13:04:00Z</dcterms:modified>
</cp:coreProperties>
</file>