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高纯铋及氧化铋项目计划设计方案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42" w:history="1">
        <w:r>
          <w:rPr>
            <w:rFonts w:ascii="仿宋" w:eastAsia="仿宋" w:hAnsi="仿宋" w:cs="仿宋" w:hint="eastAsia"/>
            <w:lang w:eastAsia="zh-CN"/>
          </w:rPr>
          <w:t>序言</w:t>
        </w:r>
        <w:r>
          <w:tab/>
        </w:r>
        <w:r>
          <w:fldChar w:fldCharType="begin"/>
        </w:r>
        <w:r>
          <w:instrText xml:space="preserve"> PAGEREF _Toc28142 \h </w:instrText>
        </w:r>
        <w:r>
          <w:fldChar w:fldCharType="separate"/>
        </w:r>
        <w:r>
          <w:t>3</w:t>
        </w:r>
        <w:r>
          <w:fldChar w:fldCharType="end"/>
        </w:r>
      </w:hyperlink>
    </w:p>
    <w:p>
      <w:pPr>
        <w:pStyle w:val="TOC1"/>
        <w:tabs>
          <w:tab w:val="right" w:leader="dot" w:pos="8306"/>
        </w:tabs>
      </w:pPr>
      <w:hyperlink w:anchor="_Toc2603" w:history="1">
        <w:r>
          <w:rPr>
            <w:rFonts w:ascii="仿宋" w:eastAsia="仿宋" w:hAnsi="仿宋" w:cs="仿宋" w:hint="eastAsia"/>
            <w:lang w:eastAsia="zh-CN"/>
          </w:rPr>
          <w:t>一、高纯铋及氧化铋项目绩效评估</w:t>
        </w:r>
        <w:r>
          <w:tab/>
        </w:r>
        <w:r>
          <w:fldChar w:fldCharType="begin"/>
        </w:r>
        <w:r>
          <w:instrText xml:space="preserve"> PAGEREF _Toc2603 \h </w:instrText>
        </w:r>
        <w:r>
          <w:fldChar w:fldCharType="separate"/>
        </w:r>
        <w:r>
          <w:t>3</w:t>
        </w:r>
        <w:r>
          <w:fldChar w:fldCharType="end"/>
        </w:r>
      </w:hyperlink>
    </w:p>
    <w:p>
      <w:pPr>
        <w:pStyle w:val="TOC2"/>
        <w:tabs>
          <w:tab w:val="right" w:leader="dot" w:pos="8306"/>
        </w:tabs>
      </w:pPr>
      <w:hyperlink w:anchor="_Toc29638" w:history="1">
        <w:r>
          <w:rPr>
            <w:rFonts w:ascii="仿宋" w:eastAsia="仿宋" w:hAnsi="仿宋" w:cs="仿宋" w:hint="eastAsia"/>
            <w:lang w:eastAsia="zh-CN"/>
          </w:rPr>
          <w:t>(一)、绩效评估指标</w:t>
        </w:r>
        <w:r>
          <w:tab/>
        </w:r>
        <w:r>
          <w:fldChar w:fldCharType="begin"/>
        </w:r>
        <w:r>
          <w:instrText xml:space="preserve"> PAGEREF _Toc29638 \h </w:instrText>
        </w:r>
        <w:r>
          <w:fldChar w:fldCharType="separate"/>
        </w:r>
        <w:r>
          <w:t>3</w:t>
        </w:r>
        <w:r>
          <w:fldChar w:fldCharType="end"/>
        </w:r>
      </w:hyperlink>
    </w:p>
    <w:p>
      <w:pPr>
        <w:pStyle w:val="TOC2"/>
        <w:tabs>
          <w:tab w:val="right" w:leader="dot" w:pos="8306"/>
        </w:tabs>
      </w:pPr>
      <w:hyperlink w:anchor="_Toc10677" w:history="1">
        <w:r>
          <w:rPr>
            <w:rFonts w:ascii="仿宋" w:eastAsia="仿宋" w:hAnsi="仿宋" w:cs="仿宋" w:hint="eastAsia"/>
            <w:lang w:eastAsia="zh-CN"/>
          </w:rPr>
          <w:t>(二)、绩效评估方法</w:t>
        </w:r>
        <w:r>
          <w:tab/>
        </w:r>
        <w:r>
          <w:fldChar w:fldCharType="begin"/>
        </w:r>
        <w:r>
          <w:instrText xml:space="preserve"> PAGEREF _Toc10677 \h </w:instrText>
        </w:r>
        <w:r>
          <w:fldChar w:fldCharType="separate"/>
        </w:r>
        <w:r>
          <w:t>4</w:t>
        </w:r>
        <w:r>
          <w:fldChar w:fldCharType="end"/>
        </w:r>
      </w:hyperlink>
    </w:p>
    <w:p>
      <w:pPr>
        <w:pStyle w:val="TOC2"/>
        <w:tabs>
          <w:tab w:val="right" w:leader="dot" w:pos="8306"/>
        </w:tabs>
      </w:pPr>
      <w:hyperlink w:anchor="_Toc26261" w:history="1">
        <w:r>
          <w:rPr>
            <w:rFonts w:ascii="仿宋" w:eastAsia="仿宋" w:hAnsi="仿宋" w:cs="仿宋" w:hint="eastAsia"/>
            <w:lang w:eastAsia="zh-CN"/>
          </w:rPr>
          <w:t>(三)、绩效评估周期</w:t>
        </w:r>
        <w:r>
          <w:tab/>
        </w:r>
        <w:r>
          <w:fldChar w:fldCharType="begin"/>
        </w:r>
        <w:r>
          <w:instrText xml:space="preserve"> PAGEREF _Toc26261 \h </w:instrText>
        </w:r>
        <w:r>
          <w:fldChar w:fldCharType="separate"/>
        </w:r>
        <w:r>
          <w:t>5</w:t>
        </w:r>
        <w:r>
          <w:fldChar w:fldCharType="end"/>
        </w:r>
      </w:hyperlink>
    </w:p>
    <w:p>
      <w:pPr>
        <w:pStyle w:val="TOC1"/>
        <w:tabs>
          <w:tab w:val="right" w:leader="dot" w:pos="8306"/>
        </w:tabs>
      </w:pPr>
      <w:hyperlink w:anchor="_Toc12060" w:history="1">
        <w:r>
          <w:rPr>
            <w:rFonts w:ascii="仿宋" w:eastAsia="仿宋" w:hAnsi="仿宋" w:cs="仿宋" w:hint="eastAsia"/>
            <w:lang w:eastAsia="zh-CN"/>
          </w:rPr>
          <w:t>二、市场分析、调研</w:t>
        </w:r>
        <w:r>
          <w:tab/>
        </w:r>
        <w:r>
          <w:fldChar w:fldCharType="begin"/>
        </w:r>
        <w:r>
          <w:instrText xml:space="preserve"> PAGEREF _Toc12060 \h </w:instrText>
        </w:r>
        <w:r>
          <w:fldChar w:fldCharType="separate"/>
        </w:r>
        <w:r>
          <w:t>6</w:t>
        </w:r>
        <w:r>
          <w:fldChar w:fldCharType="end"/>
        </w:r>
      </w:hyperlink>
    </w:p>
    <w:p>
      <w:pPr>
        <w:pStyle w:val="TOC2"/>
        <w:tabs>
          <w:tab w:val="right" w:leader="dot" w:pos="8306"/>
        </w:tabs>
      </w:pPr>
      <w:hyperlink w:anchor="_Toc18045" w:history="1">
        <w:r>
          <w:rPr>
            <w:rFonts w:ascii="仿宋" w:eastAsia="仿宋" w:hAnsi="仿宋" w:cs="仿宋" w:hint="eastAsia"/>
            <w:lang w:eastAsia="zh-CN"/>
          </w:rPr>
          <w:t>(一)、高纯铋及氧化铋行业分析</w:t>
        </w:r>
        <w:r>
          <w:tab/>
        </w:r>
        <w:r>
          <w:fldChar w:fldCharType="begin"/>
        </w:r>
        <w:r>
          <w:instrText xml:space="preserve"> PAGEREF _Toc18045 \h </w:instrText>
        </w:r>
        <w:r>
          <w:fldChar w:fldCharType="separate"/>
        </w:r>
        <w:r>
          <w:t>6</w:t>
        </w:r>
        <w:r>
          <w:fldChar w:fldCharType="end"/>
        </w:r>
      </w:hyperlink>
    </w:p>
    <w:p>
      <w:pPr>
        <w:pStyle w:val="TOC2"/>
        <w:tabs>
          <w:tab w:val="right" w:leader="dot" w:pos="8306"/>
        </w:tabs>
      </w:pPr>
      <w:hyperlink w:anchor="_Toc8747" w:history="1">
        <w:r>
          <w:rPr>
            <w:rFonts w:ascii="仿宋" w:eastAsia="仿宋" w:hAnsi="仿宋" w:cs="仿宋" w:hint="eastAsia"/>
            <w:lang w:eastAsia="zh-CN"/>
          </w:rPr>
          <w:t>(二)、高纯铋及氧化铋市场分析预测</w:t>
        </w:r>
        <w:r>
          <w:tab/>
        </w:r>
        <w:r>
          <w:fldChar w:fldCharType="begin"/>
        </w:r>
        <w:r>
          <w:instrText xml:space="preserve"> PAGEREF _Toc8747 \h </w:instrText>
        </w:r>
        <w:r>
          <w:fldChar w:fldCharType="separate"/>
        </w:r>
        <w:r>
          <w:t>7</w:t>
        </w:r>
        <w:r>
          <w:fldChar w:fldCharType="end"/>
        </w:r>
      </w:hyperlink>
    </w:p>
    <w:p>
      <w:pPr>
        <w:pStyle w:val="TOC1"/>
        <w:tabs>
          <w:tab w:val="right" w:leader="dot" w:pos="8306"/>
        </w:tabs>
      </w:pPr>
      <w:hyperlink w:anchor="_Toc2976" w:history="1">
        <w:r>
          <w:rPr>
            <w:rFonts w:ascii="仿宋" w:eastAsia="仿宋" w:hAnsi="仿宋" w:cs="仿宋" w:hint="eastAsia"/>
            <w:lang w:eastAsia="zh-CN"/>
          </w:rPr>
          <w:t>三、高纯铋及氧化铋项目建设背景及必要性分析</w:t>
        </w:r>
        <w:r>
          <w:tab/>
        </w:r>
        <w:r>
          <w:fldChar w:fldCharType="begin"/>
        </w:r>
        <w:r>
          <w:instrText xml:space="preserve"> PAGEREF _Toc2976 \h </w:instrText>
        </w:r>
        <w:r>
          <w:fldChar w:fldCharType="separate"/>
        </w:r>
        <w:r>
          <w:t>8</w:t>
        </w:r>
        <w:r>
          <w:fldChar w:fldCharType="end"/>
        </w:r>
      </w:hyperlink>
    </w:p>
    <w:p>
      <w:pPr>
        <w:pStyle w:val="TOC2"/>
        <w:tabs>
          <w:tab w:val="right" w:leader="dot" w:pos="8306"/>
        </w:tabs>
      </w:pPr>
      <w:hyperlink w:anchor="_Toc29680" w:history="1">
        <w:r>
          <w:rPr>
            <w:rFonts w:ascii="仿宋" w:eastAsia="仿宋" w:hAnsi="仿宋" w:cs="仿宋" w:hint="eastAsia"/>
            <w:lang w:eastAsia="zh-CN"/>
          </w:rPr>
          <w:t>(一)、高纯铋及氧化铋项目背景分析</w:t>
        </w:r>
        <w:r>
          <w:tab/>
        </w:r>
        <w:r>
          <w:fldChar w:fldCharType="begin"/>
        </w:r>
        <w:r>
          <w:instrText xml:space="preserve"> PAGEREF _Toc29680 \h </w:instrText>
        </w:r>
        <w:r>
          <w:fldChar w:fldCharType="separate"/>
        </w:r>
        <w:r>
          <w:t>8</w:t>
        </w:r>
        <w:r>
          <w:fldChar w:fldCharType="end"/>
        </w:r>
      </w:hyperlink>
    </w:p>
    <w:p>
      <w:pPr>
        <w:pStyle w:val="TOC2"/>
        <w:tabs>
          <w:tab w:val="right" w:leader="dot" w:pos="8306"/>
        </w:tabs>
      </w:pPr>
      <w:hyperlink w:anchor="_Toc15976" w:history="1">
        <w:r>
          <w:rPr>
            <w:rFonts w:ascii="仿宋" w:eastAsia="仿宋" w:hAnsi="仿宋" w:cs="仿宋" w:hint="eastAsia"/>
            <w:lang w:eastAsia="zh-CN"/>
          </w:rPr>
          <w:t>(二)、高纯铋及氧化铋项目建设必要性分析</w:t>
        </w:r>
        <w:r>
          <w:tab/>
        </w:r>
        <w:r>
          <w:fldChar w:fldCharType="begin"/>
        </w:r>
        <w:r>
          <w:instrText xml:space="preserve"> PAGEREF _Toc15976 \h </w:instrText>
        </w:r>
        <w:r>
          <w:fldChar w:fldCharType="separate"/>
        </w:r>
        <w:r>
          <w:t>9</w:t>
        </w:r>
        <w:r>
          <w:fldChar w:fldCharType="end"/>
        </w:r>
      </w:hyperlink>
    </w:p>
    <w:p>
      <w:pPr>
        <w:pStyle w:val="TOC1"/>
        <w:tabs>
          <w:tab w:val="right" w:leader="dot" w:pos="8306"/>
        </w:tabs>
      </w:pPr>
      <w:hyperlink w:anchor="_Toc16505" w:history="1">
        <w:r>
          <w:rPr>
            <w:rFonts w:ascii="仿宋" w:eastAsia="仿宋" w:hAnsi="仿宋" w:cs="仿宋" w:hint="eastAsia"/>
            <w:lang w:eastAsia="zh-CN"/>
          </w:rPr>
          <w:t>四、产品规划分析</w:t>
        </w:r>
        <w:r>
          <w:tab/>
        </w:r>
        <w:r>
          <w:fldChar w:fldCharType="begin"/>
        </w:r>
        <w:r>
          <w:instrText xml:space="preserve"> PAGEREF _Toc16505 \h </w:instrText>
        </w:r>
        <w:r>
          <w:fldChar w:fldCharType="separate"/>
        </w:r>
        <w:r>
          <w:t>11</w:t>
        </w:r>
        <w:r>
          <w:fldChar w:fldCharType="end"/>
        </w:r>
      </w:hyperlink>
    </w:p>
    <w:p>
      <w:pPr>
        <w:pStyle w:val="TOC2"/>
        <w:tabs>
          <w:tab w:val="right" w:leader="dot" w:pos="8306"/>
        </w:tabs>
      </w:pPr>
      <w:hyperlink w:anchor="_Toc4809" w:history="1">
        <w:r>
          <w:rPr>
            <w:rFonts w:ascii="仿宋" w:eastAsia="仿宋" w:hAnsi="仿宋" w:cs="仿宋" w:hint="eastAsia"/>
            <w:lang w:eastAsia="zh-CN"/>
          </w:rPr>
          <w:t>(一)、产品规划</w:t>
        </w:r>
        <w:r>
          <w:tab/>
        </w:r>
        <w:r>
          <w:fldChar w:fldCharType="begin"/>
        </w:r>
        <w:r>
          <w:instrText xml:space="preserve"> PAGEREF _Toc4809 \h </w:instrText>
        </w:r>
        <w:r>
          <w:fldChar w:fldCharType="separate"/>
        </w:r>
        <w:r>
          <w:t>11</w:t>
        </w:r>
        <w:r>
          <w:fldChar w:fldCharType="end"/>
        </w:r>
      </w:hyperlink>
    </w:p>
    <w:p>
      <w:pPr>
        <w:pStyle w:val="TOC2"/>
        <w:tabs>
          <w:tab w:val="right" w:leader="dot" w:pos="8306"/>
        </w:tabs>
      </w:pPr>
      <w:hyperlink w:anchor="_Toc23431" w:history="1">
        <w:r>
          <w:rPr>
            <w:rFonts w:ascii="仿宋" w:eastAsia="仿宋" w:hAnsi="仿宋" w:cs="仿宋" w:hint="eastAsia"/>
            <w:lang w:eastAsia="zh-CN"/>
          </w:rPr>
          <w:t>(二)、建设规模</w:t>
        </w:r>
        <w:r>
          <w:tab/>
        </w:r>
        <w:r>
          <w:fldChar w:fldCharType="begin"/>
        </w:r>
        <w:r>
          <w:instrText xml:space="preserve"> PAGEREF _Toc23431 \h </w:instrText>
        </w:r>
        <w:r>
          <w:fldChar w:fldCharType="separate"/>
        </w:r>
        <w:r>
          <w:t>12</w:t>
        </w:r>
        <w:r>
          <w:fldChar w:fldCharType="end"/>
        </w:r>
      </w:hyperlink>
    </w:p>
    <w:p>
      <w:pPr>
        <w:pStyle w:val="TOC1"/>
        <w:tabs>
          <w:tab w:val="right" w:leader="dot" w:pos="8306"/>
        </w:tabs>
      </w:pPr>
      <w:hyperlink w:anchor="_Toc9905" w:history="1">
        <w:r>
          <w:rPr>
            <w:rFonts w:ascii="仿宋" w:eastAsia="仿宋" w:hAnsi="仿宋" w:cs="仿宋" w:hint="eastAsia"/>
            <w:lang w:eastAsia="zh-CN"/>
          </w:rPr>
          <w:t>五、高纯铋及氧化铋项目可持续发展</w:t>
        </w:r>
        <w:r>
          <w:tab/>
        </w:r>
        <w:r>
          <w:fldChar w:fldCharType="begin"/>
        </w:r>
        <w:r>
          <w:instrText xml:space="preserve"> PAGEREF _Toc9905 \h </w:instrText>
        </w:r>
        <w:r>
          <w:fldChar w:fldCharType="separate"/>
        </w:r>
        <w:r>
          <w:t>13</w:t>
        </w:r>
        <w:r>
          <w:fldChar w:fldCharType="end"/>
        </w:r>
      </w:hyperlink>
    </w:p>
    <w:p>
      <w:pPr>
        <w:pStyle w:val="TOC2"/>
        <w:tabs>
          <w:tab w:val="right" w:leader="dot" w:pos="8306"/>
        </w:tabs>
      </w:pPr>
      <w:hyperlink w:anchor="_Toc26548" w:history="1">
        <w:r>
          <w:rPr>
            <w:rFonts w:ascii="仿宋" w:eastAsia="仿宋" w:hAnsi="仿宋" w:cs="仿宋" w:hint="eastAsia"/>
            <w:lang w:eastAsia="zh-CN"/>
          </w:rPr>
          <w:t>(一)、可持续战略与实践</w:t>
        </w:r>
        <w:r>
          <w:tab/>
        </w:r>
        <w:r>
          <w:fldChar w:fldCharType="begin"/>
        </w:r>
        <w:r>
          <w:instrText xml:space="preserve"> PAGEREF _Toc26548 \h </w:instrText>
        </w:r>
        <w:r>
          <w:fldChar w:fldCharType="separate"/>
        </w:r>
        <w:r>
          <w:t>13</w:t>
        </w:r>
        <w:r>
          <w:fldChar w:fldCharType="end"/>
        </w:r>
      </w:hyperlink>
    </w:p>
    <w:p>
      <w:pPr>
        <w:pStyle w:val="TOC2"/>
        <w:tabs>
          <w:tab w:val="right" w:leader="dot" w:pos="8306"/>
        </w:tabs>
      </w:pPr>
      <w:hyperlink w:anchor="_Toc17686" w:history="1">
        <w:r>
          <w:rPr>
            <w:rFonts w:ascii="仿宋" w:eastAsia="仿宋" w:hAnsi="仿宋" w:cs="仿宋" w:hint="eastAsia"/>
            <w:lang w:eastAsia="zh-CN"/>
          </w:rPr>
          <w:t>(二)、环保与社会责任</w:t>
        </w:r>
        <w:r>
          <w:tab/>
        </w:r>
        <w:r>
          <w:fldChar w:fldCharType="begin"/>
        </w:r>
        <w:r>
          <w:instrText xml:space="preserve"> PAGEREF _Toc17686 \h </w:instrText>
        </w:r>
        <w:r>
          <w:fldChar w:fldCharType="separate"/>
        </w:r>
        <w:r>
          <w:t>14</w:t>
        </w:r>
        <w:r>
          <w:fldChar w:fldCharType="end"/>
        </w:r>
      </w:hyperlink>
    </w:p>
    <w:p>
      <w:pPr>
        <w:pStyle w:val="TOC1"/>
        <w:tabs>
          <w:tab w:val="right" w:leader="dot" w:pos="8306"/>
        </w:tabs>
      </w:pPr>
      <w:hyperlink w:anchor="_Toc29661" w:history="1">
        <w:r>
          <w:rPr>
            <w:rFonts w:ascii="仿宋" w:eastAsia="仿宋" w:hAnsi="仿宋" w:cs="仿宋" w:hint="eastAsia"/>
            <w:lang w:eastAsia="zh-CN"/>
          </w:rPr>
          <w:t>六、工艺说明</w:t>
        </w:r>
        <w:r>
          <w:tab/>
        </w:r>
        <w:r>
          <w:fldChar w:fldCharType="begin"/>
        </w:r>
        <w:r>
          <w:instrText xml:space="preserve"> PAGEREF _Toc29661 \h </w:instrText>
        </w:r>
        <w:r>
          <w:fldChar w:fldCharType="separate"/>
        </w:r>
        <w:r>
          <w:t>15</w:t>
        </w:r>
        <w:r>
          <w:fldChar w:fldCharType="end"/>
        </w:r>
      </w:hyperlink>
    </w:p>
    <w:p>
      <w:pPr>
        <w:pStyle w:val="TOC2"/>
        <w:tabs>
          <w:tab w:val="right" w:leader="dot" w:pos="8306"/>
        </w:tabs>
      </w:pPr>
      <w:hyperlink w:anchor="_Toc23093" w:history="1">
        <w:r>
          <w:rPr>
            <w:rFonts w:ascii="仿宋" w:eastAsia="仿宋" w:hAnsi="仿宋" w:cs="仿宋" w:hint="eastAsia"/>
            <w:lang w:eastAsia="zh-CN"/>
          </w:rPr>
          <w:t>(一)、技术管理特点</w:t>
        </w:r>
        <w:r>
          <w:tab/>
        </w:r>
        <w:r>
          <w:fldChar w:fldCharType="begin"/>
        </w:r>
        <w:r>
          <w:instrText xml:space="preserve"> PAGEREF _Toc23093 \h </w:instrText>
        </w:r>
        <w:r>
          <w:fldChar w:fldCharType="separate"/>
        </w:r>
        <w:r>
          <w:t>15</w:t>
        </w:r>
        <w:r>
          <w:fldChar w:fldCharType="end"/>
        </w:r>
      </w:hyperlink>
    </w:p>
    <w:p>
      <w:pPr>
        <w:pStyle w:val="TOC2"/>
        <w:tabs>
          <w:tab w:val="right" w:leader="dot" w:pos="8306"/>
        </w:tabs>
      </w:pPr>
      <w:hyperlink w:anchor="_Toc14546" w:history="1">
        <w:r>
          <w:rPr>
            <w:rFonts w:ascii="仿宋" w:eastAsia="仿宋" w:hAnsi="仿宋" w:cs="仿宋" w:hint="eastAsia"/>
            <w:lang w:eastAsia="zh-CN"/>
          </w:rPr>
          <w:t>(二)、高纯铋及氧化铋项目工艺技术设计方案</w:t>
        </w:r>
        <w:r>
          <w:tab/>
        </w:r>
        <w:r>
          <w:fldChar w:fldCharType="begin"/>
        </w:r>
        <w:r>
          <w:instrText xml:space="preserve"> PAGEREF _Toc14546 \h </w:instrText>
        </w:r>
        <w:r>
          <w:fldChar w:fldCharType="separate"/>
        </w:r>
        <w:r>
          <w:t>16</w:t>
        </w:r>
        <w:r>
          <w:fldChar w:fldCharType="end"/>
        </w:r>
      </w:hyperlink>
    </w:p>
    <w:p>
      <w:pPr>
        <w:pStyle w:val="TOC2"/>
        <w:tabs>
          <w:tab w:val="right" w:leader="dot" w:pos="8306"/>
        </w:tabs>
      </w:pPr>
      <w:hyperlink w:anchor="_Toc27392" w:history="1">
        <w:r>
          <w:rPr>
            <w:rFonts w:ascii="仿宋" w:eastAsia="仿宋" w:hAnsi="仿宋" w:cs="仿宋" w:hint="eastAsia"/>
            <w:lang w:eastAsia="zh-CN"/>
          </w:rPr>
          <w:t>(三)、设备选型方案</w:t>
        </w:r>
        <w:r>
          <w:tab/>
        </w:r>
        <w:r>
          <w:fldChar w:fldCharType="begin"/>
        </w:r>
        <w:r>
          <w:instrText xml:space="preserve"> PAGEREF _Toc27392 \h </w:instrText>
        </w:r>
        <w:r>
          <w:fldChar w:fldCharType="separate"/>
        </w:r>
        <w:r>
          <w:t>17</w:t>
        </w:r>
        <w:r>
          <w:fldChar w:fldCharType="end"/>
        </w:r>
      </w:hyperlink>
    </w:p>
    <w:p>
      <w:pPr>
        <w:pStyle w:val="TOC1"/>
        <w:tabs>
          <w:tab w:val="right" w:leader="dot" w:pos="8306"/>
        </w:tabs>
      </w:pPr>
      <w:hyperlink w:anchor="_Toc8602" w:history="1">
        <w:r>
          <w:rPr>
            <w:rFonts w:ascii="仿宋" w:eastAsia="仿宋" w:hAnsi="仿宋" w:cs="仿宋" w:hint="eastAsia"/>
            <w:lang w:eastAsia="zh-CN"/>
          </w:rPr>
          <w:t>七、高纯铋及氧化铋项目风险管理</w:t>
        </w:r>
        <w:r>
          <w:tab/>
        </w:r>
        <w:r>
          <w:fldChar w:fldCharType="begin"/>
        </w:r>
        <w:r>
          <w:instrText xml:space="preserve"> PAGEREF _Toc8602 \h </w:instrText>
        </w:r>
        <w:r>
          <w:fldChar w:fldCharType="separate"/>
        </w:r>
        <w:r>
          <w:t>18</w:t>
        </w:r>
        <w:r>
          <w:fldChar w:fldCharType="end"/>
        </w:r>
      </w:hyperlink>
    </w:p>
    <w:p>
      <w:pPr>
        <w:pStyle w:val="TOC2"/>
        <w:tabs>
          <w:tab w:val="right" w:leader="dot" w:pos="8306"/>
        </w:tabs>
      </w:pPr>
      <w:hyperlink w:anchor="_Toc12496" w:history="1">
        <w:r>
          <w:rPr>
            <w:rFonts w:ascii="仿宋" w:eastAsia="仿宋" w:hAnsi="仿宋" w:cs="仿宋" w:hint="eastAsia"/>
            <w:lang w:eastAsia="zh-CN"/>
          </w:rPr>
          <w:t>(一)、风险识别与评估</w:t>
        </w:r>
        <w:r>
          <w:tab/>
        </w:r>
        <w:r>
          <w:fldChar w:fldCharType="begin"/>
        </w:r>
        <w:r>
          <w:instrText xml:space="preserve"> PAGEREF _Toc12496 \h </w:instrText>
        </w:r>
        <w:r>
          <w:fldChar w:fldCharType="separate"/>
        </w:r>
        <w:r>
          <w:t>18</w:t>
        </w:r>
        <w:r>
          <w:fldChar w:fldCharType="end"/>
        </w:r>
      </w:hyperlink>
    </w:p>
    <w:p>
      <w:pPr>
        <w:pStyle w:val="TOC2"/>
        <w:tabs>
          <w:tab w:val="right" w:leader="dot" w:pos="8306"/>
        </w:tabs>
      </w:pPr>
      <w:hyperlink w:anchor="_Toc23249" w:history="1">
        <w:r>
          <w:rPr>
            <w:rFonts w:ascii="仿宋" w:eastAsia="仿宋" w:hAnsi="仿宋" w:cs="仿宋" w:hint="eastAsia"/>
            <w:lang w:eastAsia="zh-CN"/>
          </w:rPr>
          <w:t>(二)、风险应对策略</w:t>
        </w:r>
        <w:r>
          <w:tab/>
        </w:r>
        <w:r>
          <w:fldChar w:fldCharType="begin"/>
        </w:r>
        <w:r>
          <w:instrText xml:space="preserve"> PAGEREF _Toc23249 \h </w:instrText>
        </w:r>
        <w:r>
          <w:fldChar w:fldCharType="separate"/>
        </w:r>
        <w:r>
          <w:t>20</w:t>
        </w:r>
        <w:r>
          <w:fldChar w:fldCharType="end"/>
        </w:r>
      </w:hyperlink>
    </w:p>
    <w:p>
      <w:pPr>
        <w:pStyle w:val="TOC2"/>
        <w:tabs>
          <w:tab w:val="right" w:leader="dot" w:pos="8306"/>
        </w:tabs>
      </w:pPr>
      <w:hyperlink w:anchor="_Toc17364" w:history="1">
        <w:r>
          <w:rPr>
            <w:rFonts w:ascii="仿宋" w:eastAsia="仿宋" w:hAnsi="仿宋" w:cs="仿宋" w:hint="eastAsia"/>
            <w:lang w:eastAsia="zh-CN"/>
          </w:rPr>
          <w:t>(三)、风险监控与控制</w:t>
        </w:r>
        <w:r>
          <w:tab/>
        </w:r>
        <w:r>
          <w:fldChar w:fldCharType="begin"/>
        </w:r>
        <w:r>
          <w:instrText xml:space="preserve"> PAGEREF _Toc17364 \h </w:instrText>
        </w:r>
        <w:r>
          <w:fldChar w:fldCharType="separate"/>
        </w:r>
        <w:r>
          <w:t>21</w:t>
        </w:r>
        <w:r>
          <w:fldChar w:fldCharType="end"/>
        </w:r>
      </w:hyperlink>
    </w:p>
    <w:p>
      <w:pPr>
        <w:pStyle w:val="TOC1"/>
        <w:tabs>
          <w:tab w:val="right" w:leader="dot" w:pos="8306"/>
        </w:tabs>
      </w:pPr>
      <w:hyperlink w:anchor="_Toc18916" w:history="1">
        <w:r>
          <w:rPr>
            <w:rFonts w:ascii="仿宋" w:eastAsia="仿宋" w:hAnsi="仿宋" w:cs="仿宋" w:hint="eastAsia"/>
            <w:lang w:eastAsia="zh-CN"/>
          </w:rPr>
          <w:t>八、高纯铋及氧化铋项目创新与研发</w:t>
        </w:r>
        <w:r>
          <w:tab/>
        </w:r>
        <w:r>
          <w:fldChar w:fldCharType="begin"/>
        </w:r>
        <w:r>
          <w:instrText xml:space="preserve"> PAGEREF _Toc18916 \h </w:instrText>
        </w:r>
        <w:r>
          <w:fldChar w:fldCharType="separate"/>
        </w:r>
        <w:r>
          <w:t>22</w:t>
        </w:r>
        <w:r>
          <w:fldChar w:fldCharType="end"/>
        </w:r>
      </w:hyperlink>
    </w:p>
    <w:p>
      <w:pPr>
        <w:pStyle w:val="TOC2"/>
        <w:tabs>
          <w:tab w:val="right" w:leader="dot" w:pos="8306"/>
        </w:tabs>
      </w:pPr>
      <w:hyperlink w:anchor="_Toc20954" w:history="1">
        <w:r>
          <w:rPr>
            <w:rFonts w:ascii="仿宋" w:eastAsia="仿宋" w:hAnsi="仿宋" w:cs="仿宋" w:hint="eastAsia"/>
            <w:lang w:eastAsia="zh-CN"/>
          </w:rPr>
          <w:t>(一)、创新策略与方向</w:t>
        </w:r>
        <w:r>
          <w:tab/>
        </w:r>
        <w:r>
          <w:fldChar w:fldCharType="begin"/>
        </w:r>
        <w:r>
          <w:instrText xml:space="preserve"> PAGEREF _Toc20954 \h </w:instrText>
        </w:r>
        <w:r>
          <w:fldChar w:fldCharType="separate"/>
        </w:r>
        <w:r>
          <w:t>22</w:t>
        </w:r>
        <w:r>
          <w:fldChar w:fldCharType="end"/>
        </w:r>
      </w:hyperlink>
    </w:p>
    <w:p>
      <w:pPr>
        <w:pStyle w:val="TOC2"/>
        <w:tabs>
          <w:tab w:val="right" w:leader="dot" w:pos="8306"/>
        </w:tabs>
      </w:pPr>
      <w:hyperlink w:anchor="_Toc4918" w:history="1">
        <w:r>
          <w:rPr>
            <w:rFonts w:ascii="仿宋" w:eastAsia="仿宋" w:hAnsi="仿宋" w:cs="仿宋" w:hint="eastAsia"/>
            <w:lang w:eastAsia="zh-CN"/>
          </w:rPr>
          <w:t>(二)、研发规划与投入</w:t>
        </w:r>
        <w:r>
          <w:tab/>
        </w:r>
        <w:r>
          <w:fldChar w:fldCharType="begin"/>
        </w:r>
        <w:r>
          <w:instrText xml:space="preserve"> PAGEREF _Toc4918 \h </w:instrText>
        </w:r>
        <w:r>
          <w:fldChar w:fldCharType="separate"/>
        </w:r>
        <w:r>
          <w:t>24</w:t>
        </w:r>
        <w:r>
          <w:fldChar w:fldCharType="end"/>
        </w:r>
      </w:hyperlink>
    </w:p>
    <w:p>
      <w:pPr>
        <w:pStyle w:val="TOC1"/>
        <w:tabs>
          <w:tab w:val="right" w:leader="dot" w:pos="8306"/>
        </w:tabs>
      </w:pPr>
      <w:hyperlink w:anchor="_Toc3162" w:history="1">
        <w:r>
          <w:rPr>
            <w:rFonts w:ascii="仿宋" w:eastAsia="仿宋" w:hAnsi="仿宋" w:cs="仿宋" w:hint="eastAsia"/>
            <w:lang w:eastAsia="zh-CN"/>
          </w:rPr>
          <w:t>九、高纯铋及氧化铋项目投资规划</w:t>
        </w:r>
        <w:r>
          <w:tab/>
        </w:r>
        <w:r>
          <w:fldChar w:fldCharType="begin"/>
        </w:r>
        <w:r>
          <w:instrText xml:space="preserve"> PAGEREF _Toc3162 \h </w:instrText>
        </w:r>
        <w:r>
          <w:fldChar w:fldCharType="separate"/>
        </w:r>
        <w:r>
          <w:t>26</w:t>
        </w:r>
        <w:r>
          <w:fldChar w:fldCharType="end"/>
        </w:r>
      </w:hyperlink>
    </w:p>
    <w:p>
      <w:pPr>
        <w:pStyle w:val="TOC2"/>
        <w:tabs>
          <w:tab w:val="right" w:leader="dot" w:pos="8306"/>
        </w:tabs>
      </w:pPr>
      <w:hyperlink w:anchor="_Toc20088" w:history="1">
        <w:r>
          <w:rPr>
            <w:rFonts w:ascii="仿宋" w:eastAsia="仿宋" w:hAnsi="仿宋" w:cs="仿宋" w:hint="eastAsia"/>
            <w:lang w:eastAsia="zh-CN"/>
          </w:rPr>
          <w:t>(一)、高纯铋及氧化铋项目总投资估算</w:t>
        </w:r>
        <w:r>
          <w:tab/>
        </w:r>
        <w:r>
          <w:fldChar w:fldCharType="begin"/>
        </w:r>
        <w:r>
          <w:instrText xml:space="preserve"> PAGEREF _Toc20088 \h </w:instrText>
        </w:r>
        <w:r>
          <w:fldChar w:fldCharType="separate"/>
        </w:r>
        <w:r>
          <w:t>26</w:t>
        </w:r>
        <w:r>
          <w:fldChar w:fldCharType="end"/>
        </w:r>
      </w:hyperlink>
    </w:p>
    <w:p>
      <w:pPr>
        <w:pStyle w:val="TOC2"/>
        <w:tabs>
          <w:tab w:val="right" w:leader="dot" w:pos="8306"/>
        </w:tabs>
      </w:pPr>
      <w:hyperlink w:anchor="_Toc4081" w:history="1">
        <w:r>
          <w:rPr>
            <w:rFonts w:ascii="仿宋" w:eastAsia="仿宋" w:hAnsi="仿宋" w:cs="仿宋" w:hint="eastAsia"/>
            <w:lang w:eastAsia="zh-CN"/>
          </w:rPr>
          <w:t>(二)、资金筹措</w:t>
        </w:r>
        <w:r>
          <w:tab/>
        </w:r>
        <w:r>
          <w:fldChar w:fldCharType="begin"/>
        </w:r>
        <w:r>
          <w:instrText xml:space="preserve"> PAGEREF _Toc4081 \h </w:instrText>
        </w:r>
        <w:r>
          <w:fldChar w:fldCharType="separate"/>
        </w:r>
        <w:r>
          <w:t>27</w:t>
        </w:r>
        <w:r>
          <w:fldChar w:fldCharType="end"/>
        </w:r>
      </w:hyperlink>
    </w:p>
    <w:p>
      <w:pPr>
        <w:pStyle w:val="TOC1"/>
        <w:tabs>
          <w:tab w:val="right" w:leader="dot" w:pos="8306"/>
        </w:tabs>
      </w:pPr>
      <w:hyperlink w:anchor="_Toc17081" w:history="1">
        <w:r>
          <w:rPr>
            <w:rFonts w:ascii="仿宋" w:eastAsia="仿宋" w:hAnsi="仿宋" w:cs="仿宋" w:hint="eastAsia"/>
            <w:lang w:eastAsia="zh-CN"/>
          </w:rPr>
          <w:t>十、高纯铋及氧化铋项目财务管理</w:t>
        </w:r>
        <w:r>
          <w:tab/>
        </w:r>
        <w:r>
          <w:fldChar w:fldCharType="begin"/>
        </w:r>
        <w:r>
          <w:instrText xml:space="preserve"> PAGEREF _Toc17081 \h </w:instrText>
        </w:r>
        <w:r>
          <w:fldChar w:fldCharType="separate"/>
        </w:r>
        <w:r>
          <w:t>28</w:t>
        </w:r>
        <w:r>
          <w:fldChar w:fldCharType="end"/>
        </w:r>
      </w:hyperlink>
    </w:p>
    <w:p>
      <w:pPr>
        <w:pStyle w:val="TOC2"/>
        <w:tabs>
          <w:tab w:val="right" w:leader="dot" w:pos="8306"/>
        </w:tabs>
      </w:pPr>
      <w:hyperlink w:anchor="_Toc22709" w:history="1">
        <w:r>
          <w:rPr>
            <w:rFonts w:ascii="仿宋" w:eastAsia="仿宋" w:hAnsi="仿宋" w:cs="仿宋" w:hint="eastAsia"/>
            <w:lang w:eastAsia="zh-CN"/>
          </w:rPr>
          <w:t>(一)、资金需求大</w:t>
        </w:r>
        <w:r>
          <w:tab/>
        </w:r>
        <w:r>
          <w:fldChar w:fldCharType="begin"/>
        </w:r>
        <w:r>
          <w:instrText xml:space="preserve"> PAGEREF _Toc22709 \h </w:instrText>
        </w:r>
        <w:r>
          <w:fldChar w:fldCharType="separate"/>
        </w:r>
        <w:r>
          <w:t>28</w:t>
        </w:r>
        <w:r>
          <w:fldChar w:fldCharType="end"/>
        </w:r>
      </w:hyperlink>
    </w:p>
    <w:p>
      <w:pPr>
        <w:pStyle w:val="TOC2"/>
        <w:tabs>
          <w:tab w:val="right" w:leader="dot" w:pos="8306"/>
        </w:tabs>
      </w:pPr>
      <w:hyperlink w:anchor="_Toc4089" w:history="1">
        <w:r>
          <w:rPr>
            <w:rFonts w:ascii="仿宋" w:eastAsia="仿宋" w:hAnsi="仿宋" w:cs="仿宋" w:hint="eastAsia"/>
            <w:lang w:eastAsia="zh-CN"/>
          </w:rPr>
          <w:t>(二)、研发周期长</w:t>
        </w:r>
        <w:r>
          <w:tab/>
        </w:r>
        <w:r>
          <w:fldChar w:fldCharType="begin"/>
        </w:r>
        <w:r>
          <w:instrText xml:space="preserve"> PAGEREF _Toc4089 \h </w:instrText>
        </w:r>
        <w:r>
          <w:fldChar w:fldCharType="separate"/>
        </w:r>
        <w:r>
          <w:t>29</w:t>
        </w:r>
        <w:r>
          <w:fldChar w:fldCharType="end"/>
        </w:r>
      </w:hyperlink>
    </w:p>
    <w:p>
      <w:pPr>
        <w:pStyle w:val="TOC2"/>
        <w:tabs>
          <w:tab w:val="right" w:leader="dot" w:pos="8306"/>
        </w:tabs>
      </w:pPr>
      <w:hyperlink w:anchor="_Toc12793" w:history="1">
        <w:r>
          <w:rPr>
            <w:rFonts w:ascii="仿宋" w:eastAsia="仿宋" w:hAnsi="仿宋" w:cs="仿宋" w:hint="eastAsia"/>
            <w:lang w:eastAsia="zh-CN"/>
          </w:rPr>
          <w:t>(三)、市场风险大</w:t>
        </w:r>
        <w:r>
          <w:tab/>
        </w:r>
        <w:r>
          <w:fldChar w:fldCharType="begin"/>
        </w:r>
        <w:r>
          <w:instrText xml:space="preserve"> PAGEREF _Toc12793 \h </w:instrText>
        </w:r>
        <w:r>
          <w:fldChar w:fldCharType="separate"/>
        </w:r>
        <w:r>
          <w:t>30</w:t>
        </w:r>
        <w:r>
          <w:fldChar w:fldCharType="end"/>
        </w:r>
      </w:hyperlink>
    </w:p>
    <w:p>
      <w:pPr>
        <w:pStyle w:val="TOC2"/>
        <w:tabs>
          <w:tab w:val="right" w:leader="dot" w:pos="8306"/>
        </w:tabs>
      </w:pPr>
      <w:hyperlink w:anchor="_Toc6719" w:history="1">
        <w:r>
          <w:rPr>
            <w:rFonts w:ascii="仿宋" w:eastAsia="仿宋" w:hAnsi="仿宋" w:cs="仿宋" w:hint="eastAsia"/>
            <w:lang w:eastAsia="zh-CN"/>
          </w:rPr>
          <w:t>(四)、利润率高</w:t>
        </w:r>
        <w:r>
          <w:tab/>
        </w:r>
        <w:r>
          <w:fldChar w:fldCharType="begin"/>
        </w:r>
        <w:r>
          <w:instrText xml:space="preserve"> PAGEREF _Toc6719 \h </w:instrText>
        </w:r>
        <w:r>
          <w:fldChar w:fldCharType="separate"/>
        </w:r>
        <w:r>
          <w:t>33</w:t>
        </w:r>
        <w:r>
          <w:fldChar w:fldCharType="end"/>
        </w:r>
      </w:hyperlink>
    </w:p>
    <w:p>
      <w:pPr>
        <w:pStyle w:val="TOC1"/>
        <w:tabs>
          <w:tab w:val="right" w:leader="dot" w:pos="8306"/>
        </w:tabs>
      </w:pPr>
      <w:hyperlink w:anchor="_Toc17802" w:history="1">
        <w:r>
          <w:rPr>
            <w:rFonts w:ascii="仿宋" w:eastAsia="仿宋" w:hAnsi="仿宋" w:cs="仿宋" w:hint="eastAsia"/>
            <w:lang w:eastAsia="zh-CN"/>
          </w:rPr>
          <w:t>十一、高纯铋及氧化铋项目人力资源管理</w:t>
        </w:r>
        <w:r>
          <w:tab/>
        </w:r>
        <w:r>
          <w:fldChar w:fldCharType="begin"/>
        </w:r>
        <w:r>
          <w:instrText xml:space="preserve"> PAGEREF _Toc17802 \h </w:instrText>
        </w:r>
        <w:r>
          <w:fldChar w:fldCharType="separate"/>
        </w:r>
        <w:r>
          <w:t>35</w:t>
        </w:r>
        <w:r>
          <w:fldChar w:fldCharType="end"/>
        </w:r>
      </w:hyperlink>
    </w:p>
    <w:p>
      <w:pPr>
        <w:pStyle w:val="TOC2"/>
        <w:tabs>
          <w:tab w:val="right" w:leader="dot" w:pos="8306"/>
        </w:tabs>
      </w:pPr>
      <w:hyperlink w:anchor="_Toc27271" w:history="1">
        <w:r>
          <w:rPr>
            <w:rFonts w:ascii="仿宋" w:eastAsia="仿宋" w:hAnsi="仿宋" w:cs="仿宋" w:hint="eastAsia"/>
            <w:lang w:eastAsia="zh-CN"/>
          </w:rPr>
          <w:t>(一)、建立健全的预算管理制度</w:t>
        </w:r>
        <w:r>
          <w:tab/>
        </w:r>
        <w:r>
          <w:fldChar w:fldCharType="begin"/>
        </w:r>
        <w:r>
          <w:instrText xml:space="preserve"> PAGEREF _Toc27271 \h </w:instrText>
        </w:r>
        <w:r>
          <w:fldChar w:fldCharType="separate"/>
        </w:r>
        <w:r>
          <w:t>35</w:t>
        </w:r>
        <w:r>
          <w:fldChar w:fldCharType="end"/>
        </w:r>
      </w:hyperlink>
    </w:p>
    <w:p>
      <w:pPr>
        <w:pStyle w:val="TOC2"/>
        <w:tabs>
          <w:tab w:val="right" w:leader="dot" w:pos="8306"/>
        </w:tabs>
      </w:pPr>
      <w:hyperlink w:anchor="_Toc19810" w:history="1">
        <w:r>
          <w:rPr>
            <w:rFonts w:ascii="仿宋" w:eastAsia="仿宋" w:hAnsi="仿宋" w:cs="仿宋" w:hint="eastAsia"/>
            <w:lang w:eastAsia="zh-CN"/>
          </w:rPr>
          <w:t>(二)、加强资金流动监控</w:t>
        </w:r>
        <w:r>
          <w:tab/>
        </w:r>
        <w:r>
          <w:fldChar w:fldCharType="begin"/>
        </w:r>
        <w:r>
          <w:instrText xml:space="preserve"> PAGEREF _Toc19810 \h </w:instrText>
        </w:r>
        <w:r>
          <w:fldChar w:fldCharType="separate"/>
        </w:r>
        <w:r>
          <w:t>37</w:t>
        </w:r>
        <w:r>
          <w:fldChar w:fldCharType="end"/>
        </w:r>
      </w:hyperlink>
    </w:p>
    <w:p>
      <w:pPr>
        <w:pStyle w:val="TOC2"/>
        <w:tabs>
          <w:tab w:val="right" w:leader="dot" w:pos="8306"/>
        </w:tabs>
      </w:pPr>
      <w:hyperlink w:anchor="_Toc7176" w:history="1">
        <w:r>
          <w:rPr>
            <w:rFonts w:ascii="仿宋" w:eastAsia="仿宋" w:hAnsi="仿宋" w:cs="仿宋" w:hint="eastAsia"/>
            <w:lang w:eastAsia="zh-CN"/>
          </w:rPr>
          <w:t>(三)、制定完善的风险控制机制</w:t>
        </w:r>
        <w:r>
          <w:tab/>
        </w:r>
        <w:r>
          <w:fldChar w:fldCharType="begin"/>
        </w:r>
        <w:r>
          <w:instrText xml:space="preserve"> PAGEREF _Toc7176 \h </w:instrText>
        </w:r>
        <w:r>
          <w:fldChar w:fldCharType="separate"/>
        </w:r>
        <w:r>
          <w:t>38</w:t>
        </w:r>
        <w:r>
          <w:fldChar w:fldCharType="end"/>
        </w:r>
      </w:hyperlink>
    </w:p>
    <w:p>
      <w:pPr>
        <w:pStyle w:val="TOC2"/>
        <w:tabs>
          <w:tab w:val="right" w:leader="dot" w:pos="8306"/>
        </w:tabs>
      </w:pPr>
      <w:hyperlink w:anchor="_Toc17508" w:history="1">
        <w:r>
          <w:rPr>
            <w:rFonts w:ascii="仿宋" w:eastAsia="仿宋" w:hAnsi="仿宋" w:cs="仿宋" w:hint="eastAsia"/>
            <w:lang w:eastAsia="zh-CN"/>
          </w:rPr>
          <w:t>(四)、优化成本管理</w:t>
        </w:r>
        <w:r>
          <w:tab/>
        </w:r>
        <w:r>
          <w:fldChar w:fldCharType="begin"/>
        </w:r>
        <w:r>
          <w:instrText xml:space="preserve"> PAGEREF _Toc17508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24" w:history="1">
        <w:r>
          <w:rPr>
            <w:rFonts w:ascii="仿宋" w:eastAsia="仿宋" w:hAnsi="仿宋" w:cs="仿宋" w:hint="eastAsia"/>
            <w:lang w:eastAsia="zh-CN"/>
          </w:rPr>
          <w:t>十二、高纯铋及氧化铋项目计划安排</w:t>
        </w:r>
        <w:r>
          <w:tab/>
        </w:r>
        <w:r>
          <w:fldChar w:fldCharType="begin"/>
        </w:r>
        <w:r>
          <w:instrText xml:space="preserve"> PAGEREF _Toc24724 \h </w:instrText>
        </w:r>
        <w:r>
          <w:fldChar w:fldCharType="separate"/>
        </w:r>
        <w:r>
          <w:t>41</w:t>
        </w:r>
        <w:r>
          <w:fldChar w:fldCharType="end"/>
        </w:r>
      </w:hyperlink>
    </w:p>
    <w:p>
      <w:pPr>
        <w:pStyle w:val="TOC2"/>
        <w:tabs>
          <w:tab w:val="right" w:leader="dot" w:pos="8306"/>
        </w:tabs>
      </w:pPr>
      <w:hyperlink w:anchor="_Toc5545" w:history="1">
        <w:r>
          <w:rPr>
            <w:rFonts w:ascii="仿宋" w:eastAsia="仿宋" w:hAnsi="仿宋" w:cs="仿宋" w:hint="eastAsia"/>
            <w:lang w:eastAsia="zh-CN"/>
          </w:rPr>
          <w:t>(一)、建设周期</w:t>
        </w:r>
        <w:r>
          <w:tab/>
        </w:r>
        <w:r>
          <w:fldChar w:fldCharType="begin"/>
        </w:r>
        <w:r>
          <w:instrText xml:space="preserve"> PAGEREF _Toc5545 \h </w:instrText>
        </w:r>
        <w:r>
          <w:fldChar w:fldCharType="separate"/>
        </w:r>
        <w:r>
          <w:t>41</w:t>
        </w:r>
        <w:r>
          <w:fldChar w:fldCharType="end"/>
        </w:r>
      </w:hyperlink>
    </w:p>
    <w:p>
      <w:pPr>
        <w:pStyle w:val="TOC2"/>
        <w:tabs>
          <w:tab w:val="right" w:leader="dot" w:pos="8306"/>
        </w:tabs>
      </w:pPr>
      <w:hyperlink w:anchor="_Toc15658" w:history="1">
        <w:r>
          <w:rPr>
            <w:rFonts w:ascii="仿宋" w:eastAsia="仿宋" w:hAnsi="仿宋" w:cs="仿宋" w:hint="eastAsia"/>
            <w:lang w:eastAsia="zh-CN"/>
          </w:rPr>
          <w:t>(二)、建设进度</w:t>
        </w:r>
        <w:r>
          <w:tab/>
        </w:r>
        <w:r>
          <w:fldChar w:fldCharType="begin"/>
        </w:r>
        <w:r>
          <w:instrText xml:space="preserve"> PAGEREF _Toc15658 \h </w:instrText>
        </w:r>
        <w:r>
          <w:fldChar w:fldCharType="separate"/>
        </w:r>
        <w:r>
          <w:t>42</w:t>
        </w:r>
        <w:r>
          <w:fldChar w:fldCharType="end"/>
        </w:r>
      </w:hyperlink>
    </w:p>
    <w:p>
      <w:pPr>
        <w:pStyle w:val="TOC2"/>
        <w:tabs>
          <w:tab w:val="right" w:leader="dot" w:pos="8306"/>
        </w:tabs>
      </w:pPr>
      <w:hyperlink w:anchor="_Toc1879" w:history="1">
        <w:r>
          <w:rPr>
            <w:rFonts w:ascii="仿宋" w:eastAsia="仿宋" w:hAnsi="仿宋" w:cs="仿宋" w:hint="eastAsia"/>
            <w:lang w:eastAsia="zh-CN"/>
          </w:rPr>
          <w:t>(三)、进度安排注意事项</w:t>
        </w:r>
        <w:r>
          <w:tab/>
        </w:r>
        <w:r>
          <w:fldChar w:fldCharType="begin"/>
        </w:r>
        <w:r>
          <w:instrText xml:space="preserve"> PAGEREF _Toc1879 \h </w:instrText>
        </w:r>
        <w:r>
          <w:fldChar w:fldCharType="separate"/>
        </w:r>
        <w:r>
          <w:t>43</w:t>
        </w:r>
        <w:r>
          <w:fldChar w:fldCharType="end"/>
        </w:r>
      </w:hyperlink>
    </w:p>
    <w:p>
      <w:pPr>
        <w:pStyle w:val="TOC2"/>
        <w:tabs>
          <w:tab w:val="right" w:leader="dot" w:pos="8306"/>
        </w:tabs>
      </w:pPr>
      <w:hyperlink w:anchor="_Toc26611" w:history="1">
        <w:r>
          <w:rPr>
            <w:rFonts w:ascii="仿宋" w:eastAsia="仿宋" w:hAnsi="仿宋" w:cs="仿宋" w:hint="eastAsia"/>
            <w:lang w:eastAsia="zh-CN"/>
          </w:rPr>
          <w:t>(四)、人力资源配置</w:t>
        </w:r>
        <w:r>
          <w:tab/>
        </w:r>
        <w:r>
          <w:fldChar w:fldCharType="begin"/>
        </w:r>
        <w:r>
          <w:instrText xml:space="preserve"> PAGEREF _Toc26611 \h </w:instrText>
        </w:r>
        <w:r>
          <w:fldChar w:fldCharType="separate"/>
        </w:r>
        <w:r>
          <w:t>44</w:t>
        </w:r>
        <w:r>
          <w:fldChar w:fldCharType="end"/>
        </w:r>
      </w:hyperlink>
    </w:p>
    <w:p>
      <w:pPr>
        <w:pStyle w:val="TOC1"/>
        <w:tabs>
          <w:tab w:val="right" w:leader="dot" w:pos="8306"/>
        </w:tabs>
      </w:pPr>
      <w:hyperlink w:anchor="_Toc17698" w:history="1">
        <w:r>
          <w:rPr>
            <w:rFonts w:ascii="仿宋" w:eastAsia="仿宋" w:hAnsi="仿宋" w:cs="仿宋" w:hint="eastAsia"/>
            <w:lang w:eastAsia="zh-CN"/>
          </w:rPr>
          <w:t>十三、营销与推广策略</w:t>
        </w:r>
        <w:r>
          <w:tab/>
        </w:r>
        <w:r>
          <w:fldChar w:fldCharType="begin"/>
        </w:r>
        <w:r>
          <w:instrText xml:space="preserve"> PAGEREF _Toc17698 \h </w:instrText>
        </w:r>
        <w:r>
          <w:fldChar w:fldCharType="separate"/>
        </w:r>
        <w:r>
          <w:t>45</w:t>
        </w:r>
        <w:r>
          <w:fldChar w:fldCharType="end"/>
        </w:r>
      </w:hyperlink>
    </w:p>
    <w:p>
      <w:pPr>
        <w:pStyle w:val="TOC2"/>
        <w:tabs>
          <w:tab w:val="right" w:leader="dot" w:pos="8306"/>
        </w:tabs>
      </w:pPr>
      <w:hyperlink w:anchor="_Toc15166" w:history="1">
        <w:r>
          <w:rPr>
            <w:rFonts w:ascii="仿宋" w:eastAsia="仿宋" w:hAnsi="仿宋" w:cs="仿宋" w:hint="eastAsia"/>
            <w:lang w:eastAsia="zh-CN"/>
          </w:rPr>
          <w:t>(一)、产品/服务定位与特点</w:t>
        </w:r>
        <w:r>
          <w:tab/>
        </w:r>
        <w:r>
          <w:fldChar w:fldCharType="begin"/>
        </w:r>
        <w:r>
          <w:instrText xml:space="preserve"> PAGEREF _Toc15166 \h </w:instrText>
        </w:r>
        <w:r>
          <w:fldChar w:fldCharType="separate"/>
        </w:r>
        <w:r>
          <w:t>45</w:t>
        </w:r>
        <w:r>
          <w:fldChar w:fldCharType="end"/>
        </w:r>
      </w:hyperlink>
    </w:p>
    <w:p>
      <w:pPr>
        <w:pStyle w:val="TOC2"/>
        <w:tabs>
          <w:tab w:val="right" w:leader="dot" w:pos="8306"/>
        </w:tabs>
      </w:pPr>
      <w:hyperlink w:anchor="_Toc20452" w:history="1">
        <w:r>
          <w:rPr>
            <w:rFonts w:ascii="仿宋" w:eastAsia="仿宋" w:hAnsi="仿宋" w:cs="仿宋" w:hint="eastAsia"/>
            <w:lang w:eastAsia="zh-CN"/>
          </w:rPr>
          <w:t>(二)、市场定位与竞争分析</w:t>
        </w:r>
        <w:r>
          <w:tab/>
        </w:r>
        <w:r>
          <w:fldChar w:fldCharType="begin"/>
        </w:r>
        <w:r>
          <w:instrText xml:space="preserve"> PAGEREF _Toc20452 \h </w:instrText>
        </w:r>
        <w:r>
          <w:fldChar w:fldCharType="separate"/>
        </w:r>
        <w:r>
          <w:t>46</w:t>
        </w:r>
        <w:r>
          <w:fldChar w:fldCharType="end"/>
        </w:r>
      </w:hyperlink>
    </w:p>
    <w:p>
      <w:pPr>
        <w:pStyle w:val="TOC2"/>
        <w:tabs>
          <w:tab w:val="right" w:leader="dot" w:pos="8306"/>
        </w:tabs>
      </w:pPr>
      <w:hyperlink w:anchor="_Toc3378" w:history="1">
        <w:r>
          <w:rPr>
            <w:rFonts w:ascii="仿宋" w:eastAsia="仿宋" w:hAnsi="仿宋" w:cs="仿宋" w:hint="eastAsia"/>
            <w:lang w:eastAsia="zh-CN"/>
          </w:rPr>
          <w:t>(三)、营销渠道与策略</w:t>
        </w:r>
        <w:r>
          <w:tab/>
        </w:r>
        <w:r>
          <w:fldChar w:fldCharType="begin"/>
        </w:r>
        <w:r>
          <w:instrText xml:space="preserve"> PAGEREF _Toc3378 \h </w:instrText>
        </w:r>
        <w:r>
          <w:fldChar w:fldCharType="separate"/>
        </w:r>
        <w:r>
          <w:t>48</w:t>
        </w:r>
        <w:r>
          <w:fldChar w:fldCharType="end"/>
        </w:r>
      </w:hyperlink>
    </w:p>
    <w:p>
      <w:pPr>
        <w:pStyle w:val="TOC2"/>
        <w:tabs>
          <w:tab w:val="right" w:leader="dot" w:pos="8306"/>
        </w:tabs>
      </w:pPr>
      <w:hyperlink w:anchor="_Toc756" w:history="1">
        <w:r>
          <w:rPr>
            <w:rFonts w:ascii="仿宋" w:eastAsia="仿宋" w:hAnsi="仿宋" w:cs="仿宋" w:hint="eastAsia"/>
            <w:lang w:eastAsia="zh-CN"/>
          </w:rPr>
          <w:t>(四)、推广与宣传活动</w:t>
        </w:r>
        <w:r>
          <w:tab/>
        </w:r>
        <w:r>
          <w:fldChar w:fldCharType="begin"/>
        </w:r>
        <w:r>
          <w:instrText xml:space="preserve"> PAGEREF _Toc756 \h </w:instrText>
        </w:r>
        <w:r>
          <w:fldChar w:fldCharType="separate"/>
        </w:r>
        <w:r>
          <w:t>49</w:t>
        </w:r>
        <w:r>
          <w:fldChar w:fldCharType="end"/>
        </w:r>
      </w:hyperlink>
    </w:p>
    <w:p>
      <w:pPr>
        <w:pStyle w:val="TOC1"/>
        <w:tabs>
          <w:tab w:val="right" w:leader="dot" w:pos="8306"/>
        </w:tabs>
      </w:pPr>
      <w:hyperlink w:anchor="_Toc31321" w:history="1">
        <w:r>
          <w:rPr>
            <w:rFonts w:ascii="仿宋" w:eastAsia="仿宋" w:hAnsi="仿宋" w:cs="仿宋" w:hint="eastAsia"/>
            <w:lang w:eastAsia="zh-CN"/>
          </w:rPr>
          <w:t>十四、供应链管理</w:t>
        </w:r>
        <w:r>
          <w:tab/>
        </w:r>
        <w:r>
          <w:fldChar w:fldCharType="begin"/>
        </w:r>
        <w:r>
          <w:instrText xml:space="preserve"> PAGEREF _Toc31321 \h </w:instrText>
        </w:r>
        <w:r>
          <w:fldChar w:fldCharType="separate"/>
        </w:r>
        <w:r>
          <w:t>54</w:t>
        </w:r>
        <w:r>
          <w:fldChar w:fldCharType="end"/>
        </w:r>
      </w:hyperlink>
    </w:p>
    <w:p>
      <w:pPr>
        <w:pStyle w:val="TOC2"/>
        <w:tabs>
          <w:tab w:val="right" w:leader="dot" w:pos="8306"/>
        </w:tabs>
      </w:pPr>
      <w:hyperlink w:anchor="_Toc9501" w:history="1">
        <w:r>
          <w:rPr>
            <w:rFonts w:ascii="仿宋" w:eastAsia="仿宋" w:hAnsi="仿宋" w:cs="仿宋" w:hint="eastAsia"/>
            <w:lang w:eastAsia="zh-CN"/>
          </w:rPr>
          <w:t>(一)、供应链战略规划</w:t>
        </w:r>
        <w:r>
          <w:tab/>
        </w:r>
        <w:r>
          <w:fldChar w:fldCharType="begin"/>
        </w:r>
        <w:r>
          <w:instrText xml:space="preserve"> PAGEREF _Toc9501 \h </w:instrText>
        </w:r>
        <w:r>
          <w:fldChar w:fldCharType="separate"/>
        </w:r>
        <w:r>
          <w:t>54</w:t>
        </w:r>
        <w:r>
          <w:fldChar w:fldCharType="end"/>
        </w:r>
      </w:hyperlink>
    </w:p>
    <w:p>
      <w:pPr>
        <w:pStyle w:val="TOC2"/>
        <w:tabs>
          <w:tab w:val="right" w:leader="dot" w:pos="8306"/>
        </w:tabs>
      </w:pPr>
      <w:hyperlink w:anchor="_Toc24874" w:history="1">
        <w:r>
          <w:rPr>
            <w:rFonts w:ascii="仿宋" w:eastAsia="仿宋" w:hAnsi="仿宋" w:cs="仿宋" w:hint="eastAsia"/>
            <w:lang w:eastAsia="zh-CN"/>
          </w:rPr>
          <w:t>(二)、供应商选择与合作</w:t>
        </w:r>
        <w:r>
          <w:tab/>
        </w:r>
        <w:r>
          <w:fldChar w:fldCharType="begin"/>
        </w:r>
        <w:r>
          <w:instrText xml:space="preserve"> PAGEREF _Toc24874 \h </w:instrText>
        </w:r>
        <w:r>
          <w:fldChar w:fldCharType="separate"/>
        </w:r>
        <w:r>
          <w:t>56</w:t>
        </w:r>
        <w:r>
          <w:fldChar w:fldCharType="end"/>
        </w:r>
      </w:hyperlink>
    </w:p>
    <w:p>
      <w:pPr>
        <w:pStyle w:val="TOC2"/>
        <w:tabs>
          <w:tab w:val="right" w:leader="dot" w:pos="8306"/>
        </w:tabs>
      </w:pPr>
      <w:hyperlink w:anchor="_Toc27237" w:history="1">
        <w:r>
          <w:rPr>
            <w:rFonts w:ascii="仿宋" w:eastAsia="仿宋" w:hAnsi="仿宋" w:cs="仿宋" w:hint="eastAsia"/>
            <w:lang w:eastAsia="zh-CN"/>
          </w:rPr>
          <w:t>(三)、物流与库存管理</w:t>
        </w:r>
        <w:r>
          <w:tab/>
        </w:r>
        <w:r>
          <w:fldChar w:fldCharType="begin"/>
        </w:r>
        <w:r>
          <w:instrText xml:space="preserve"> PAGEREF _Toc27237 \h </w:instrText>
        </w:r>
        <w:r>
          <w:fldChar w:fldCharType="separate"/>
        </w:r>
        <w:r>
          <w:t>57</w:t>
        </w:r>
        <w:r>
          <w:fldChar w:fldCharType="end"/>
        </w:r>
      </w:hyperlink>
    </w:p>
    <w:p>
      <w:pPr>
        <w:pStyle w:val="TOC1"/>
        <w:tabs>
          <w:tab w:val="right" w:leader="dot" w:pos="8306"/>
        </w:tabs>
      </w:pPr>
      <w:hyperlink w:anchor="_Toc32574" w:history="1">
        <w:r>
          <w:rPr>
            <w:rFonts w:ascii="仿宋" w:eastAsia="仿宋" w:hAnsi="仿宋" w:cs="仿宋" w:hint="eastAsia"/>
            <w:lang w:eastAsia="zh-CN"/>
          </w:rPr>
          <w:t>十五、高纯铋及氧化铋项目工程方案分析</w:t>
        </w:r>
        <w:r>
          <w:tab/>
        </w:r>
        <w:r>
          <w:fldChar w:fldCharType="begin"/>
        </w:r>
        <w:r>
          <w:instrText xml:space="preserve"> PAGEREF _Toc32574 \h </w:instrText>
        </w:r>
        <w:r>
          <w:fldChar w:fldCharType="separate"/>
        </w:r>
        <w:r>
          <w:t>58</w:t>
        </w:r>
        <w:r>
          <w:fldChar w:fldCharType="end"/>
        </w:r>
      </w:hyperlink>
    </w:p>
    <w:p>
      <w:pPr>
        <w:pStyle w:val="TOC2"/>
        <w:tabs>
          <w:tab w:val="right" w:leader="dot" w:pos="8306"/>
        </w:tabs>
      </w:pPr>
      <w:hyperlink w:anchor="_Toc13577" w:history="1">
        <w:r>
          <w:rPr>
            <w:rFonts w:ascii="仿宋" w:eastAsia="仿宋" w:hAnsi="仿宋" w:cs="仿宋" w:hint="eastAsia"/>
            <w:lang w:eastAsia="zh-CN"/>
          </w:rPr>
          <w:t>(一)、建筑工程设计原则</w:t>
        </w:r>
        <w:r>
          <w:tab/>
        </w:r>
        <w:r>
          <w:fldChar w:fldCharType="begin"/>
        </w:r>
        <w:r>
          <w:instrText xml:space="preserve"> PAGEREF _Toc13577 \h </w:instrText>
        </w:r>
        <w:r>
          <w:fldChar w:fldCharType="separate"/>
        </w:r>
        <w:r>
          <w:t>58</w:t>
        </w:r>
        <w:r>
          <w:fldChar w:fldCharType="end"/>
        </w:r>
      </w:hyperlink>
    </w:p>
    <w:p>
      <w:pPr>
        <w:pStyle w:val="TOC2"/>
        <w:tabs>
          <w:tab w:val="right" w:leader="dot" w:pos="8306"/>
        </w:tabs>
      </w:pPr>
      <w:hyperlink w:anchor="_Toc25812" w:history="1">
        <w:r>
          <w:rPr>
            <w:rFonts w:ascii="仿宋" w:eastAsia="仿宋" w:hAnsi="仿宋" w:cs="仿宋" w:hint="eastAsia"/>
            <w:lang w:eastAsia="zh-CN"/>
          </w:rPr>
          <w:t>(二)、土建工程建设指标</w:t>
        </w:r>
        <w:r>
          <w:tab/>
        </w:r>
        <w:r>
          <w:fldChar w:fldCharType="begin"/>
        </w:r>
        <w:r>
          <w:instrText xml:space="preserve"> PAGEREF _Toc25812 \h </w:instrText>
        </w:r>
        <w:r>
          <w:fldChar w:fldCharType="separate"/>
        </w:r>
        <w:r>
          <w:t>62</w:t>
        </w:r>
        <w:r>
          <w:fldChar w:fldCharType="end"/>
        </w:r>
      </w:hyperlink>
    </w:p>
    <w:p>
      <w:pPr>
        <w:pStyle w:val="TOC1"/>
        <w:tabs>
          <w:tab w:val="right" w:leader="dot" w:pos="8306"/>
        </w:tabs>
      </w:pPr>
      <w:hyperlink w:anchor="_Toc5976" w:history="1">
        <w:r>
          <w:rPr>
            <w:rFonts w:ascii="仿宋" w:eastAsia="仿宋" w:hAnsi="仿宋" w:cs="仿宋" w:hint="eastAsia"/>
            <w:lang w:eastAsia="zh-CN"/>
          </w:rPr>
          <w:t>十六、风险识别与分类</w:t>
        </w:r>
        <w:r>
          <w:tab/>
        </w:r>
        <w:r>
          <w:fldChar w:fldCharType="begin"/>
        </w:r>
        <w:r>
          <w:instrText xml:space="preserve"> PAGEREF _Toc5976 \h </w:instrText>
        </w:r>
        <w:r>
          <w:fldChar w:fldCharType="separate"/>
        </w:r>
        <w:r>
          <w:t>63</w:t>
        </w:r>
        <w:r>
          <w:fldChar w:fldCharType="end"/>
        </w:r>
      </w:hyperlink>
    </w:p>
    <w:p>
      <w:pPr>
        <w:pStyle w:val="TOC2"/>
        <w:tabs>
          <w:tab w:val="right" w:leader="dot" w:pos="8306"/>
        </w:tabs>
      </w:pPr>
      <w:hyperlink w:anchor="_Toc22993" w:history="1">
        <w:r>
          <w:rPr>
            <w:rFonts w:ascii="仿宋" w:eastAsia="仿宋" w:hAnsi="仿宋" w:cs="仿宋" w:hint="eastAsia"/>
            <w:lang w:eastAsia="zh-CN"/>
          </w:rPr>
          <w:t>(一)、风险识别</w:t>
        </w:r>
        <w:r>
          <w:tab/>
        </w:r>
        <w:r>
          <w:fldChar w:fldCharType="begin"/>
        </w:r>
        <w:r>
          <w:instrText xml:space="preserve"> PAGEREF _Toc22993 \h </w:instrText>
        </w:r>
        <w:r>
          <w:fldChar w:fldCharType="separate"/>
        </w:r>
        <w:r>
          <w:t>63</w:t>
        </w:r>
        <w:r>
          <w:fldChar w:fldCharType="end"/>
        </w:r>
      </w:hyperlink>
    </w:p>
    <w:p>
      <w:pPr>
        <w:pStyle w:val="TOC2"/>
        <w:tabs>
          <w:tab w:val="right" w:leader="dot" w:pos="8306"/>
        </w:tabs>
      </w:pPr>
      <w:hyperlink w:anchor="_Toc25930" w:history="1">
        <w:r>
          <w:rPr>
            <w:rFonts w:ascii="仿宋" w:eastAsia="仿宋" w:hAnsi="仿宋" w:cs="仿宋" w:hint="eastAsia"/>
            <w:lang w:eastAsia="zh-CN"/>
          </w:rPr>
          <w:t>(二)、风险分类</w:t>
        </w:r>
        <w:r>
          <w:tab/>
        </w:r>
        <w:r>
          <w:fldChar w:fldCharType="begin"/>
        </w:r>
        <w:r>
          <w:instrText xml:space="preserve"> PAGEREF _Toc25930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03"/>
      <w:r>
        <w:rPr>
          <w:rFonts w:ascii="仿宋" w:eastAsia="仿宋" w:hAnsi="仿宋" w:cs="仿宋" w:hint="eastAsia"/>
          <w:sz w:val="28"/>
          <w:lang w:eastAsia="zh-CN"/>
        </w:rPr>
        <w:t>一、高纯铋及氧化铋项目绩效评估</w:t>
      </w:r>
      <w:bookmarkEnd w:id="2"/>
    </w:p>
    <w:p>
      <w:pPr>
        <w:pStyle w:val="Heading2"/>
        <w:rPr>
          <w:rFonts w:ascii="仿宋" w:eastAsia="仿宋" w:hAnsi="仿宋" w:cs="仿宋" w:hint="eastAsia"/>
          <w:lang w:eastAsia="zh-CN"/>
        </w:rPr>
      </w:pPr>
      <w:bookmarkStart w:id="3" w:name="_Toc2963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铋及氧化铋项目中，我们设计了一套全面的绩效评估指标，以确保高纯铋及氧化铋项目的可控和成功交付。这些指标跨足高纯铋及氧化铋项目目标、成本、进度和质量等多个维度，为我们提供了全面洞察高纯铋及氧化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目标达成率是我们关注的首要指标。我们设定了明确的目标，并通过定期监测和评估，迅速发现并应对潜在的目标偏差。这为高纯铋及氧化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成本绩效是另一个核心关注点。通过实际成本与预算成本的对比分析，我们深入了解成本差异的原因，及时调整资源分配，保持高纯铋及氧化铋项目在经济效益方面的合理水平。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进度作为关键的绩效指标之一，得到了精心的关注。我们制定了详细的高纯铋及氧化铋项目进度计划，并设立了进度符合度指标，确保实际进度与计划进度保持一致。这使我们能够快速发现和解决潜在的进度问题，保持高纯铋及氧化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纯铋及氧化铋项目绩效的不可或缺的一环。我们引入了一系列的质量标准和客户满意度指标，以确保高纯铋及氧化铋项目交付的成果在质量上达到或超越预期水平。通过持续监测这些指标，我们努力提升高纯铋及氧化铋项目整体质量水平，为高纯铋及氧化铋项目的成功交付提供有力保障。通过这些科学且全面的绩效评估，我们能够更好地引导高纯铋及氧化铋项目的持续改进，确保高纯铋及氧化铋项目目标的顺利达成。</w:t>
      </w:r>
    </w:p>
    <w:p>
      <w:pPr>
        <w:pStyle w:val="Heading2"/>
        <w:ind w:firstLine="560" w:firstLineChars="200"/>
        <w:rPr>
          <w:rFonts w:ascii="仿宋" w:eastAsia="仿宋" w:hAnsi="仿宋" w:cs="仿宋" w:hint="eastAsia"/>
          <w:sz w:val="28"/>
          <w:lang w:eastAsia="zh-CN"/>
        </w:rPr>
      </w:pPr>
      <w:bookmarkStart w:id="4" w:name="_Toc1067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绩效评估是高纯铋及氧化铋项目中的关键环节，为确保高纯铋及氧化铋项目达到预期目标，我们采用了多层次、多维度的绩效评估方法。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铋及氧化铋项目的战略目标对齐，确保每个决策和行动都与高纯铋及氧化铋项目整体目标保持一致。团队会定期召开战略对齐会议，审视当前工作与高纯铋及氧化铋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纯铋及氧化铋项目进度、质量、成本和风险等方面。这些指标通过数据收集和分析，为高纯铋及氧化铋项目管理团队提供了客观的评估依据。例如，我们通过高纯铋及氧化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纯铋及氧化铋项目内部，还考虑了高纯铋及氧化铋项目对外部环境的影响。我们定期进行干系人满意度调查，以了解各利益相关方对高纯铋及氧化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这种多层次、多角度的绩效评估方法，使得我们能够全面了解高纯铋及氧化铋项目的运行状态，及时做出调整，确保高纯铋及氧化铋项目在不断变化的环境中保持稳健前行。</w:t>
      </w:r>
    </w:p>
    <w:p>
      <w:pPr>
        <w:pStyle w:val="Heading2"/>
        <w:ind w:firstLine="560" w:firstLineChars="200"/>
        <w:rPr>
          <w:rFonts w:ascii="仿宋" w:eastAsia="仿宋" w:hAnsi="仿宋" w:cs="仿宋" w:hint="eastAsia"/>
          <w:sz w:val="28"/>
          <w:lang w:eastAsia="zh-CN"/>
        </w:rPr>
      </w:pPr>
      <w:bookmarkStart w:id="5" w:name="_Toc2626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为了确保高纯铋及氧化铋项目的有效管理和不断优化，我们采用了精心设计的绩效评估周期。这个周期旨在实现灵活、实时和全面的评估，以适应高纯铋及氧化铋项目执行中的各种挑战。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纯铋及氧化铋项目的不同需求，分为短期、中期和长期。短期评估关注每个迭代或工作周期，以及时发现和解决当前任务中的问题。中期评估涵盖几个迭代，深入了解整体高纯铋及氧化铋项目的趋势和性能。长期评估则着眼于整个高纯铋及氧化铋项目阶段，确保高纯铋及氧化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纯铋及氧化铋项目管理工具和协作平台，团队成员能够随时更新和分享高纯铋及氧化铋项目数据。这种实时性的反馈机制使我们能够及时察觉潜在问题，快速调整，保持高纯铋及氧化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纯铋及氧化铋项目的决策制定密不可分。每个周期的高纯铋及氧化铋项目回顾会议成为集体总结经验、识别问题深层次原因并找到创新解决方案的平台。这种定期的反思与调整机制使高纯铋及氧化铋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06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8045"/>
      <w:r>
        <w:rPr>
          <w:rFonts w:ascii="仿宋" w:eastAsia="仿宋" w:hAnsi="仿宋" w:cs="仿宋" w:hint="eastAsia"/>
          <w:lang w:eastAsia="zh-CN"/>
        </w:rPr>
        <w:t>(一)、高纯铋及氧化铋行业分析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行业一直以来都是市场的关注焦点。行业内的发展趋势、竞争态势以及潜在机会都对高纯铋及氧化铋项目的推进产生深远的影响。通过深入研究行业的整体概貌，我们将更好地理解行业的核心特征，为高纯铋及氧化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铋及氧化铋行业，技术一直是推动创新和发展的关键因素。我们将对当前技术趋势进行详尽分析，包括但不限于人工智能、大数据应用、先进制造技术等。这有助于高纯铋及氧化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铋及氧化铋项目成功的基础。我们将对主要竞争对手进行深入研究，包括其市场份额、产品特点、市场定位等。通过全面了解竞争对手的优势和劣势，高纯铋及氧化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8747"/>
      <w:r>
        <w:rPr>
          <w:rFonts w:ascii="仿宋" w:eastAsia="仿宋" w:hAnsi="仿宋" w:cs="仿宋" w:hint="eastAsia"/>
          <w:sz w:val="28"/>
          <w:lang w:eastAsia="zh-CN"/>
        </w:rPr>
        <w:t>(二)、高纯铋及氧化铋市场分析预测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铋及氧化铋市场未来的增长趋势。这包括市场的整体规模、各细分领域的发展趋势等。高纯铋及氧化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铋及氧化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纯铋及氧化铋项目实施过程中需要充分考虑的因素。我们将对市场风险进行全面评估，包括但不限于政策法规风险、市场竞争风险、技术变革风险等。通过对潜在风险的深入分析，高纯铋及氧化铋项目可以制定相应的风险缓解策略，降低不确定性对高纯铋及氧化铋项目的影响。</w:t>
      </w:r>
    </w:p>
    <w:p>
      <w:pPr>
        <w:pStyle w:val="Heading1"/>
        <w:ind w:firstLine="560" w:firstLineChars="200"/>
        <w:rPr>
          <w:rFonts w:ascii="仿宋" w:eastAsia="仿宋" w:hAnsi="仿宋" w:cs="仿宋" w:hint="eastAsia"/>
          <w:sz w:val="28"/>
          <w:lang w:eastAsia="zh-CN"/>
        </w:rPr>
      </w:pPr>
      <w:bookmarkStart w:id="9" w:name="_Toc2976"/>
      <w:r>
        <w:rPr>
          <w:rFonts w:ascii="仿宋" w:eastAsia="仿宋" w:hAnsi="仿宋" w:cs="仿宋" w:hint="eastAsia"/>
          <w:sz w:val="28"/>
          <w:lang w:eastAsia="zh-CN"/>
        </w:rPr>
        <w:t>三、高纯铋及氧化铋项目建设背景及必要性分析</w:t>
      </w:r>
      <w:bookmarkEnd w:id="9"/>
    </w:p>
    <w:p>
      <w:pPr>
        <w:pStyle w:val="Heading2"/>
        <w:rPr>
          <w:rFonts w:ascii="仿宋" w:eastAsia="仿宋" w:hAnsi="仿宋" w:cs="仿宋" w:hint="eastAsia"/>
          <w:lang w:eastAsia="zh-CN"/>
        </w:rPr>
      </w:pPr>
      <w:bookmarkStart w:id="10" w:name="_Toc29680"/>
      <w:r>
        <w:rPr>
          <w:rFonts w:ascii="仿宋" w:eastAsia="仿宋" w:hAnsi="仿宋" w:cs="仿宋" w:hint="eastAsia"/>
          <w:lang w:eastAsia="zh-CN"/>
        </w:rPr>
        <w:t>(一)、高纯铋及氧化铋项目背景分析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纯铋及氧化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纯铋及氧化铋项目在这个潮流中的定位。同时，我们将关注行业内涌现的新兴机遇，以便高纯铋及氧化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纯铋及氧化铋项目提供了强大的发展动力。我们将聚焦于行业内最新的技术发展趋势，包括但不限于人工智能、大数据分析、物联网等领域。通过深度的技术研究，我们将确保高纯铋及氧化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纯铋及氧化铋项目发展的源泉。我们将投入更多的精力对市场需求进行深入剖析，超越表面的需求，深入挖掘潜在的市场痛点和机遇。通过对市场需求的细致了解，高纯铋及氧化铋项目将更有针对性地设计解决方案，满足市场的多样化需求，从而更好地促进高纯铋及氧化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纯铋及氧化铋项目战略至关重要。我们将对竞争态势进行更为深入的分析，包括但不限于市场份额、产品特点、客户满意度等多个维度。通过深度的竞争分析，高纯铋及氧化铋项目将能够更准确地把握市场脉搏，制定具有竞争力的高纯铋及氧化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纯铋及氧化铋项目的发展具有直接的影响。我们将进行更为全面的法规和政策分析，了解行业发展中的潜在法律风险和合规挑战。通过充分了解和遵守相关法规，高纯铋及氧化铋项目将确保在法律框架内合法合规运营，为高纯铋及氧化铋项目的稳健发展提供有力支持。</w:t>
      </w:r>
    </w:p>
    <w:p>
      <w:pPr>
        <w:pStyle w:val="Heading2"/>
        <w:ind w:firstLine="560" w:firstLineChars="200"/>
        <w:rPr>
          <w:rFonts w:ascii="仿宋" w:eastAsia="仿宋" w:hAnsi="仿宋" w:cs="仿宋" w:hint="eastAsia"/>
          <w:sz w:val="28"/>
          <w:lang w:eastAsia="zh-CN"/>
        </w:rPr>
      </w:pPr>
      <w:bookmarkStart w:id="11" w:name="_Toc15976"/>
      <w:r>
        <w:rPr>
          <w:rFonts w:ascii="仿宋" w:eastAsia="仿宋" w:hAnsi="仿宋" w:cs="仿宋" w:hint="eastAsia"/>
          <w:sz w:val="28"/>
          <w:lang w:eastAsia="zh-CN"/>
        </w:rPr>
        <w:t>(二)、高纯铋及氧化铋项目建设必要性分析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建设的迫切性源于对行业发展趋势的深刻洞察。我们正处于一个行业变革的时代，科技创新、数字化转型成为企业发展的关键动力。高纯铋及氧化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建设不仅仅是为了跟上潮流，更是为了通过技术创新推动企业的持续发展。通过引入先进的技术和解决方案，高纯铋及氧化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纯铋及氧化铋项目的建设成为必然选择，通过提高产品质量、拓展服务领域，从而在竞争中获得更多的机会。高纯铋及氧化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高纯铋及氧化铋项目建设的必要性体现在对客户需求更精准的满足。通过高纯铋及氧化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建设的背后是对企业持续创新的追求。只有通过不断创新，企业才能在竞争中立于不败之地。高纯铋及氧化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650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480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高纯铋及氧化铋项目的主要产品是XXXX，预计年产值为XXX万元。这一产品在市场中占据着重要的地位，其广泛的应用范围使得该高纯铋及氧化铋项目的市场前景非常广阔。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铋及氧化铋项目的xxx产品作为重要的原材料之一，将在多个领域发挥关键作用。其在建筑、交通、能源等方面的广泛应用将为整个产业链提供强大的支持，形成产业协同效应。高纯铋及氧化铋项目的年产值XXX万XXX万XXX万万元不仅反映了其在市场上的巨大潜力，更预示着它对国民经济的积极贡献。这种关联度高、涉及面广的产业关系，使得该高纯铋及氧化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343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总征地面积为XXXX平方米，相当于约XX.XX亩，其中净用地面积为XXXX平方米，红线范围内相当于约XX.XX亩。这一用地规模充分考虑了高纯铋及氧化铋项目的建设需求，保障了高纯铋及氧化铋项目在合适的空间内得以充分发展。高纯铋及氧化铋项目规划的总建筑面积为XXXX平方米，其中主体工程建设占XXXX平方米，计容建筑面积达XXXX平方米。预计建筑工程的投资将达到XXXX万元，为高纯铋及氧化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计划购置的设备共计XXXX台（套），设备购置费用为XXXX万元。这一设备购置计划充分考虑到高纯铋及氧化铋项目的生产需求和技术要求，确保了高纯铋及氧化铋项目在生产运营中具备先进的技术装备和高效的生产能力。设备的合理配置将为高纯铋及氧化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计划总投资为XXXX万元，预计年实现营业收入为XXXX万元。这一产能规模的设定旨在确保高纯铋及氧化铋项目能够在投资与回报之间取得平衡，实现长期可持续的发展。高纯铋及氧化铋项目的总投资充分考虑到各个方面的需求，包括用地建设、设备购置等多个环节，以确保高纯铋及氧化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9905"/>
      <w:r>
        <w:rPr>
          <w:rFonts w:ascii="仿宋" w:eastAsia="仿宋" w:hAnsi="仿宋" w:cs="仿宋" w:hint="eastAsia"/>
          <w:sz w:val="28"/>
          <w:lang w:eastAsia="zh-CN"/>
        </w:rPr>
        <w:t>五、高纯铋及氧化铋项目可持续发展</w:t>
      </w:r>
      <w:bookmarkEnd w:id="15"/>
    </w:p>
    <w:p>
      <w:pPr>
        <w:pStyle w:val="Heading2"/>
        <w:rPr>
          <w:rFonts w:ascii="仿宋" w:eastAsia="仿宋" w:hAnsi="仿宋" w:cs="仿宋" w:hint="eastAsia"/>
          <w:lang w:eastAsia="zh-CN"/>
        </w:rPr>
      </w:pPr>
      <w:bookmarkStart w:id="16" w:name="_Toc2654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铋及氧化铋项目中，高纯铋及氧化铋项目团队着眼于未来，明确了可持续发展的战略方向。制定的具体可持续发展目标包括降低资源使用、采用环保技术、最大化社会效益等。这一步骤不仅有助于高纯铋及氧化铋项目在环保和社会责任方面达到最高标准，也为未来提供了明确的指引，确保高纯铋及氧化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可持续实践的融入高纯铋及氧化铋项目管理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高纯铋及氧化铋项目管理周期。从高纯铋及氧化铋项目规划开始，高纯铋及氧化铋项目团队就考虑了环境和社会的因素。在执行阶段，高纯铋及氧化铋项目团队积极推动绿色技术的应用，优化资源利用。此外，关注员工的社会责任，通过培训和沟通活动提高员工对可持续发展的认知，使他们能够在日常工作中践行可持续实践。这些举措不仅为高纯铋及氧化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768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扎根于高纯铋及氧化铋项目的可持续发展理念，我们深信环保与社会责任是高纯铋及氧化铋项目成功的关键支柱。在高纯铋及氧化铋项目的每一步，我们都致力于通过创新和实践，履行对环境和社会的坚定责任。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团队通过引入先进的环保技术、建立高效的废物处理系统以及推动能源节约措施，积极履行环保责任。定期的环保监测和评估确保高纯铋及氧化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不仅致力于自身可持续发展，还注重对社会的回馈。通过支持社区高纯铋及氧化铋项目、参与慈善事业、提供培训机会等方式，高纯铋及氧化铋项目积极履行社会责任。与当地社区建立积极互动，关注员工的工作与生活平衡，以及员工的身心健康，是高纯铋及氧化铋项目在社会责任层面的关键举措。这样的实践不仅增强了高纯铋及氧化铋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9661"/>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309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的技术管理特点体现在其创新导向。通过引入最先进的技术趋势和解决方案，高纯铋及氧化铋项目致力于提升科技含量、提高质量和效率水平。这意味着我们将采用最新的工具和方法，确保高纯铋及氧化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铋及氧化铋项目技术管理的显著特征。通过整合不同领域的技术资源，我们实现了跨学科的协同工作。这有助于优化技术架构，提高整体效能。此外，整合性策略还促进了不同技术团队之间的紧密沟通和高效合作，确保高纯铋及氧化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铋及氧化铋项目所采用的技术。通过不断优化技术方案，高纯铋及氧化铋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纯铋及氧化铋项目团队将在高纯铋及氧化铋项目初期识别可能的技术风险，并采取相应的预防和应对措施。通过建立健全的风险评估机制，高纯铋及氧化铋项目能够在实施过程中及时发现并解决潜在的技术问题，保障高纯铋及氧化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铋及氧化铋项目中，技术将成为高纯铋及氧化铋项目成功的有力支持。这一深度剖析揭示了技术管理在高纯铋及氧化铋项目实施中的关键作用，为高纯铋及氧化铋项目的技术基础奠定了坚实的基础。</w:t>
      </w:r>
    </w:p>
    <w:p>
      <w:pPr>
        <w:pStyle w:val="Heading2"/>
        <w:ind w:firstLine="560" w:firstLineChars="200"/>
        <w:rPr>
          <w:rFonts w:ascii="仿宋" w:eastAsia="仿宋" w:hAnsi="仿宋" w:cs="仿宋" w:hint="eastAsia"/>
          <w:sz w:val="28"/>
          <w:lang w:eastAsia="zh-CN"/>
        </w:rPr>
      </w:pPr>
      <w:bookmarkStart w:id="20" w:name="_Toc14546"/>
      <w:r>
        <w:rPr>
          <w:rFonts w:ascii="仿宋" w:eastAsia="仿宋" w:hAnsi="仿宋" w:cs="仿宋" w:hint="eastAsia"/>
          <w:sz w:val="28"/>
          <w:lang w:eastAsia="zh-CN"/>
        </w:rPr>
        <w:t>(二)、高纯铋及氧化铋项目工艺技术设计方案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铋及氧化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铋及氧化铋项目将严格按照相关行业规范要求进行组织。通过有效控制产品质量，高纯铋及氧化铋项目将致力于为顾客提供优质的高纯铋及氧化铋项目产品和良好的服务。这体现了高纯铋及氧化铋项目对于生产活动合规性和质量标准的高度重视，为高纯铋及氧化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铋及氧化铋项目注重生态效益和清洁生产原则。高纯铋及氧化铋项目建设将紧密结合地方特色经济发展，与社会经济发展规划和区域环境保护规划方案相协调一致。通过与当地区域自然生态系统的结合，高纯铋及氧化铋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https://d.book118.com/958034006007006046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5F4813"/>
    <w:rsid w:val="705F48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34006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2024-03-02T09:33:00Z</dcterms:created>
  <dcterms:modified xsi:type="dcterms:W3CDTF">2024-03-02T09:33:29Z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8530DE03E21244B4A042CDB90275FD2A_11</vt:lpwstr>
  </property>
  <property fmtid="{D5CDD505-2E9C-101B-9397-08002B2CF9AE}" pid="3" name="KSOProductBuildVer">
    <vt:lpwstr>2052-12.1.0.16388</vt:lpwstr>
  </property>
</Properties>
</file>