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定制衣柜项目规划设计纲要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35" w:history="1">
        <w:r>
          <w:rPr>
            <w:rFonts w:ascii="仿宋" w:eastAsia="仿宋" w:hAnsi="仿宋" w:cs="仿宋" w:hint="eastAsia"/>
            <w:lang w:eastAsia="zh-CN"/>
          </w:rPr>
          <w:t>概论</w:t>
        </w:r>
        <w:r>
          <w:tab/>
        </w:r>
        <w:r>
          <w:fldChar w:fldCharType="begin"/>
        </w:r>
        <w:r>
          <w:instrText xml:space="preserve"> PAGEREF _Toc13535 \h </w:instrText>
        </w:r>
        <w:r>
          <w:fldChar w:fldCharType="separate"/>
        </w:r>
        <w:r>
          <w:t>3</w:t>
        </w:r>
        <w:r>
          <w:fldChar w:fldCharType="end"/>
        </w:r>
      </w:hyperlink>
    </w:p>
    <w:p>
      <w:pPr>
        <w:pStyle w:val="TOC1"/>
        <w:tabs>
          <w:tab w:val="right" w:leader="dot" w:pos="8306"/>
        </w:tabs>
      </w:pPr>
      <w:hyperlink w:anchor="_Toc28133" w:history="1">
        <w:r>
          <w:rPr>
            <w:rFonts w:ascii="仿宋" w:eastAsia="仿宋" w:hAnsi="仿宋" w:cs="仿宋" w:hint="eastAsia"/>
            <w:lang w:eastAsia="zh-CN"/>
          </w:rPr>
          <w:t>一、定制衣柜项目绩效评估</w:t>
        </w:r>
        <w:r>
          <w:tab/>
        </w:r>
        <w:r>
          <w:fldChar w:fldCharType="begin"/>
        </w:r>
        <w:r>
          <w:instrText xml:space="preserve"> PAGEREF _Toc28133 \h </w:instrText>
        </w:r>
        <w:r>
          <w:fldChar w:fldCharType="separate"/>
        </w:r>
        <w:r>
          <w:t>3</w:t>
        </w:r>
        <w:r>
          <w:fldChar w:fldCharType="end"/>
        </w:r>
      </w:hyperlink>
    </w:p>
    <w:p>
      <w:pPr>
        <w:pStyle w:val="TOC2"/>
        <w:tabs>
          <w:tab w:val="right" w:leader="dot" w:pos="8306"/>
        </w:tabs>
      </w:pPr>
      <w:hyperlink w:anchor="_Toc30900" w:history="1">
        <w:r>
          <w:rPr>
            <w:rFonts w:ascii="仿宋" w:eastAsia="仿宋" w:hAnsi="仿宋" w:cs="仿宋" w:hint="eastAsia"/>
            <w:lang w:eastAsia="zh-CN"/>
          </w:rPr>
          <w:t>(一)、绩效评估指标</w:t>
        </w:r>
        <w:r>
          <w:tab/>
        </w:r>
        <w:r>
          <w:fldChar w:fldCharType="begin"/>
        </w:r>
        <w:r>
          <w:instrText xml:space="preserve"> PAGEREF _Toc30900 \h </w:instrText>
        </w:r>
        <w:r>
          <w:fldChar w:fldCharType="separate"/>
        </w:r>
        <w:r>
          <w:t>3</w:t>
        </w:r>
        <w:r>
          <w:fldChar w:fldCharType="end"/>
        </w:r>
      </w:hyperlink>
    </w:p>
    <w:p>
      <w:pPr>
        <w:pStyle w:val="TOC2"/>
        <w:tabs>
          <w:tab w:val="right" w:leader="dot" w:pos="8306"/>
        </w:tabs>
      </w:pPr>
      <w:hyperlink w:anchor="_Toc32082" w:history="1">
        <w:r>
          <w:rPr>
            <w:rFonts w:ascii="仿宋" w:eastAsia="仿宋" w:hAnsi="仿宋" w:cs="仿宋" w:hint="eastAsia"/>
            <w:lang w:eastAsia="zh-CN"/>
          </w:rPr>
          <w:t>(二)、绩效评估方法</w:t>
        </w:r>
        <w:r>
          <w:tab/>
        </w:r>
        <w:r>
          <w:fldChar w:fldCharType="begin"/>
        </w:r>
        <w:r>
          <w:instrText xml:space="preserve"> PAGEREF _Toc32082 \h </w:instrText>
        </w:r>
        <w:r>
          <w:fldChar w:fldCharType="separate"/>
        </w:r>
        <w:r>
          <w:t>4</w:t>
        </w:r>
        <w:r>
          <w:fldChar w:fldCharType="end"/>
        </w:r>
      </w:hyperlink>
    </w:p>
    <w:p>
      <w:pPr>
        <w:pStyle w:val="TOC2"/>
        <w:tabs>
          <w:tab w:val="right" w:leader="dot" w:pos="8306"/>
        </w:tabs>
      </w:pPr>
      <w:hyperlink w:anchor="_Toc27722" w:history="1">
        <w:r>
          <w:rPr>
            <w:rFonts w:ascii="仿宋" w:eastAsia="仿宋" w:hAnsi="仿宋" w:cs="仿宋" w:hint="eastAsia"/>
            <w:lang w:eastAsia="zh-CN"/>
          </w:rPr>
          <w:t>(三)、绩效评估周期</w:t>
        </w:r>
        <w:r>
          <w:tab/>
        </w:r>
        <w:r>
          <w:fldChar w:fldCharType="begin"/>
        </w:r>
        <w:r>
          <w:instrText xml:space="preserve"> PAGEREF _Toc27722 \h </w:instrText>
        </w:r>
        <w:r>
          <w:fldChar w:fldCharType="separate"/>
        </w:r>
        <w:r>
          <w:t>5</w:t>
        </w:r>
        <w:r>
          <w:fldChar w:fldCharType="end"/>
        </w:r>
      </w:hyperlink>
    </w:p>
    <w:p>
      <w:pPr>
        <w:pStyle w:val="TOC1"/>
        <w:tabs>
          <w:tab w:val="right" w:leader="dot" w:pos="8306"/>
        </w:tabs>
      </w:pPr>
      <w:hyperlink w:anchor="_Toc9500" w:history="1">
        <w:r>
          <w:rPr>
            <w:rFonts w:ascii="仿宋" w:eastAsia="仿宋" w:hAnsi="仿宋" w:cs="仿宋" w:hint="eastAsia"/>
            <w:lang w:eastAsia="zh-CN"/>
          </w:rPr>
          <w:t>二、定制衣柜项目建设单位说明</w:t>
        </w:r>
        <w:r>
          <w:tab/>
        </w:r>
        <w:r>
          <w:fldChar w:fldCharType="begin"/>
        </w:r>
        <w:r>
          <w:instrText xml:space="preserve"> PAGEREF _Toc9500 \h </w:instrText>
        </w:r>
        <w:r>
          <w:fldChar w:fldCharType="separate"/>
        </w:r>
        <w:r>
          <w:t>6</w:t>
        </w:r>
        <w:r>
          <w:fldChar w:fldCharType="end"/>
        </w:r>
      </w:hyperlink>
    </w:p>
    <w:p>
      <w:pPr>
        <w:pStyle w:val="TOC2"/>
        <w:tabs>
          <w:tab w:val="right" w:leader="dot" w:pos="8306"/>
        </w:tabs>
      </w:pPr>
      <w:hyperlink w:anchor="_Toc13538" w:history="1">
        <w:r>
          <w:rPr>
            <w:rFonts w:ascii="仿宋" w:eastAsia="仿宋" w:hAnsi="仿宋" w:cs="仿宋" w:hint="eastAsia"/>
            <w:lang w:eastAsia="zh-CN"/>
          </w:rPr>
          <w:t>(一)、定制衣柜项目承办单位基本情况</w:t>
        </w:r>
        <w:r>
          <w:tab/>
        </w:r>
        <w:r>
          <w:fldChar w:fldCharType="begin"/>
        </w:r>
        <w:r>
          <w:instrText xml:space="preserve"> PAGEREF _Toc13538 \h </w:instrText>
        </w:r>
        <w:r>
          <w:fldChar w:fldCharType="separate"/>
        </w:r>
        <w:r>
          <w:t>6</w:t>
        </w:r>
        <w:r>
          <w:fldChar w:fldCharType="end"/>
        </w:r>
      </w:hyperlink>
    </w:p>
    <w:p>
      <w:pPr>
        <w:pStyle w:val="TOC2"/>
        <w:tabs>
          <w:tab w:val="right" w:leader="dot" w:pos="8306"/>
        </w:tabs>
      </w:pPr>
      <w:hyperlink w:anchor="_Toc13455" w:history="1">
        <w:r>
          <w:rPr>
            <w:rFonts w:ascii="仿宋" w:eastAsia="仿宋" w:hAnsi="仿宋" w:cs="仿宋" w:hint="eastAsia"/>
            <w:lang w:eastAsia="zh-CN"/>
          </w:rPr>
          <w:t>(二)、公司经济效益分析</w:t>
        </w:r>
        <w:r>
          <w:tab/>
        </w:r>
        <w:r>
          <w:fldChar w:fldCharType="begin"/>
        </w:r>
        <w:r>
          <w:instrText xml:space="preserve"> PAGEREF _Toc13455 \h </w:instrText>
        </w:r>
        <w:r>
          <w:fldChar w:fldCharType="separate"/>
        </w:r>
        <w:r>
          <w:t>7</w:t>
        </w:r>
        <w:r>
          <w:fldChar w:fldCharType="end"/>
        </w:r>
      </w:hyperlink>
    </w:p>
    <w:p>
      <w:pPr>
        <w:pStyle w:val="TOC1"/>
        <w:tabs>
          <w:tab w:val="right" w:leader="dot" w:pos="8306"/>
        </w:tabs>
      </w:pPr>
      <w:hyperlink w:anchor="_Toc20352" w:history="1">
        <w:r>
          <w:rPr>
            <w:rFonts w:ascii="仿宋" w:eastAsia="仿宋" w:hAnsi="仿宋" w:cs="仿宋" w:hint="eastAsia"/>
            <w:lang w:eastAsia="zh-CN"/>
          </w:rPr>
          <w:t>三、市场分析、调研</w:t>
        </w:r>
        <w:r>
          <w:tab/>
        </w:r>
        <w:r>
          <w:fldChar w:fldCharType="begin"/>
        </w:r>
        <w:r>
          <w:instrText xml:space="preserve"> PAGEREF _Toc20352 \h </w:instrText>
        </w:r>
        <w:r>
          <w:fldChar w:fldCharType="separate"/>
        </w:r>
        <w:r>
          <w:t>8</w:t>
        </w:r>
        <w:r>
          <w:fldChar w:fldCharType="end"/>
        </w:r>
      </w:hyperlink>
    </w:p>
    <w:p>
      <w:pPr>
        <w:pStyle w:val="TOC2"/>
        <w:tabs>
          <w:tab w:val="right" w:leader="dot" w:pos="8306"/>
        </w:tabs>
      </w:pPr>
      <w:hyperlink w:anchor="_Toc31729" w:history="1">
        <w:r>
          <w:rPr>
            <w:rFonts w:ascii="仿宋" w:eastAsia="仿宋" w:hAnsi="仿宋" w:cs="仿宋" w:hint="eastAsia"/>
            <w:lang w:eastAsia="zh-CN"/>
          </w:rPr>
          <w:t>(一)、定制衣柜行业分析</w:t>
        </w:r>
        <w:r>
          <w:tab/>
        </w:r>
        <w:r>
          <w:fldChar w:fldCharType="begin"/>
        </w:r>
        <w:r>
          <w:instrText xml:space="preserve"> PAGEREF _Toc31729 \h </w:instrText>
        </w:r>
        <w:r>
          <w:fldChar w:fldCharType="separate"/>
        </w:r>
        <w:r>
          <w:t>8</w:t>
        </w:r>
        <w:r>
          <w:fldChar w:fldCharType="end"/>
        </w:r>
      </w:hyperlink>
    </w:p>
    <w:p>
      <w:pPr>
        <w:pStyle w:val="TOC2"/>
        <w:tabs>
          <w:tab w:val="right" w:leader="dot" w:pos="8306"/>
        </w:tabs>
      </w:pPr>
      <w:hyperlink w:anchor="_Toc23873" w:history="1">
        <w:r>
          <w:rPr>
            <w:rFonts w:ascii="仿宋" w:eastAsia="仿宋" w:hAnsi="仿宋" w:cs="仿宋" w:hint="eastAsia"/>
            <w:lang w:eastAsia="zh-CN"/>
          </w:rPr>
          <w:t>(二)、定制衣柜市场分析预测</w:t>
        </w:r>
        <w:r>
          <w:tab/>
        </w:r>
        <w:r>
          <w:fldChar w:fldCharType="begin"/>
        </w:r>
        <w:r>
          <w:instrText xml:space="preserve"> PAGEREF _Toc23873 \h </w:instrText>
        </w:r>
        <w:r>
          <w:fldChar w:fldCharType="separate"/>
        </w:r>
        <w:r>
          <w:t>8</w:t>
        </w:r>
        <w:r>
          <w:fldChar w:fldCharType="end"/>
        </w:r>
      </w:hyperlink>
    </w:p>
    <w:p>
      <w:pPr>
        <w:pStyle w:val="TOC1"/>
        <w:tabs>
          <w:tab w:val="right" w:leader="dot" w:pos="8306"/>
        </w:tabs>
      </w:pPr>
      <w:hyperlink w:anchor="_Toc10781" w:history="1">
        <w:r>
          <w:rPr>
            <w:rFonts w:ascii="仿宋" w:eastAsia="仿宋" w:hAnsi="仿宋" w:cs="仿宋" w:hint="eastAsia"/>
            <w:lang w:eastAsia="zh-CN"/>
          </w:rPr>
          <w:t>四、定制衣柜项目危机管理</w:t>
        </w:r>
        <w:r>
          <w:tab/>
        </w:r>
        <w:r>
          <w:fldChar w:fldCharType="begin"/>
        </w:r>
        <w:r>
          <w:instrText xml:space="preserve"> PAGEREF _Toc10781 \h </w:instrText>
        </w:r>
        <w:r>
          <w:fldChar w:fldCharType="separate"/>
        </w:r>
        <w:r>
          <w:t>9</w:t>
        </w:r>
        <w:r>
          <w:fldChar w:fldCharType="end"/>
        </w:r>
      </w:hyperlink>
    </w:p>
    <w:p>
      <w:pPr>
        <w:pStyle w:val="TOC2"/>
        <w:tabs>
          <w:tab w:val="right" w:leader="dot" w:pos="8306"/>
        </w:tabs>
      </w:pPr>
      <w:hyperlink w:anchor="_Toc17173" w:history="1">
        <w:r>
          <w:rPr>
            <w:rFonts w:ascii="仿宋" w:eastAsia="仿宋" w:hAnsi="仿宋" w:cs="仿宋" w:hint="eastAsia"/>
            <w:lang w:eastAsia="zh-CN"/>
          </w:rPr>
          <w:t>(一)、危机预警与识别</w:t>
        </w:r>
        <w:r>
          <w:tab/>
        </w:r>
        <w:r>
          <w:fldChar w:fldCharType="begin"/>
        </w:r>
        <w:r>
          <w:instrText xml:space="preserve"> PAGEREF _Toc17173 \h </w:instrText>
        </w:r>
        <w:r>
          <w:fldChar w:fldCharType="separate"/>
        </w:r>
        <w:r>
          <w:t>9</w:t>
        </w:r>
        <w:r>
          <w:fldChar w:fldCharType="end"/>
        </w:r>
      </w:hyperlink>
    </w:p>
    <w:p>
      <w:pPr>
        <w:pStyle w:val="TOC2"/>
        <w:tabs>
          <w:tab w:val="right" w:leader="dot" w:pos="8306"/>
        </w:tabs>
      </w:pPr>
      <w:hyperlink w:anchor="_Toc17333" w:history="1">
        <w:r>
          <w:rPr>
            <w:rFonts w:ascii="仿宋" w:eastAsia="仿宋" w:hAnsi="仿宋" w:cs="仿宋" w:hint="eastAsia"/>
            <w:lang w:eastAsia="zh-CN"/>
          </w:rPr>
          <w:t>(二)、危机应对与恢复</w:t>
        </w:r>
        <w:r>
          <w:tab/>
        </w:r>
        <w:r>
          <w:fldChar w:fldCharType="begin"/>
        </w:r>
        <w:r>
          <w:instrText xml:space="preserve"> PAGEREF _Toc17333 \h </w:instrText>
        </w:r>
        <w:r>
          <w:fldChar w:fldCharType="separate"/>
        </w:r>
        <w:r>
          <w:t>10</w:t>
        </w:r>
        <w:r>
          <w:fldChar w:fldCharType="end"/>
        </w:r>
      </w:hyperlink>
    </w:p>
    <w:p>
      <w:pPr>
        <w:pStyle w:val="TOC1"/>
        <w:tabs>
          <w:tab w:val="right" w:leader="dot" w:pos="8306"/>
        </w:tabs>
      </w:pPr>
      <w:hyperlink w:anchor="_Toc16554" w:history="1">
        <w:r>
          <w:rPr>
            <w:rFonts w:ascii="仿宋" w:eastAsia="仿宋" w:hAnsi="仿宋" w:cs="仿宋" w:hint="eastAsia"/>
            <w:lang w:eastAsia="zh-CN"/>
          </w:rPr>
          <w:t>五、定制衣柜项目建设背景及必要性分析</w:t>
        </w:r>
        <w:r>
          <w:tab/>
        </w:r>
        <w:r>
          <w:fldChar w:fldCharType="begin"/>
        </w:r>
        <w:r>
          <w:instrText xml:space="preserve"> PAGEREF _Toc16554 \h </w:instrText>
        </w:r>
        <w:r>
          <w:fldChar w:fldCharType="separate"/>
        </w:r>
        <w:r>
          <w:t>12</w:t>
        </w:r>
        <w:r>
          <w:fldChar w:fldCharType="end"/>
        </w:r>
      </w:hyperlink>
    </w:p>
    <w:p>
      <w:pPr>
        <w:pStyle w:val="TOC2"/>
        <w:tabs>
          <w:tab w:val="right" w:leader="dot" w:pos="8306"/>
        </w:tabs>
      </w:pPr>
      <w:hyperlink w:anchor="_Toc26881" w:history="1">
        <w:r>
          <w:rPr>
            <w:rFonts w:ascii="仿宋" w:eastAsia="仿宋" w:hAnsi="仿宋" w:cs="仿宋" w:hint="eastAsia"/>
            <w:lang w:eastAsia="zh-CN"/>
          </w:rPr>
          <w:t>(一)、定制衣柜项目背景分析</w:t>
        </w:r>
        <w:r>
          <w:tab/>
        </w:r>
        <w:r>
          <w:fldChar w:fldCharType="begin"/>
        </w:r>
        <w:r>
          <w:instrText xml:space="preserve"> PAGEREF _Toc26881 \h </w:instrText>
        </w:r>
        <w:r>
          <w:fldChar w:fldCharType="separate"/>
        </w:r>
        <w:r>
          <w:t>12</w:t>
        </w:r>
        <w:r>
          <w:fldChar w:fldCharType="end"/>
        </w:r>
      </w:hyperlink>
    </w:p>
    <w:p>
      <w:pPr>
        <w:pStyle w:val="TOC2"/>
        <w:tabs>
          <w:tab w:val="right" w:leader="dot" w:pos="8306"/>
        </w:tabs>
      </w:pPr>
      <w:hyperlink w:anchor="_Toc32583" w:history="1">
        <w:r>
          <w:rPr>
            <w:rFonts w:ascii="仿宋" w:eastAsia="仿宋" w:hAnsi="仿宋" w:cs="仿宋" w:hint="eastAsia"/>
            <w:lang w:eastAsia="zh-CN"/>
          </w:rPr>
          <w:t>(二)、定制衣柜项目建设必要性分析</w:t>
        </w:r>
        <w:r>
          <w:tab/>
        </w:r>
        <w:r>
          <w:fldChar w:fldCharType="begin"/>
        </w:r>
        <w:r>
          <w:instrText xml:space="preserve"> PAGEREF _Toc32583 \h </w:instrText>
        </w:r>
        <w:r>
          <w:fldChar w:fldCharType="separate"/>
        </w:r>
        <w:r>
          <w:t>13</w:t>
        </w:r>
        <w:r>
          <w:fldChar w:fldCharType="end"/>
        </w:r>
      </w:hyperlink>
    </w:p>
    <w:p>
      <w:pPr>
        <w:pStyle w:val="TOC1"/>
        <w:tabs>
          <w:tab w:val="right" w:leader="dot" w:pos="8306"/>
        </w:tabs>
      </w:pPr>
      <w:hyperlink w:anchor="_Toc1983" w:history="1">
        <w:r>
          <w:rPr>
            <w:rFonts w:ascii="仿宋" w:eastAsia="仿宋" w:hAnsi="仿宋" w:cs="仿宋" w:hint="eastAsia"/>
            <w:lang w:eastAsia="zh-CN"/>
          </w:rPr>
          <w:t>六、定制衣柜项目可持续发展</w:t>
        </w:r>
        <w:r>
          <w:tab/>
        </w:r>
        <w:r>
          <w:fldChar w:fldCharType="begin"/>
        </w:r>
        <w:r>
          <w:instrText xml:space="preserve"> PAGEREF _Toc1983 \h </w:instrText>
        </w:r>
        <w:r>
          <w:fldChar w:fldCharType="separate"/>
        </w:r>
        <w:r>
          <w:t>15</w:t>
        </w:r>
        <w:r>
          <w:fldChar w:fldCharType="end"/>
        </w:r>
      </w:hyperlink>
    </w:p>
    <w:p>
      <w:pPr>
        <w:pStyle w:val="TOC2"/>
        <w:tabs>
          <w:tab w:val="right" w:leader="dot" w:pos="8306"/>
        </w:tabs>
      </w:pPr>
      <w:hyperlink w:anchor="_Toc24809" w:history="1">
        <w:r>
          <w:rPr>
            <w:rFonts w:ascii="仿宋" w:eastAsia="仿宋" w:hAnsi="仿宋" w:cs="仿宋" w:hint="eastAsia"/>
            <w:lang w:eastAsia="zh-CN"/>
          </w:rPr>
          <w:t>(一)、可持续战略与实践</w:t>
        </w:r>
        <w:r>
          <w:tab/>
        </w:r>
        <w:r>
          <w:fldChar w:fldCharType="begin"/>
        </w:r>
        <w:r>
          <w:instrText xml:space="preserve"> PAGEREF _Toc24809 \h </w:instrText>
        </w:r>
        <w:r>
          <w:fldChar w:fldCharType="separate"/>
        </w:r>
        <w:r>
          <w:t>15</w:t>
        </w:r>
        <w:r>
          <w:fldChar w:fldCharType="end"/>
        </w:r>
      </w:hyperlink>
    </w:p>
    <w:p>
      <w:pPr>
        <w:pStyle w:val="TOC2"/>
        <w:tabs>
          <w:tab w:val="right" w:leader="dot" w:pos="8306"/>
        </w:tabs>
      </w:pPr>
      <w:hyperlink w:anchor="_Toc16489" w:history="1">
        <w:r>
          <w:rPr>
            <w:rFonts w:ascii="仿宋" w:eastAsia="仿宋" w:hAnsi="仿宋" w:cs="仿宋" w:hint="eastAsia"/>
            <w:lang w:eastAsia="zh-CN"/>
          </w:rPr>
          <w:t>(二)、环保与社会责任</w:t>
        </w:r>
        <w:r>
          <w:tab/>
        </w:r>
        <w:r>
          <w:fldChar w:fldCharType="begin"/>
        </w:r>
        <w:r>
          <w:instrText xml:space="preserve"> PAGEREF _Toc16489 \h </w:instrText>
        </w:r>
        <w:r>
          <w:fldChar w:fldCharType="separate"/>
        </w:r>
        <w:r>
          <w:t>15</w:t>
        </w:r>
        <w:r>
          <w:fldChar w:fldCharType="end"/>
        </w:r>
      </w:hyperlink>
    </w:p>
    <w:p>
      <w:pPr>
        <w:pStyle w:val="TOC1"/>
        <w:tabs>
          <w:tab w:val="right" w:leader="dot" w:pos="8306"/>
        </w:tabs>
      </w:pPr>
      <w:hyperlink w:anchor="_Toc22753" w:history="1">
        <w:r>
          <w:rPr>
            <w:rFonts w:ascii="仿宋" w:eastAsia="仿宋" w:hAnsi="仿宋" w:cs="仿宋" w:hint="eastAsia"/>
            <w:lang w:eastAsia="zh-CN"/>
          </w:rPr>
          <w:t>七、生产安全保护</w:t>
        </w:r>
        <w:r>
          <w:tab/>
        </w:r>
        <w:r>
          <w:fldChar w:fldCharType="begin"/>
        </w:r>
        <w:r>
          <w:instrText xml:space="preserve"> PAGEREF _Toc22753 \h </w:instrText>
        </w:r>
        <w:r>
          <w:fldChar w:fldCharType="separate"/>
        </w:r>
        <w:r>
          <w:t>16</w:t>
        </w:r>
        <w:r>
          <w:fldChar w:fldCharType="end"/>
        </w:r>
      </w:hyperlink>
    </w:p>
    <w:p>
      <w:pPr>
        <w:pStyle w:val="TOC2"/>
        <w:tabs>
          <w:tab w:val="right" w:leader="dot" w:pos="8306"/>
        </w:tabs>
      </w:pPr>
      <w:hyperlink w:anchor="_Toc17087" w:history="1">
        <w:r>
          <w:rPr>
            <w:rFonts w:ascii="仿宋" w:eastAsia="仿宋" w:hAnsi="仿宋" w:cs="仿宋" w:hint="eastAsia"/>
            <w:lang w:eastAsia="zh-CN"/>
          </w:rPr>
          <w:t>(一)、消防安全</w:t>
        </w:r>
        <w:r>
          <w:tab/>
        </w:r>
        <w:r>
          <w:fldChar w:fldCharType="begin"/>
        </w:r>
        <w:r>
          <w:instrText xml:space="preserve"> PAGEREF _Toc17087 \h </w:instrText>
        </w:r>
        <w:r>
          <w:fldChar w:fldCharType="separate"/>
        </w:r>
        <w:r>
          <w:t>16</w:t>
        </w:r>
        <w:r>
          <w:fldChar w:fldCharType="end"/>
        </w:r>
      </w:hyperlink>
    </w:p>
    <w:p>
      <w:pPr>
        <w:pStyle w:val="TOC2"/>
        <w:tabs>
          <w:tab w:val="right" w:leader="dot" w:pos="8306"/>
        </w:tabs>
      </w:pPr>
      <w:hyperlink w:anchor="_Toc8897" w:history="1">
        <w:r>
          <w:rPr>
            <w:rFonts w:ascii="仿宋" w:eastAsia="仿宋" w:hAnsi="仿宋" w:cs="仿宋" w:hint="eastAsia"/>
            <w:lang w:eastAsia="zh-CN"/>
          </w:rPr>
          <w:t>(二)、防火防爆总图布置措施</w:t>
        </w:r>
        <w:r>
          <w:tab/>
        </w:r>
        <w:r>
          <w:fldChar w:fldCharType="begin"/>
        </w:r>
        <w:r>
          <w:instrText xml:space="preserve"> PAGEREF _Toc8897 \h </w:instrText>
        </w:r>
        <w:r>
          <w:fldChar w:fldCharType="separate"/>
        </w:r>
        <w:r>
          <w:t>18</w:t>
        </w:r>
        <w:r>
          <w:fldChar w:fldCharType="end"/>
        </w:r>
      </w:hyperlink>
    </w:p>
    <w:p>
      <w:pPr>
        <w:pStyle w:val="TOC2"/>
        <w:tabs>
          <w:tab w:val="right" w:leader="dot" w:pos="8306"/>
        </w:tabs>
      </w:pPr>
      <w:hyperlink w:anchor="_Toc17306" w:history="1">
        <w:r>
          <w:rPr>
            <w:rFonts w:ascii="仿宋" w:eastAsia="仿宋" w:hAnsi="仿宋" w:cs="仿宋" w:hint="eastAsia"/>
            <w:lang w:eastAsia="zh-CN"/>
          </w:rPr>
          <w:t>(三)、自然灾害防范措施</w:t>
        </w:r>
        <w:r>
          <w:tab/>
        </w:r>
        <w:r>
          <w:fldChar w:fldCharType="begin"/>
        </w:r>
        <w:r>
          <w:instrText xml:space="preserve"> PAGEREF _Toc17306 \h </w:instrText>
        </w:r>
        <w:r>
          <w:fldChar w:fldCharType="separate"/>
        </w:r>
        <w:r>
          <w:t>18</w:t>
        </w:r>
        <w:r>
          <w:fldChar w:fldCharType="end"/>
        </w:r>
      </w:hyperlink>
    </w:p>
    <w:p>
      <w:pPr>
        <w:pStyle w:val="TOC2"/>
        <w:tabs>
          <w:tab w:val="right" w:leader="dot" w:pos="8306"/>
        </w:tabs>
      </w:pPr>
      <w:hyperlink w:anchor="_Toc4448" w:history="1">
        <w:r>
          <w:rPr>
            <w:rFonts w:ascii="仿宋" w:eastAsia="仿宋" w:hAnsi="仿宋" w:cs="仿宋" w:hint="eastAsia"/>
            <w:lang w:eastAsia="zh-CN"/>
          </w:rPr>
          <w:t>(四)、安全色及安全标志使用要求</w:t>
        </w:r>
        <w:r>
          <w:tab/>
        </w:r>
        <w:r>
          <w:fldChar w:fldCharType="begin"/>
        </w:r>
        <w:r>
          <w:instrText xml:space="preserve"> PAGEREF _Toc4448 \h </w:instrText>
        </w:r>
        <w:r>
          <w:fldChar w:fldCharType="separate"/>
        </w:r>
        <w:r>
          <w:t>19</w:t>
        </w:r>
        <w:r>
          <w:fldChar w:fldCharType="end"/>
        </w:r>
      </w:hyperlink>
    </w:p>
    <w:p>
      <w:pPr>
        <w:pStyle w:val="TOC2"/>
        <w:tabs>
          <w:tab w:val="right" w:leader="dot" w:pos="8306"/>
        </w:tabs>
      </w:pPr>
      <w:hyperlink w:anchor="_Toc32335" w:history="1">
        <w:r>
          <w:rPr>
            <w:rFonts w:ascii="仿宋" w:eastAsia="仿宋" w:hAnsi="仿宋" w:cs="仿宋" w:hint="eastAsia"/>
            <w:lang w:eastAsia="zh-CN"/>
          </w:rPr>
          <w:t>(五)、防尘防毒措施</w:t>
        </w:r>
        <w:r>
          <w:tab/>
        </w:r>
        <w:r>
          <w:fldChar w:fldCharType="begin"/>
        </w:r>
        <w:r>
          <w:instrText xml:space="preserve"> PAGEREF _Toc32335 \h </w:instrText>
        </w:r>
        <w:r>
          <w:fldChar w:fldCharType="separate"/>
        </w:r>
        <w:r>
          <w:t>20</w:t>
        </w:r>
        <w:r>
          <w:fldChar w:fldCharType="end"/>
        </w:r>
      </w:hyperlink>
    </w:p>
    <w:p>
      <w:pPr>
        <w:pStyle w:val="TOC2"/>
        <w:tabs>
          <w:tab w:val="right" w:leader="dot" w:pos="8306"/>
        </w:tabs>
      </w:pPr>
      <w:hyperlink w:anchor="_Toc16177" w:history="1">
        <w:r>
          <w:rPr>
            <w:rFonts w:ascii="仿宋" w:eastAsia="仿宋" w:hAnsi="仿宋" w:cs="仿宋" w:hint="eastAsia"/>
            <w:lang w:eastAsia="zh-CN"/>
          </w:rPr>
          <w:t>(六)、防静电、触电防护及防雷措施</w:t>
        </w:r>
        <w:r>
          <w:tab/>
        </w:r>
        <w:r>
          <w:fldChar w:fldCharType="begin"/>
        </w:r>
        <w:r>
          <w:instrText xml:space="preserve"> PAGEREF _Toc16177 \h </w:instrText>
        </w:r>
        <w:r>
          <w:fldChar w:fldCharType="separate"/>
        </w:r>
        <w:r>
          <w:t>21</w:t>
        </w:r>
        <w:r>
          <w:fldChar w:fldCharType="end"/>
        </w:r>
      </w:hyperlink>
    </w:p>
    <w:p>
      <w:pPr>
        <w:pStyle w:val="TOC2"/>
        <w:tabs>
          <w:tab w:val="right" w:leader="dot" w:pos="8306"/>
        </w:tabs>
      </w:pPr>
      <w:hyperlink w:anchor="_Toc1578" w:history="1">
        <w:r>
          <w:rPr>
            <w:rFonts w:ascii="仿宋" w:eastAsia="仿宋" w:hAnsi="仿宋" w:cs="仿宋" w:hint="eastAsia"/>
            <w:lang w:eastAsia="zh-CN"/>
          </w:rPr>
          <w:t>(七)、机械设备安全保障措施</w:t>
        </w:r>
        <w:r>
          <w:tab/>
        </w:r>
        <w:r>
          <w:fldChar w:fldCharType="begin"/>
        </w:r>
        <w:r>
          <w:instrText xml:space="preserve"> PAGEREF _Toc1578 \h </w:instrText>
        </w:r>
        <w:r>
          <w:fldChar w:fldCharType="separate"/>
        </w:r>
        <w:r>
          <w:t>23</w:t>
        </w:r>
        <w:r>
          <w:fldChar w:fldCharType="end"/>
        </w:r>
      </w:hyperlink>
    </w:p>
    <w:p>
      <w:pPr>
        <w:pStyle w:val="TOC1"/>
        <w:tabs>
          <w:tab w:val="right" w:leader="dot" w:pos="8306"/>
        </w:tabs>
      </w:pPr>
      <w:hyperlink w:anchor="_Toc29267" w:history="1">
        <w:r>
          <w:rPr>
            <w:rFonts w:ascii="仿宋" w:eastAsia="仿宋" w:hAnsi="仿宋" w:cs="仿宋" w:hint="eastAsia"/>
            <w:lang w:eastAsia="zh-CN"/>
          </w:rPr>
          <w:t>八、定制衣柜项目经营效益</w:t>
        </w:r>
        <w:r>
          <w:tab/>
        </w:r>
        <w:r>
          <w:fldChar w:fldCharType="begin"/>
        </w:r>
        <w:r>
          <w:instrText xml:space="preserve"> PAGEREF _Toc29267 \h </w:instrText>
        </w:r>
        <w:r>
          <w:fldChar w:fldCharType="separate"/>
        </w:r>
        <w:r>
          <w:t>24</w:t>
        </w:r>
        <w:r>
          <w:fldChar w:fldCharType="end"/>
        </w:r>
      </w:hyperlink>
    </w:p>
    <w:p>
      <w:pPr>
        <w:pStyle w:val="TOC2"/>
        <w:tabs>
          <w:tab w:val="right" w:leader="dot" w:pos="8306"/>
        </w:tabs>
      </w:pPr>
      <w:hyperlink w:anchor="_Toc4299" w:history="1">
        <w:r>
          <w:rPr>
            <w:rFonts w:ascii="仿宋" w:eastAsia="仿宋" w:hAnsi="仿宋" w:cs="仿宋" w:hint="eastAsia"/>
            <w:lang w:eastAsia="zh-CN"/>
          </w:rPr>
          <w:t>(一)、经济评价财务测算</w:t>
        </w:r>
        <w:r>
          <w:tab/>
        </w:r>
        <w:r>
          <w:fldChar w:fldCharType="begin"/>
        </w:r>
        <w:r>
          <w:instrText xml:space="preserve"> PAGEREF _Toc4299 \h </w:instrText>
        </w:r>
        <w:r>
          <w:fldChar w:fldCharType="separate"/>
        </w:r>
        <w:r>
          <w:t>24</w:t>
        </w:r>
        <w:r>
          <w:fldChar w:fldCharType="end"/>
        </w:r>
      </w:hyperlink>
    </w:p>
    <w:p>
      <w:pPr>
        <w:pStyle w:val="TOC2"/>
        <w:tabs>
          <w:tab w:val="right" w:leader="dot" w:pos="8306"/>
        </w:tabs>
      </w:pPr>
      <w:hyperlink w:anchor="_Toc23030" w:history="1">
        <w:r>
          <w:rPr>
            <w:rFonts w:ascii="仿宋" w:eastAsia="仿宋" w:hAnsi="仿宋" w:cs="仿宋" w:hint="eastAsia"/>
            <w:lang w:eastAsia="zh-CN"/>
          </w:rPr>
          <w:t>(二)、定制衣柜项目盈利能力分析</w:t>
        </w:r>
        <w:r>
          <w:tab/>
        </w:r>
        <w:r>
          <w:fldChar w:fldCharType="begin"/>
        </w:r>
        <w:r>
          <w:instrText xml:space="preserve"> PAGEREF _Toc23030 \h </w:instrText>
        </w:r>
        <w:r>
          <w:fldChar w:fldCharType="separate"/>
        </w:r>
        <w:r>
          <w:t>25</w:t>
        </w:r>
        <w:r>
          <w:fldChar w:fldCharType="end"/>
        </w:r>
      </w:hyperlink>
    </w:p>
    <w:p>
      <w:pPr>
        <w:pStyle w:val="TOC1"/>
        <w:tabs>
          <w:tab w:val="right" w:leader="dot" w:pos="8306"/>
        </w:tabs>
      </w:pPr>
      <w:hyperlink w:anchor="_Toc26735" w:history="1">
        <w:r>
          <w:rPr>
            <w:rFonts w:ascii="仿宋" w:eastAsia="仿宋" w:hAnsi="仿宋" w:cs="仿宋" w:hint="eastAsia"/>
            <w:lang w:eastAsia="zh-CN"/>
          </w:rPr>
          <w:t>九、定制衣柜项目计划安排</w:t>
        </w:r>
        <w:r>
          <w:tab/>
        </w:r>
        <w:r>
          <w:fldChar w:fldCharType="begin"/>
        </w:r>
        <w:r>
          <w:instrText xml:space="preserve"> PAGEREF _Toc26735 \h </w:instrText>
        </w:r>
        <w:r>
          <w:fldChar w:fldCharType="separate"/>
        </w:r>
        <w:r>
          <w:t>26</w:t>
        </w:r>
        <w:r>
          <w:fldChar w:fldCharType="end"/>
        </w:r>
      </w:hyperlink>
    </w:p>
    <w:p>
      <w:pPr>
        <w:pStyle w:val="TOC2"/>
        <w:tabs>
          <w:tab w:val="right" w:leader="dot" w:pos="8306"/>
        </w:tabs>
      </w:pPr>
      <w:hyperlink w:anchor="_Toc14344" w:history="1">
        <w:r>
          <w:rPr>
            <w:rFonts w:ascii="仿宋" w:eastAsia="仿宋" w:hAnsi="仿宋" w:cs="仿宋" w:hint="eastAsia"/>
            <w:lang w:eastAsia="zh-CN"/>
          </w:rPr>
          <w:t>(一)、建设周期</w:t>
        </w:r>
        <w:r>
          <w:tab/>
        </w:r>
        <w:r>
          <w:fldChar w:fldCharType="begin"/>
        </w:r>
        <w:r>
          <w:instrText xml:space="preserve"> PAGEREF _Toc14344 \h </w:instrText>
        </w:r>
        <w:r>
          <w:fldChar w:fldCharType="separate"/>
        </w:r>
        <w:r>
          <w:t>26</w:t>
        </w:r>
        <w:r>
          <w:fldChar w:fldCharType="end"/>
        </w:r>
      </w:hyperlink>
    </w:p>
    <w:p>
      <w:pPr>
        <w:pStyle w:val="TOC2"/>
        <w:tabs>
          <w:tab w:val="right" w:leader="dot" w:pos="8306"/>
        </w:tabs>
      </w:pPr>
      <w:hyperlink w:anchor="_Toc28003" w:history="1">
        <w:r>
          <w:rPr>
            <w:rFonts w:ascii="仿宋" w:eastAsia="仿宋" w:hAnsi="仿宋" w:cs="仿宋" w:hint="eastAsia"/>
            <w:lang w:eastAsia="zh-CN"/>
          </w:rPr>
          <w:t>(二)、建设进度</w:t>
        </w:r>
        <w:r>
          <w:tab/>
        </w:r>
        <w:r>
          <w:fldChar w:fldCharType="begin"/>
        </w:r>
        <w:r>
          <w:instrText xml:space="preserve"> PAGEREF _Toc28003 \h </w:instrText>
        </w:r>
        <w:r>
          <w:fldChar w:fldCharType="separate"/>
        </w:r>
        <w:r>
          <w:t>27</w:t>
        </w:r>
        <w:r>
          <w:fldChar w:fldCharType="end"/>
        </w:r>
      </w:hyperlink>
    </w:p>
    <w:p>
      <w:pPr>
        <w:pStyle w:val="TOC2"/>
        <w:tabs>
          <w:tab w:val="right" w:leader="dot" w:pos="8306"/>
        </w:tabs>
      </w:pPr>
      <w:hyperlink w:anchor="_Toc24913" w:history="1">
        <w:r>
          <w:rPr>
            <w:rFonts w:ascii="仿宋" w:eastAsia="仿宋" w:hAnsi="仿宋" w:cs="仿宋" w:hint="eastAsia"/>
            <w:lang w:eastAsia="zh-CN"/>
          </w:rPr>
          <w:t>(三)、进度安排注意事项</w:t>
        </w:r>
        <w:r>
          <w:tab/>
        </w:r>
        <w:r>
          <w:fldChar w:fldCharType="begin"/>
        </w:r>
        <w:r>
          <w:instrText xml:space="preserve"> PAGEREF _Toc24913 \h </w:instrText>
        </w:r>
        <w:r>
          <w:fldChar w:fldCharType="separate"/>
        </w:r>
        <w:r>
          <w:t>28</w:t>
        </w:r>
        <w:r>
          <w:fldChar w:fldCharType="end"/>
        </w:r>
      </w:hyperlink>
    </w:p>
    <w:p>
      <w:pPr>
        <w:pStyle w:val="TOC2"/>
        <w:tabs>
          <w:tab w:val="right" w:leader="dot" w:pos="8306"/>
        </w:tabs>
      </w:pPr>
      <w:hyperlink w:anchor="_Toc2103" w:history="1">
        <w:r>
          <w:rPr>
            <w:rFonts w:ascii="仿宋" w:eastAsia="仿宋" w:hAnsi="仿宋" w:cs="仿宋" w:hint="eastAsia"/>
            <w:lang w:eastAsia="zh-CN"/>
          </w:rPr>
          <w:t>(四)、人力资源配置</w:t>
        </w:r>
        <w:r>
          <w:tab/>
        </w:r>
        <w:r>
          <w:fldChar w:fldCharType="begin"/>
        </w:r>
        <w:r>
          <w:instrText xml:space="preserve"> PAGEREF _Toc2103 \h </w:instrText>
        </w:r>
        <w:r>
          <w:fldChar w:fldCharType="separate"/>
        </w:r>
        <w:r>
          <w:t>29</w:t>
        </w:r>
        <w:r>
          <w:fldChar w:fldCharType="end"/>
        </w:r>
      </w:hyperlink>
    </w:p>
    <w:p>
      <w:pPr>
        <w:pStyle w:val="TOC1"/>
        <w:tabs>
          <w:tab w:val="right" w:leader="dot" w:pos="8306"/>
        </w:tabs>
      </w:pPr>
      <w:hyperlink w:anchor="_Toc3940" w:history="1">
        <w:r>
          <w:rPr>
            <w:rFonts w:ascii="仿宋" w:eastAsia="仿宋" w:hAnsi="仿宋" w:cs="仿宋" w:hint="eastAsia"/>
            <w:lang w:eastAsia="zh-CN"/>
          </w:rPr>
          <w:t>十、定制衣柜项目技术管理</w:t>
        </w:r>
        <w:r>
          <w:tab/>
        </w:r>
        <w:r>
          <w:fldChar w:fldCharType="begin"/>
        </w:r>
        <w:r>
          <w:instrText xml:space="preserve"> PAGEREF _Toc3940 \h </w:instrText>
        </w:r>
        <w:r>
          <w:fldChar w:fldCharType="separate"/>
        </w:r>
        <w:r>
          <w:t>30</w:t>
        </w:r>
        <w:r>
          <w:fldChar w:fldCharType="end"/>
        </w:r>
      </w:hyperlink>
    </w:p>
    <w:p>
      <w:pPr>
        <w:pStyle w:val="TOC2"/>
        <w:tabs>
          <w:tab w:val="right" w:leader="dot" w:pos="8306"/>
        </w:tabs>
      </w:pPr>
      <w:hyperlink w:anchor="_Toc14958" w:history="1">
        <w:r>
          <w:rPr>
            <w:rFonts w:ascii="仿宋" w:eastAsia="仿宋" w:hAnsi="仿宋" w:cs="仿宋" w:hint="eastAsia"/>
            <w:lang w:eastAsia="zh-CN"/>
          </w:rPr>
          <w:t>(一)、技术方案选用方向</w:t>
        </w:r>
        <w:r>
          <w:tab/>
        </w:r>
        <w:r>
          <w:fldChar w:fldCharType="begin"/>
        </w:r>
        <w:r>
          <w:instrText xml:space="preserve"> PAGEREF _Toc14958 \h </w:instrText>
        </w:r>
        <w:r>
          <w:fldChar w:fldCharType="separate"/>
        </w:r>
        <w:r>
          <w:t>30</w:t>
        </w:r>
        <w:r>
          <w:fldChar w:fldCharType="end"/>
        </w:r>
      </w:hyperlink>
    </w:p>
    <w:p>
      <w:pPr>
        <w:pStyle w:val="TOC2"/>
        <w:tabs>
          <w:tab w:val="right" w:leader="dot" w:pos="8306"/>
        </w:tabs>
      </w:pPr>
      <w:hyperlink w:anchor="_Toc6922" w:history="1">
        <w:r>
          <w:rPr>
            <w:rFonts w:ascii="仿宋" w:eastAsia="仿宋" w:hAnsi="仿宋" w:cs="仿宋" w:hint="eastAsia"/>
            <w:lang w:eastAsia="zh-CN"/>
          </w:rPr>
          <w:t>(二)、工艺技术方案选用原则</w:t>
        </w:r>
        <w:r>
          <w:tab/>
        </w:r>
        <w:r>
          <w:fldChar w:fldCharType="begin"/>
        </w:r>
        <w:r>
          <w:instrText xml:space="preserve"> PAGEREF _Toc6922 \h </w:instrText>
        </w:r>
        <w:r>
          <w:fldChar w:fldCharType="separate"/>
        </w:r>
        <w:r>
          <w:t>32</w:t>
        </w:r>
        <w:r>
          <w:fldChar w:fldCharType="end"/>
        </w:r>
      </w:hyperlink>
    </w:p>
    <w:p>
      <w:pPr>
        <w:pStyle w:val="TOC2"/>
        <w:tabs>
          <w:tab w:val="right" w:leader="dot" w:pos="8306"/>
        </w:tabs>
      </w:pPr>
      <w:hyperlink w:anchor="_Toc10681" w:history="1">
        <w:r>
          <w:rPr>
            <w:rFonts w:ascii="仿宋" w:eastAsia="仿宋" w:hAnsi="仿宋" w:cs="仿宋" w:hint="eastAsia"/>
            <w:lang w:eastAsia="zh-CN"/>
          </w:rPr>
          <w:t>(三)、工艺技术方案要求</w:t>
        </w:r>
        <w:r>
          <w:tab/>
        </w:r>
        <w:r>
          <w:fldChar w:fldCharType="begin"/>
        </w:r>
        <w:r>
          <w:instrText xml:space="preserve"> PAGEREF _Toc10681 \h </w:instrText>
        </w:r>
        <w:r>
          <w:fldChar w:fldCharType="separate"/>
        </w:r>
        <w:r>
          <w:t>34</w:t>
        </w:r>
        <w:r>
          <w:fldChar w:fldCharType="end"/>
        </w:r>
      </w:hyperlink>
    </w:p>
    <w:p>
      <w:pPr>
        <w:pStyle w:val="TOC1"/>
        <w:tabs>
          <w:tab w:val="right" w:leader="dot" w:pos="8306"/>
        </w:tabs>
      </w:pPr>
      <w:hyperlink w:anchor="_Toc11027" w:history="1">
        <w:r>
          <w:rPr>
            <w:rFonts w:ascii="仿宋" w:eastAsia="仿宋" w:hAnsi="仿宋" w:cs="仿宋" w:hint="eastAsia"/>
            <w:lang w:eastAsia="zh-CN"/>
          </w:rPr>
          <w:t>十一、定制衣柜项目财务管理</w:t>
        </w:r>
        <w:r>
          <w:tab/>
        </w:r>
        <w:r>
          <w:fldChar w:fldCharType="begin"/>
        </w:r>
        <w:r>
          <w:instrText xml:space="preserve"> PAGEREF _Toc11027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05" w:history="1">
        <w:r>
          <w:rPr>
            <w:rFonts w:ascii="仿宋" w:eastAsia="仿宋" w:hAnsi="仿宋" w:cs="仿宋" w:hint="eastAsia"/>
            <w:lang w:eastAsia="zh-CN"/>
          </w:rPr>
          <w:t>(一)、资金需求大</w:t>
        </w:r>
        <w:r>
          <w:tab/>
        </w:r>
        <w:r>
          <w:fldChar w:fldCharType="begin"/>
        </w:r>
        <w:r>
          <w:instrText xml:space="preserve"> PAGEREF _Toc8705 \h </w:instrText>
        </w:r>
        <w:r>
          <w:fldChar w:fldCharType="separate"/>
        </w:r>
        <w:r>
          <w:t>36</w:t>
        </w:r>
        <w:r>
          <w:fldChar w:fldCharType="end"/>
        </w:r>
      </w:hyperlink>
    </w:p>
    <w:p>
      <w:pPr>
        <w:pStyle w:val="TOC2"/>
        <w:tabs>
          <w:tab w:val="right" w:leader="dot" w:pos="8306"/>
        </w:tabs>
      </w:pPr>
      <w:hyperlink w:anchor="_Toc693" w:history="1">
        <w:r>
          <w:rPr>
            <w:rFonts w:ascii="仿宋" w:eastAsia="仿宋" w:hAnsi="仿宋" w:cs="仿宋" w:hint="eastAsia"/>
            <w:lang w:eastAsia="zh-CN"/>
          </w:rPr>
          <w:t>(二)、研发周期长</w:t>
        </w:r>
        <w:r>
          <w:tab/>
        </w:r>
        <w:r>
          <w:fldChar w:fldCharType="begin"/>
        </w:r>
        <w:r>
          <w:instrText xml:space="preserve"> PAGEREF _Toc693 \h </w:instrText>
        </w:r>
        <w:r>
          <w:fldChar w:fldCharType="separate"/>
        </w:r>
        <w:r>
          <w:t>37</w:t>
        </w:r>
        <w:r>
          <w:fldChar w:fldCharType="end"/>
        </w:r>
      </w:hyperlink>
    </w:p>
    <w:p>
      <w:pPr>
        <w:pStyle w:val="TOC2"/>
        <w:tabs>
          <w:tab w:val="right" w:leader="dot" w:pos="8306"/>
        </w:tabs>
      </w:pPr>
      <w:hyperlink w:anchor="_Toc11468" w:history="1">
        <w:r>
          <w:rPr>
            <w:rFonts w:ascii="仿宋" w:eastAsia="仿宋" w:hAnsi="仿宋" w:cs="仿宋" w:hint="eastAsia"/>
            <w:lang w:eastAsia="zh-CN"/>
          </w:rPr>
          <w:t>(三)、市场风险大</w:t>
        </w:r>
        <w:r>
          <w:tab/>
        </w:r>
        <w:r>
          <w:fldChar w:fldCharType="begin"/>
        </w:r>
        <w:r>
          <w:instrText xml:space="preserve"> PAGEREF _Toc11468 \h </w:instrText>
        </w:r>
        <w:r>
          <w:fldChar w:fldCharType="separate"/>
        </w:r>
        <w:r>
          <w:t>39</w:t>
        </w:r>
        <w:r>
          <w:fldChar w:fldCharType="end"/>
        </w:r>
      </w:hyperlink>
    </w:p>
    <w:p>
      <w:pPr>
        <w:pStyle w:val="TOC2"/>
        <w:tabs>
          <w:tab w:val="right" w:leader="dot" w:pos="8306"/>
        </w:tabs>
      </w:pPr>
      <w:hyperlink w:anchor="_Toc13282" w:history="1">
        <w:r>
          <w:rPr>
            <w:rFonts w:ascii="仿宋" w:eastAsia="仿宋" w:hAnsi="仿宋" w:cs="仿宋" w:hint="eastAsia"/>
            <w:lang w:eastAsia="zh-CN"/>
          </w:rPr>
          <w:t>(四)、利润率高</w:t>
        </w:r>
        <w:r>
          <w:tab/>
        </w:r>
        <w:r>
          <w:fldChar w:fldCharType="begin"/>
        </w:r>
        <w:r>
          <w:instrText xml:space="preserve"> PAGEREF _Toc13282 \h </w:instrText>
        </w:r>
        <w:r>
          <w:fldChar w:fldCharType="separate"/>
        </w:r>
        <w:r>
          <w:t>41</w:t>
        </w:r>
        <w:r>
          <w:fldChar w:fldCharType="end"/>
        </w:r>
      </w:hyperlink>
    </w:p>
    <w:p>
      <w:pPr>
        <w:pStyle w:val="TOC1"/>
        <w:tabs>
          <w:tab w:val="right" w:leader="dot" w:pos="8306"/>
        </w:tabs>
      </w:pPr>
      <w:hyperlink w:anchor="_Toc4289" w:history="1">
        <w:r>
          <w:rPr>
            <w:rFonts w:ascii="仿宋" w:eastAsia="仿宋" w:hAnsi="仿宋" w:cs="仿宋" w:hint="eastAsia"/>
            <w:lang w:eastAsia="zh-CN"/>
          </w:rPr>
          <w:t>十二、定制衣柜项目人力资源管理</w:t>
        </w:r>
        <w:r>
          <w:tab/>
        </w:r>
        <w:r>
          <w:fldChar w:fldCharType="begin"/>
        </w:r>
        <w:r>
          <w:instrText xml:space="preserve"> PAGEREF _Toc4289 \h </w:instrText>
        </w:r>
        <w:r>
          <w:fldChar w:fldCharType="separate"/>
        </w:r>
        <w:r>
          <w:t>43</w:t>
        </w:r>
        <w:r>
          <w:fldChar w:fldCharType="end"/>
        </w:r>
      </w:hyperlink>
    </w:p>
    <w:p>
      <w:pPr>
        <w:pStyle w:val="TOC2"/>
        <w:tabs>
          <w:tab w:val="right" w:leader="dot" w:pos="8306"/>
        </w:tabs>
      </w:pPr>
      <w:hyperlink w:anchor="_Toc23860" w:history="1">
        <w:r>
          <w:rPr>
            <w:rFonts w:ascii="仿宋" w:eastAsia="仿宋" w:hAnsi="仿宋" w:cs="仿宋" w:hint="eastAsia"/>
            <w:lang w:eastAsia="zh-CN"/>
          </w:rPr>
          <w:t>(一)、建立健全的预算管理制度</w:t>
        </w:r>
        <w:r>
          <w:tab/>
        </w:r>
        <w:r>
          <w:fldChar w:fldCharType="begin"/>
        </w:r>
        <w:r>
          <w:instrText xml:space="preserve"> PAGEREF _Toc23860 \h </w:instrText>
        </w:r>
        <w:r>
          <w:fldChar w:fldCharType="separate"/>
        </w:r>
        <w:r>
          <w:t>43</w:t>
        </w:r>
        <w:r>
          <w:fldChar w:fldCharType="end"/>
        </w:r>
      </w:hyperlink>
    </w:p>
    <w:p>
      <w:pPr>
        <w:pStyle w:val="TOC2"/>
        <w:tabs>
          <w:tab w:val="right" w:leader="dot" w:pos="8306"/>
        </w:tabs>
      </w:pPr>
      <w:hyperlink w:anchor="_Toc25175" w:history="1">
        <w:r>
          <w:rPr>
            <w:rFonts w:ascii="仿宋" w:eastAsia="仿宋" w:hAnsi="仿宋" w:cs="仿宋" w:hint="eastAsia"/>
            <w:lang w:eastAsia="zh-CN"/>
          </w:rPr>
          <w:t>(二)、加强资金流动监控</w:t>
        </w:r>
        <w:r>
          <w:tab/>
        </w:r>
        <w:r>
          <w:fldChar w:fldCharType="begin"/>
        </w:r>
        <w:r>
          <w:instrText xml:space="preserve"> PAGEREF _Toc25175 \h </w:instrText>
        </w:r>
        <w:r>
          <w:fldChar w:fldCharType="separate"/>
        </w:r>
        <w:r>
          <w:t>45</w:t>
        </w:r>
        <w:r>
          <w:fldChar w:fldCharType="end"/>
        </w:r>
      </w:hyperlink>
    </w:p>
    <w:p>
      <w:pPr>
        <w:pStyle w:val="TOC2"/>
        <w:tabs>
          <w:tab w:val="right" w:leader="dot" w:pos="8306"/>
        </w:tabs>
      </w:pPr>
      <w:hyperlink w:anchor="_Toc6248" w:history="1">
        <w:r>
          <w:rPr>
            <w:rFonts w:ascii="仿宋" w:eastAsia="仿宋" w:hAnsi="仿宋" w:cs="仿宋" w:hint="eastAsia"/>
            <w:lang w:eastAsia="zh-CN"/>
          </w:rPr>
          <w:t>(三)、制定完善的风险控制机制</w:t>
        </w:r>
        <w:r>
          <w:tab/>
        </w:r>
        <w:r>
          <w:fldChar w:fldCharType="begin"/>
        </w:r>
        <w:r>
          <w:instrText xml:space="preserve"> PAGEREF _Toc6248 \h </w:instrText>
        </w:r>
        <w:r>
          <w:fldChar w:fldCharType="separate"/>
        </w:r>
        <w:r>
          <w:t>46</w:t>
        </w:r>
        <w:r>
          <w:fldChar w:fldCharType="end"/>
        </w:r>
      </w:hyperlink>
    </w:p>
    <w:p>
      <w:pPr>
        <w:pStyle w:val="TOC2"/>
        <w:tabs>
          <w:tab w:val="right" w:leader="dot" w:pos="8306"/>
        </w:tabs>
      </w:pPr>
      <w:hyperlink w:anchor="_Toc22261" w:history="1">
        <w:r>
          <w:rPr>
            <w:rFonts w:ascii="仿宋" w:eastAsia="仿宋" w:hAnsi="仿宋" w:cs="仿宋" w:hint="eastAsia"/>
            <w:lang w:eastAsia="zh-CN"/>
          </w:rPr>
          <w:t>(四)、优化成本管理</w:t>
        </w:r>
        <w:r>
          <w:tab/>
        </w:r>
        <w:r>
          <w:fldChar w:fldCharType="begin"/>
        </w:r>
        <w:r>
          <w:instrText xml:space="preserve"> PAGEREF _Toc22261 \h </w:instrText>
        </w:r>
        <w:r>
          <w:fldChar w:fldCharType="separate"/>
        </w:r>
        <w:r>
          <w:t>47</w:t>
        </w:r>
        <w:r>
          <w:fldChar w:fldCharType="end"/>
        </w:r>
      </w:hyperlink>
    </w:p>
    <w:p>
      <w:pPr>
        <w:pStyle w:val="TOC1"/>
        <w:tabs>
          <w:tab w:val="right" w:leader="dot" w:pos="8306"/>
        </w:tabs>
      </w:pPr>
      <w:hyperlink w:anchor="_Toc9597" w:history="1">
        <w:r>
          <w:rPr>
            <w:rFonts w:ascii="仿宋" w:eastAsia="仿宋" w:hAnsi="仿宋" w:cs="仿宋" w:hint="eastAsia"/>
            <w:lang w:eastAsia="zh-CN"/>
          </w:rPr>
          <w:t>十三、定制衣柜项目工程方案分析</w:t>
        </w:r>
        <w:r>
          <w:tab/>
        </w:r>
        <w:r>
          <w:fldChar w:fldCharType="begin"/>
        </w:r>
        <w:r>
          <w:instrText xml:space="preserve"> PAGEREF _Toc9597 \h </w:instrText>
        </w:r>
        <w:r>
          <w:fldChar w:fldCharType="separate"/>
        </w:r>
        <w:r>
          <w:t>49</w:t>
        </w:r>
        <w:r>
          <w:fldChar w:fldCharType="end"/>
        </w:r>
      </w:hyperlink>
    </w:p>
    <w:p>
      <w:pPr>
        <w:pStyle w:val="TOC2"/>
        <w:tabs>
          <w:tab w:val="right" w:leader="dot" w:pos="8306"/>
        </w:tabs>
      </w:pPr>
      <w:hyperlink w:anchor="_Toc22025" w:history="1">
        <w:r>
          <w:rPr>
            <w:rFonts w:ascii="仿宋" w:eastAsia="仿宋" w:hAnsi="仿宋" w:cs="仿宋" w:hint="eastAsia"/>
            <w:lang w:eastAsia="zh-CN"/>
          </w:rPr>
          <w:t>(一)、建筑工程设计原则</w:t>
        </w:r>
        <w:r>
          <w:tab/>
        </w:r>
        <w:r>
          <w:fldChar w:fldCharType="begin"/>
        </w:r>
        <w:r>
          <w:instrText xml:space="preserve"> PAGEREF _Toc22025 \h </w:instrText>
        </w:r>
        <w:r>
          <w:fldChar w:fldCharType="separate"/>
        </w:r>
        <w:r>
          <w:t>49</w:t>
        </w:r>
        <w:r>
          <w:fldChar w:fldCharType="end"/>
        </w:r>
      </w:hyperlink>
    </w:p>
    <w:p>
      <w:pPr>
        <w:pStyle w:val="TOC2"/>
        <w:tabs>
          <w:tab w:val="right" w:leader="dot" w:pos="8306"/>
        </w:tabs>
      </w:pPr>
      <w:hyperlink w:anchor="_Toc32748" w:history="1">
        <w:r>
          <w:rPr>
            <w:rFonts w:ascii="仿宋" w:eastAsia="仿宋" w:hAnsi="仿宋" w:cs="仿宋" w:hint="eastAsia"/>
            <w:lang w:eastAsia="zh-CN"/>
          </w:rPr>
          <w:t>(二)、土建工程建设指标</w:t>
        </w:r>
        <w:r>
          <w:tab/>
        </w:r>
        <w:r>
          <w:fldChar w:fldCharType="begin"/>
        </w:r>
        <w:r>
          <w:instrText xml:space="preserve"> PAGEREF _Toc32748 \h </w:instrText>
        </w:r>
        <w:r>
          <w:fldChar w:fldCharType="separate"/>
        </w:r>
        <w:r>
          <w:t>52</w:t>
        </w:r>
        <w:r>
          <w:fldChar w:fldCharType="end"/>
        </w:r>
      </w:hyperlink>
    </w:p>
    <w:p>
      <w:pPr>
        <w:pStyle w:val="TOC1"/>
        <w:tabs>
          <w:tab w:val="right" w:leader="dot" w:pos="8306"/>
        </w:tabs>
      </w:pPr>
      <w:hyperlink w:anchor="_Toc24544" w:history="1">
        <w:r>
          <w:rPr>
            <w:rFonts w:ascii="仿宋" w:eastAsia="仿宋" w:hAnsi="仿宋" w:cs="仿宋" w:hint="eastAsia"/>
            <w:lang w:eastAsia="zh-CN"/>
          </w:rPr>
          <w:t>十四、风险识别与分类</w:t>
        </w:r>
        <w:r>
          <w:tab/>
        </w:r>
        <w:r>
          <w:fldChar w:fldCharType="begin"/>
        </w:r>
        <w:r>
          <w:instrText xml:space="preserve"> PAGEREF _Toc24544 \h </w:instrText>
        </w:r>
        <w:r>
          <w:fldChar w:fldCharType="separate"/>
        </w:r>
        <w:r>
          <w:t>54</w:t>
        </w:r>
        <w:r>
          <w:fldChar w:fldCharType="end"/>
        </w:r>
      </w:hyperlink>
    </w:p>
    <w:p>
      <w:pPr>
        <w:pStyle w:val="TOC2"/>
        <w:tabs>
          <w:tab w:val="right" w:leader="dot" w:pos="8306"/>
        </w:tabs>
      </w:pPr>
      <w:hyperlink w:anchor="_Toc13982" w:history="1">
        <w:r>
          <w:rPr>
            <w:rFonts w:ascii="仿宋" w:eastAsia="仿宋" w:hAnsi="仿宋" w:cs="仿宋" w:hint="eastAsia"/>
            <w:lang w:eastAsia="zh-CN"/>
          </w:rPr>
          <w:t>(一)、风险识别</w:t>
        </w:r>
        <w:r>
          <w:tab/>
        </w:r>
        <w:r>
          <w:fldChar w:fldCharType="begin"/>
        </w:r>
        <w:r>
          <w:instrText xml:space="preserve"> PAGEREF _Toc13982 \h </w:instrText>
        </w:r>
        <w:r>
          <w:fldChar w:fldCharType="separate"/>
        </w:r>
        <w:r>
          <w:t>54</w:t>
        </w:r>
        <w:r>
          <w:fldChar w:fldCharType="end"/>
        </w:r>
      </w:hyperlink>
    </w:p>
    <w:p>
      <w:pPr>
        <w:pStyle w:val="TOC2"/>
        <w:tabs>
          <w:tab w:val="right" w:leader="dot" w:pos="8306"/>
        </w:tabs>
      </w:pPr>
      <w:hyperlink w:anchor="_Toc24650" w:history="1">
        <w:r>
          <w:rPr>
            <w:rFonts w:ascii="仿宋" w:eastAsia="仿宋" w:hAnsi="仿宋" w:cs="仿宋" w:hint="eastAsia"/>
            <w:lang w:eastAsia="zh-CN"/>
          </w:rPr>
          <w:t>(二)、风险分类</w:t>
        </w:r>
        <w:r>
          <w:tab/>
        </w:r>
        <w:r>
          <w:fldChar w:fldCharType="begin"/>
        </w:r>
        <w:r>
          <w:instrText xml:space="preserve"> PAGEREF _Toc24650 \h </w:instrText>
        </w:r>
        <w:r>
          <w:fldChar w:fldCharType="separate"/>
        </w:r>
        <w:r>
          <w:t>55</w:t>
        </w:r>
        <w:r>
          <w:fldChar w:fldCharType="end"/>
        </w:r>
      </w:hyperlink>
    </w:p>
    <w:p>
      <w:pPr>
        <w:pStyle w:val="TOC1"/>
        <w:tabs>
          <w:tab w:val="right" w:leader="dot" w:pos="8306"/>
        </w:tabs>
      </w:pPr>
      <w:hyperlink w:anchor="_Toc25731" w:history="1">
        <w:r>
          <w:rPr>
            <w:rFonts w:ascii="仿宋" w:eastAsia="仿宋" w:hAnsi="仿宋" w:cs="仿宋" w:hint="eastAsia"/>
            <w:lang w:eastAsia="zh-CN"/>
          </w:rPr>
          <w:t>十五、利益相关者分析与沟通计划</w:t>
        </w:r>
        <w:r>
          <w:tab/>
        </w:r>
        <w:r>
          <w:fldChar w:fldCharType="begin"/>
        </w:r>
        <w:r>
          <w:instrText xml:space="preserve"> PAGEREF _Toc25731 \h </w:instrText>
        </w:r>
        <w:r>
          <w:fldChar w:fldCharType="separate"/>
        </w:r>
        <w:r>
          <w:t>57</w:t>
        </w:r>
        <w:r>
          <w:fldChar w:fldCharType="end"/>
        </w:r>
      </w:hyperlink>
    </w:p>
    <w:p>
      <w:pPr>
        <w:pStyle w:val="TOC2"/>
        <w:tabs>
          <w:tab w:val="right" w:leader="dot" w:pos="8306"/>
        </w:tabs>
      </w:pPr>
      <w:hyperlink w:anchor="_Toc29517" w:history="1">
        <w:r>
          <w:rPr>
            <w:rFonts w:ascii="仿宋" w:eastAsia="仿宋" w:hAnsi="仿宋" w:cs="仿宋" w:hint="eastAsia"/>
            <w:lang w:eastAsia="zh-CN"/>
          </w:rPr>
          <w:t>(一)、利益相关者分析</w:t>
        </w:r>
        <w:r>
          <w:tab/>
        </w:r>
        <w:r>
          <w:fldChar w:fldCharType="begin"/>
        </w:r>
        <w:r>
          <w:instrText xml:space="preserve"> PAGEREF _Toc29517 \h </w:instrText>
        </w:r>
        <w:r>
          <w:fldChar w:fldCharType="separate"/>
        </w:r>
        <w:r>
          <w:t>57</w:t>
        </w:r>
        <w:r>
          <w:fldChar w:fldCharType="end"/>
        </w:r>
      </w:hyperlink>
    </w:p>
    <w:p>
      <w:pPr>
        <w:pStyle w:val="TOC2"/>
        <w:tabs>
          <w:tab w:val="right" w:leader="dot" w:pos="8306"/>
        </w:tabs>
      </w:pPr>
      <w:hyperlink w:anchor="_Toc22270" w:history="1">
        <w:r>
          <w:rPr>
            <w:rFonts w:ascii="仿宋" w:eastAsia="仿宋" w:hAnsi="仿宋" w:cs="仿宋" w:hint="eastAsia"/>
            <w:lang w:eastAsia="zh-CN"/>
          </w:rPr>
          <w:t>(二)、沟通计划</w:t>
        </w:r>
        <w:r>
          <w:tab/>
        </w:r>
        <w:r>
          <w:fldChar w:fldCharType="begin"/>
        </w:r>
        <w:r>
          <w:instrText xml:space="preserve"> PAGEREF _Toc22270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133"/>
      <w:r>
        <w:rPr>
          <w:rFonts w:ascii="仿宋" w:eastAsia="仿宋" w:hAnsi="仿宋" w:cs="仿宋" w:hint="eastAsia"/>
          <w:sz w:val="28"/>
          <w:lang w:eastAsia="zh-CN"/>
        </w:rPr>
        <w:t>一、定制衣柜项目绩效评估</w:t>
      </w:r>
      <w:bookmarkEnd w:id="2"/>
    </w:p>
    <w:p>
      <w:pPr>
        <w:pStyle w:val="Heading2"/>
        <w:rPr>
          <w:rFonts w:ascii="仿宋" w:eastAsia="仿宋" w:hAnsi="仿宋" w:cs="仿宋" w:hint="eastAsia"/>
          <w:lang w:eastAsia="zh-CN"/>
        </w:rPr>
      </w:pPr>
      <w:bookmarkStart w:id="3" w:name="_Toc3090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定制衣柜项目中，我们设计了一套全面的绩效评估指标，以确保定制衣柜项目的可控和成功交付。这些指标跨足定制衣柜项目目标、成本、进度和质量等多个维度，为我们提供了全面洞察定制衣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目标达成率是我们关注的首要指标。我们设定了明确的目标，并通过定期监测和评估，迅速发现并应对潜在的目标偏差。这为定制衣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成本绩效是另一个核心关注点。通过实际成本与预算成本的对比分析，我们深入了解成本差异的原因，及时调整资源分配，保持定制衣柜项目在经济效益方面的合理水平。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进度作为关键的绩效指标之一，得到了精心的关注。我们制定了详细的定制衣柜项目进度计划，并设立了进度符合度指标，确保实际进度与计划进度保持一致。这使我们能够快速发现和解决潜在的进度问题，保持定制衣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定制衣柜项目绩效的不可或缺的一环。我们引入了一系列的质量标准和客户满意度指标，以确保定制衣柜项目交付的成果在质量上达到或超越预期水平。通过持续监测这些指标，我们努力提升定制衣柜项目整体质量水平，为定制衣柜项目的成功交付提供有力保障。通过这些科学且全面的绩效评估，我们能够更好地引导定制衣柜项目的持续改进，确保定制衣柜项目目标的顺利达成。</w:t>
      </w:r>
    </w:p>
    <w:p>
      <w:pPr>
        <w:pStyle w:val="Heading2"/>
        <w:ind w:firstLine="560" w:firstLineChars="200"/>
        <w:rPr>
          <w:rFonts w:ascii="仿宋" w:eastAsia="仿宋" w:hAnsi="仿宋" w:cs="仿宋" w:hint="eastAsia"/>
          <w:sz w:val="28"/>
          <w:lang w:eastAsia="zh-CN"/>
        </w:rPr>
      </w:pPr>
      <w:bookmarkStart w:id="4" w:name="_Toc3208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绩效评估是定制衣柜项目中的关键环节，为确保定制衣柜项目达到预期目标，我们采用了多层次、多维度的绩效评估方法。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定制衣柜项目的战略目标对齐，确保每个决策和行动都与定制衣柜项目整体目标保持一致。团队会定期召开战略对齐会议，审视当前工作与定制衣柜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定制衣柜项目进度、质量、成本和风险等方面。这些指标通过数据收集和分析，为定制衣柜项目管理团队提供了客观的评估依据。例如，我们通过定制衣柜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绩效评估不仅仅停留在定制衣柜项目内部，还考虑了定制衣柜项目对外部环境的影响。我们定期进行干系人满意度调查，以了解各利益相关方对定制衣柜项目的期望和满意度，并及时做出调整。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这种多层次、多角度的绩效评估方法，使得我们能够全面了解定制衣柜项目的运行状态，及时做出调整，确保定制衣柜项目在不断变化的环境中保持稳健前行。</w:t>
      </w:r>
    </w:p>
    <w:p>
      <w:pPr>
        <w:pStyle w:val="Heading2"/>
        <w:ind w:firstLine="560" w:firstLineChars="200"/>
        <w:rPr>
          <w:rFonts w:ascii="仿宋" w:eastAsia="仿宋" w:hAnsi="仿宋" w:cs="仿宋" w:hint="eastAsia"/>
          <w:sz w:val="28"/>
          <w:lang w:eastAsia="zh-CN"/>
        </w:rPr>
      </w:pPr>
      <w:bookmarkStart w:id="5" w:name="_Toc2772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为了确保定制衣柜项目的有效管理和不断优化，我们采用了精心设计的绩效评估周期。这个周期旨在实现灵活、实时和全面的评估，以适应定制衣柜项目执行中的各种挑战。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定制衣柜项目的不同需求，分为短期、中期和长期。短期评估关注每个迭代或工作周期，以及时发现和解决当前任务中的问题。中期评估涵盖几个迭代，深入了解整体定制衣柜项目的趋势和性能。长期评估则着眼于整个定制衣柜项目阶段，确保定制衣柜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定制衣柜项目管理工具和协作平台，团队成员能够随时更新和分享定制衣柜项目数据。这种实时性的反馈机制使我们能够及时察觉潜在问题，快速调整，保持定制衣柜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定制衣柜项目的决策制定密不可分。每个周期的定制衣柜项目回顾会议成为集体总结经验、识别问题深层次原因并找到创新解决方案的平台。这种定期的反思与调整机制使定制衣柜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500"/>
      <w:r>
        <w:rPr>
          <w:rFonts w:ascii="仿宋" w:eastAsia="仿宋" w:hAnsi="仿宋" w:cs="仿宋" w:hint="eastAsia"/>
          <w:sz w:val="28"/>
          <w:lang w:eastAsia="zh-CN"/>
        </w:rPr>
        <w:t>二、定制衣柜项目建设单位说明</w:t>
      </w:r>
      <w:bookmarkEnd w:id="6"/>
    </w:p>
    <w:p>
      <w:pPr>
        <w:pStyle w:val="Heading2"/>
        <w:rPr>
          <w:rFonts w:ascii="仿宋" w:eastAsia="仿宋" w:hAnsi="仿宋" w:cs="仿宋" w:hint="eastAsia"/>
          <w:lang w:eastAsia="zh-CN"/>
        </w:rPr>
      </w:pPr>
      <w:bookmarkStart w:id="7" w:name="_Toc13538"/>
      <w:r>
        <w:rPr>
          <w:rFonts w:ascii="仿宋" w:eastAsia="仿宋" w:hAnsi="仿宋" w:cs="仿宋" w:hint="eastAsia"/>
          <w:lang w:eastAsia="zh-CN"/>
        </w:rPr>
        <w:t>(一)、定制衣柜项目承办单位基本情况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345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定制衣柜项目承办单位的XXXX，我们着眼于实现可持续的经济效益。通过技术创新和解决方案的提供，公司预计在定制衣柜项目执行期间将获得可观的收入增长。这一收入来源主要包括定制衣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同时，我们注重成本控制和效率提升，以确保定制衣柜项目的可持续盈利。透过精细的管理和资源优化，公司期望实现定制衣柜项目利润最大化。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定制衣柜项目实施进行全面的投资评估，包括定制衣柜项目启动阶段的资金投入和后续运营成本。通过对定制衣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定制衣柜项目实施过程中具备足够的资金流动性，公司将进行详尽的现金流分析。这包括资金需求的合理预测、定制衣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0352"/>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1729"/>
      <w:r>
        <w:rPr>
          <w:rFonts w:ascii="仿宋" w:eastAsia="仿宋" w:hAnsi="仿宋" w:cs="仿宋" w:hint="eastAsia"/>
          <w:lang w:eastAsia="zh-CN"/>
        </w:rPr>
        <w:t>(一)、定制衣柜行业分析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行业一直以来都是市场的关注焦点。行业内的发展趋势、竞争态势以及潜在机会都对定制衣柜项目的推进产生深远的影响。通过深入研究行业的整体概貌，我们将更好地理解行业的核心特征，为定制衣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制衣柜行业，技术一直是推动创新和发展的关键因素。我们将对当前技术趋势进行详尽分析，包括但不限于人工智能、大数据应用、先进制造技术等。这有助于定制衣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定制衣柜项目成功的基础。我们将对主要竞争对手进行深入研究，包括其市场份额、产品特点、市场定位等。通过全面了解竞争对手的优势和劣势，定制衣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3873"/>
      <w:r>
        <w:rPr>
          <w:rFonts w:ascii="仿宋" w:eastAsia="仿宋" w:hAnsi="仿宋" w:cs="仿宋" w:hint="eastAsia"/>
          <w:sz w:val="28"/>
          <w:lang w:eastAsia="zh-CN"/>
        </w:rPr>
        <w:t>(二)、定制衣柜市场分析预测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通过对市场规模的深入调研，我们将预测定制衣柜市场未来的增长趋势。这包括市场的整体规模、各细分领域的发展趋势等。定制衣柜项目可以根据市场的扩张速度和潜在机会，制定更符合市场需求的发展策略。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定制衣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定制衣柜项目实施过程中需要充分考虑的因素。我们将对市场风险进行全面评估，包括但不限于政策法规风险、市场竞争风险、技术变革风险等。通过对潜在风险的深入分析，定制衣柜项目可以制定相应的风险缓解策略，降低不确定性对定制衣柜项目的影响。</w:t>
      </w:r>
    </w:p>
    <w:p>
      <w:pPr>
        <w:pStyle w:val="Heading1"/>
        <w:ind w:firstLine="560" w:firstLineChars="200"/>
        <w:rPr>
          <w:rFonts w:ascii="仿宋" w:eastAsia="仿宋" w:hAnsi="仿宋" w:cs="仿宋" w:hint="eastAsia"/>
          <w:sz w:val="28"/>
          <w:lang w:eastAsia="zh-CN"/>
        </w:rPr>
      </w:pPr>
      <w:bookmarkStart w:id="12" w:name="_Toc10781"/>
      <w:r>
        <w:rPr>
          <w:rFonts w:ascii="仿宋" w:eastAsia="仿宋" w:hAnsi="仿宋" w:cs="仿宋" w:hint="eastAsia"/>
          <w:sz w:val="28"/>
          <w:lang w:eastAsia="zh-CN"/>
        </w:rPr>
        <w:t>四、定制衣柜项目危机管理</w:t>
      </w:r>
      <w:bookmarkEnd w:id="12"/>
    </w:p>
    <w:p>
      <w:pPr>
        <w:pStyle w:val="Heading2"/>
        <w:rPr>
          <w:rFonts w:ascii="仿宋" w:eastAsia="仿宋" w:hAnsi="仿宋" w:cs="仿宋" w:hint="eastAsia"/>
          <w:lang w:eastAsia="zh-CN"/>
        </w:rPr>
      </w:pPr>
      <w:bookmarkStart w:id="13" w:name="_Toc17173"/>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定制衣柜项目危机管理中，危机预警与识别是确保定制衣柜项目稳健运行的核心步骤。通过建立全面的监测机制，定制衣柜项目团队旨在及时发现和理解潜在的风险和危机因素，以便采取及时的预防和应对措施，确保定制衣柜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首先，通过深入的风险评估，定制衣柜项目团队全面分析了整个定制衣柜项目和各个阶段可能存在的威胁。这包括准确评估每个潜在风险的发生概率和可能影响的程度，为后续危机预警提供了有力支持。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定制衣柜项目团队着重于明确定义定制衣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定制衣柜项目进展的持续监控，团队能够及时发现潜在问题并作出迅速反应。定制衣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在这一阶段，团队的专业素养和反应速度将发挥至关重要的作用，以确保潜在危机能够在初期得到有效的处理，最大程度地减轻负面影响。通过危机预警与识别，定制衣柜项目得以更有序、可控地推进。</w:t>
      </w:r>
    </w:p>
    <w:p>
      <w:pPr>
        <w:pStyle w:val="Heading2"/>
        <w:ind w:firstLine="560" w:firstLineChars="200"/>
        <w:rPr>
          <w:rFonts w:ascii="仿宋" w:eastAsia="仿宋" w:hAnsi="仿宋" w:cs="仿宋" w:hint="eastAsia"/>
          <w:sz w:val="28"/>
          <w:lang w:eastAsia="zh-CN"/>
        </w:rPr>
      </w:pPr>
      <w:bookmarkStart w:id="14" w:name="_Toc1733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在危机发生时，定制衣柜项目团队立即行动，成立了应急小组。该小组的任务是迅速制定并实施紧急应对措施，以最小化潜在损失。以下是采取的主要措施：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暂停定制衣柜项目进度：为遏制危机蔓延，定制衣柜项目暂时停止进行，以便全面评估当前状况。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资源重新分配：重新评估定制衣柜项目资源的分配，确保最大限度地减小损失。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实时沟通：与关键利益相关者建立实时沟通机制，向他们传递定制衣柜项目危机的实际状况，保障定制衣柜项目核心利益。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在紧急应对的同时，定制衣柜项目团队强调了团队协作和有效沟通的重要性。以下是团队协作的关键举措：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信息共享机制：建立了信息共享平台，确保团队成员能够及时获取定制衣柜项目危机的实时信息。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领导者沟通：定制衣柜项目领导者通过定期会议和即时沟通工具，指导团队应对危机，保持团队稳定运行。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随着危机得到初步控制，定制衣柜项目团队转向制定恢复计划，以确保定制衣柜项目能够从中迅速恢复。主要恢复计划包括：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修复受损的进度计划：重新评估定制衣柜项目进度，制定修复计划，确保定制衣柜项目尽快回归正常进程。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重新调整资源分配：优化资源分配，确保定制衣柜项目在有限资源下高效运转。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风险管理机制加强：对定制衣柜项目风险进行全面评估，制定更强化的风险管理策略，以预防未来可能的危机。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6554"/>
      <w:r>
        <w:rPr>
          <w:rFonts w:ascii="仿宋" w:eastAsia="仿宋" w:hAnsi="仿宋" w:cs="仿宋" w:hint="eastAsia"/>
          <w:sz w:val="28"/>
          <w:lang w:eastAsia="zh-CN"/>
        </w:rPr>
        <w:t>五、定制衣柜项目建设背景及必要性分析</w:t>
      </w:r>
      <w:bookmarkEnd w:id="15"/>
    </w:p>
    <w:p>
      <w:pPr>
        <w:pStyle w:val="Heading2"/>
        <w:rPr>
          <w:rFonts w:ascii="仿宋" w:eastAsia="仿宋" w:hAnsi="仿宋" w:cs="仿宋" w:hint="eastAsia"/>
          <w:lang w:eastAsia="zh-CN"/>
        </w:rPr>
      </w:pPr>
      <w:bookmarkStart w:id="16" w:name="_Toc26881"/>
      <w:r>
        <w:rPr>
          <w:rFonts w:ascii="仿宋" w:eastAsia="仿宋" w:hAnsi="仿宋" w:cs="仿宋" w:hint="eastAsia"/>
          <w:lang w:eastAsia="zh-CN"/>
        </w:rPr>
        <w:t>(一)、定制衣柜项目背景分析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定制衣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定制衣柜项目在这个潮流中的定位。同时，我们将关注行业内涌现的新兴机遇，以便定制衣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定制衣柜项目提供了强大的发展动力。我们将聚焦于行业内最新的技术发展趋势，包括但不限于人工智能、大数据分析、物联网等领域。通过深度的技术研究，我们将确保定制衣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定制衣柜项目发展的源泉。我们将投入更多的精力对市场需求进行深入剖析，超越表面的需求，深入挖掘潜在的市场痛点和机遇。通过对市场需求的细致了解，定制衣柜项目将更有针对性地设计解决方案，满足市场的多样化需求，从而更好地促进定制衣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定制衣柜项目战略至关重要。我们将对竞争态势进行更为深入的分析，包括但不限于市场份额、产品特点、客户满意度等多个维度。通过深度的竞争分析，定制衣柜项目将能够更准确地把握市场脉搏，制定具有竞争力的定制衣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定制衣柜项目的发展具有直接的影响。我们将进行更为全面的法规和政策分析，了解行业发展中的潜在法律风险和合规挑战。通过充分了解和遵守相关法规，定制衣柜项目将确保在法律框架内合法合规运营，为定制衣柜项目的稳健发展提供有力支持。</w:t>
      </w:r>
    </w:p>
    <w:p>
      <w:pPr>
        <w:pStyle w:val="Heading2"/>
        <w:ind w:firstLine="560" w:firstLineChars="200"/>
        <w:rPr>
          <w:rFonts w:ascii="仿宋" w:eastAsia="仿宋" w:hAnsi="仿宋" w:cs="仿宋" w:hint="eastAsia"/>
          <w:sz w:val="28"/>
          <w:lang w:eastAsia="zh-CN"/>
        </w:rPr>
      </w:pPr>
      <w:bookmarkStart w:id="17" w:name="_Toc32583"/>
      <w:r>
        <w:rPr>
          <w:rFonts w:ascii="仿宋" w:eastAsia="仿宋" w:hAnsi="仿宋" w:cs="仿宋" w:hint="eastAsia"/>
          <w:sz w:val="28"/>
          <w:lang w:eastAsia="zh-CN"/>
        </w:rPr>
        <w:t>(二)、定制衣柜项目建设必要性分析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定制衣柜项目建设的迫切性源于对行业发展趋势的深刻洞察。我们正处于一个行业变革的时代，科技创新、数字化转型成为企业发展的关键动力。定制衣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建设不仅仅是为了跟上潮流，更是为了通过技术创新推动企业的持续发展。通过引入先进的技术和解决方案，定制衣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定制衣柜项目的建设成为必然选择，通过提高产品质量、拓展服务领域，从而在竞争中获得更多的机会。定制衣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定制衣柜项目建设的必要性体现在对客户需求更精准的满足。通过定制衣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定制衣柜项目建设的背后是对企业持续创新的追求。只有通过不断创新，企业才能在竞争中立于不败之地。定制衣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983"/>
      <w:r>
        <w:rPr>
          <w:rFonts w:ascii="仿宋" w:eastAsia="仿宋" w:hAnsi="仿宋" w:cs="仿宋" w:hint="eastAsia"/>
          <w:sz w:val="28"/>
          <w:lang w:eastAsia="zh-CN"/>
        </w:rPr>
        <w:t>六、定制衣柜项目可持续发展</w:t>
      </w:r>
      <w:bookmarkEnd w:id="18"/>
    </w:p>
    <w:p>
      <w:pPr>
        <w:pStyle w:val="Heading2"/>
        <w:rPr>
          <w:rFonts w:ascii="仿宋" w:eastAsia="仿宋" w:hAnsi="仿宋" w:cs="仿宋" w:hint="eastAsia"/>
          <w:lang w:eastAsia="zh-CN"/>
        </w:rPr>
      </w:pPr>
      <w:bookmarkStart w:id="19" w:name="_Toc24809"/>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制衣柜项目中，定制衣柜项目团队着眼于未来，明确了可持续发展的战略方向。制定的具体可持续发展目标包括降低资源使用、采用环保技术、最大化社会效益等。这一步骤不仅有助于定制衣柜项目在环保和社会责任方面达到最高标准，也为未来提供了明确的指引，确保定制衣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可持续实践的融入定制衣柜项目管理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定制衣柜项目管理周期。从定制衣柜项目规划开始，定制衣柜项目团队就考虑了环境和社会的因素。在执行阶段，定制衣柜项目团队积极推动绿色技术的应用，优化资源利用。此外，关注员工的社会责任，通过培训和沟通活动提高员工对可持续发展的认知，使他们能够在日常工作中践行可持续实践。这些举措不仅为定制衣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16489"/>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扎根于定制衣柜项目的可持续发展理念，我们深信环保与社会责任是定制衣柜项目成功的关键支柱。在定制衣柜项目的每一步，我们都致力于通过创新和实践，履行对环境和社会的坚定责任。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团队通过引入先进的环保技术、建立高效的废物处理系统以及推动能源节约措施，积极履行环保责任。定期的环保监测和评估确保定制衣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不仅致力于自身可持续发展，还注重对社会的回馈。通过支持社区定制衣柜项目、参与慈善事业、提供培训机会等方式，定制衣柜项目积极履行社会责任。与当地社区建立积极互动，关注员工的工作与生活平衡，以及员工的身心健康，是定制衣柜项目在社会责任层面的关键举措。这样的实践不仅增强了定制衣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22753"/>
      <w:r>
        <w:rPr>
          <w:rFonts w:ascii="仿宋" w:eastAsia="仿宋" w:hAnsi="仿宋" w:cs="仿宋" w:hint="eastAsia"/>
          <w:sz w:val="28"/>
          <w:lang w:eastAsia="zh-CN"/>
        </w:rPr>
        <w:t>七、生产安全保护</w:t>
      </w:r>
      <w:bookmarkEnd w:id="21"/>
    </w:p>
    <w:p>
      <w:pPr>
        <w:pStyle w:val="Heading2"/>
        <w:rPr>
          <w:rFonts w:ascii="仿宋" w:eastAsia="仿宋" w:hAnsi="仿宋" w:cs="仿宋" w:hint="eastAsia"/>
          <w:lang w:eastAsia="zh-CN"/>
        </w:rPr>
      </w:pPr>
      <w:bookmarkStart w:id="22" w:name="_Toc17087"/>
      <w:r>
        <w:rPr>
          <w:rFonts w:ascii="仿宋" w:eastAsia="仿宋" w:hAnsi="仿宋" w:cs="仿宋" w:hint="eastAsia"/>
          <w:lang w:eastAsia="zh-CN"/>
        </w:rPr>
        <w:t>(一)、消防安全</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消防设计原则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https://d.book118.com/958034040074006037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329E9"/>
    <w:rsid w:val="5FC329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8034040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2024-02-18T05:20:00Z</dcterms:created>
  <dcterms:modified xsi:type="dcterms:W3CDTF">2024-02-18T05:20:51Z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7EA431B0F8E9437B88BF375A931C4837_11</vt:lpwstr>
  </property>
  <property fmtid="{D5CDD505-2E9C-101B-9397-08002B2CF9AE}" pid="3" name="KSOProductBuildVer">
    <vt:lpwstr>2052-12.1.0.16250</vt:lpwstr>
  </property>
</Properties>
</file>