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旋挖钻机相关行业公司成立报告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_Toc7392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_Toc6694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_Toc8752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(七)、旋挖钻机项目建设必要性分析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_Toc11609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_Toc32365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_Toc17017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_Toc11977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四、旋挖钻机筹建公司基本信息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_Toc5013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_Toc7359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_Toc14847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_Toc8452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2" w:history="1">
        <w:r>
          <w:rPr>
            <w:rFonts w:ascii="仿宋" w:eastAsia="仿宋" w:hAnsi="仿宋" w:cs="仿宋" w:hint="eastAsia"/>
            <w:lang w:eastAsia="zh-CN"/>
          </w:rPr>
          <w:t>六、旋挖钻机项目风险分析</w:t>
        </w:r>
        <w:r>
          <w:tab/>
        </w:r>
        <w:r>
          <w:fldChar w:fldCharType="begin"/>
        </w:r>
        <w:r>
          <w:instrText xml:space="preserve"> PAGEREF _Toc11282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6" w:history="1">
        <w:r>
          <w:rPr>
            <w:rFonts w:ascii="仿宋" w:eastAsia="仿宋" w:hAnsi="仿宋" w:cs="仿宋" w:hint="eastAsia"/>
            <w:lang w:eastAsia="zh-CN"/>
          </w:rPr>
          <w:t>(一)、旋挖钻机项目风险分析</w:t>
        </w:r>
        <w:r>
          <w:tab/>
        </w:r>
        <w:r>
          <w:fldChar w:fldCharType="begin"/>
        </w:r>
        <w:r>
          <w:instrText xml:space="preserve"> PAGEREF _Toc30836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(二)、旋挖钻机项目风险对策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_Toc12977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_Toc27635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0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_Toc15854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_Toc16787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_Toc11059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_Toc12285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_Toc30362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2" w:history="1">
        <w:r>
          <w:rPr>
            <w:rFonts w:ascii="仿宋" w:eastAsia="仿宋" w:hAnsi="仿宋" w:cs="仿宋" w:hint="eastAsia"/>
            <w:lang w:eastAsia="zh-CN"/>
          </w:rPr>
          <w:t>(五)、旋挖钻机项目总投资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_Toc32001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_Toc14297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(一)、旋挖钻机项目背景分析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9" w:history="1">
        <w:r>
          <w:rPr>
            <w:rFonts w:ascii="仿宋" w:eastAsia="仿宋" w:hAnsi="仿宋" w:cs="仿宋" w:hint="eastAsia"/>
            <w:lang w:eastAsia="zh-CN"/>
          </w:rPr>
          <w:t>(二)、旋挖钻机项目建设必要性分析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_Toc6666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_Toc17517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_Toc30575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_Toc29670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_Toc22317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_Toc13625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_Toc8043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_Toc20065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_Toc16372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6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4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22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https://d.book118.com/958034123015006031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旋挖钻机相关行业公司成立报告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034123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2023-12-29T07:58:00Z</dcterms:created>
  <dcterms:modified xsi:type="dcterms:W3CDTF">2023-12-29T07:58:39Z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9ABF9529565D46519CAFEDE794DFF271_11</vt:lpwstr>
  </property>
  <property fmtid="{D5CDD505-2E9C-101B-9397-08002B2CF9AE}" pid="3" name="KSOProductBuildVer">
    <vt:lpwstr>2052-12.1.0.16120</vt:lpwstr>
  </property>
</Properties>
</file>