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综合零售服务项目规划设计纲要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23" w:history="1">
        <w:r>
          <w:rPr>
            <w:rFonts w:ascii="仿宋" w:eastAsia="仿宋" w:hAnsi="仿宋" w:cs="仿宋" w:hint="eastAsia"/>
            <w:lang w:eastAsia="zh-CN"/>
          </w:rPr>
          <w:t>序言</w:t>
        </w:r>
        <w:r>
          <w:tab/>
        </w:r>
        <w:r>
          <w:fldChar w:fldCharType="begin"/>
        </w:r>
        <w:r>
          <w:instrText xml:space="preserve"> PAGEREF _Toc13323 \h </w:instrText>
        </w:r>
        <w:r>
          <w:fldChar w:fldCharType="separate"/>
        </w:r>
        <w:r>
          <w:t>3</w:t>
        </w:r>
        <w:r>
          <w:fldChar w:fldCharType="end"/>
        </w:r>
      </w:hyperlink>
    </w:p>
    <w:p>
      <w:pPr>
        <w:pStyle w:val="TOC1"/>
        <w:tabs>
          <w:tab w:val="right" w:leader="dot" w:pos="8306"/>
        </w:tabs>
      </w:pPr>
      <w:hyperlink w:anchor="_Toc14378" w:history="1">
        <w:r>
          <w:rPr>
            <w:rFonts w:ascii="仿宋" w:eastAsia="仿宋" w:hAnsi="仿宋" w:cs="仿宋" w:hint="eastAsia"/>
            <w:lang w:eastAsia="zh-CN"/>
          </w:rPr>
          <w:t>一、市场分析、调研</w:t>
        </w:r>
        <w:r>
          <w:tab/>
        </w:r>
        <w:r>
          <w:fldChar w:fldCharType="begin"/>
        </w:r>
        <w:r>
          <w:instrText xml:space="preserve"> PAGEREF _Toc14378 \h </w:instrText>
        </w:r>
        <w:r>
          <w:fldChar w:fldCharType="separate"/>
        </w:r>
        <w:r>
          <w:t>3</w:t>
        </w:r>
        <w:r>
          <w:fldChar w:fldCharType="end"/>
        </w:r>
      </w:hyperlink>
    </w:p>
    <w:p>
      <w:pPr>
        <w:pStyle w:val="TOC2"/>
        <w:tabs>
          <w:tab w:val="right" w:leader="dot" w:pos="8306"/>
        </w:tabs>
      </w:pPr>
      <w:hyperlink w:anchor="_Toc30629" w:history="1">
        <w:r>
          <w:rPr>
            <w:rFonts w:ascii="仿宋" w:eastAsia="仿宋" w:hAnsi="仿宋" w:cs="仿宋" w:hint="eastAsia"/>
            <w:lang w:eastAsia="zh-CN"/>
          </w:rPr>
          <w:t>(一)、综合零售服务行业分析</w:t>
        </w:r>
        <w:r>
          <w:tab/>
        </w:r>
        <w:r>
          <w:fldChar w:fldCharType="begin"/>
        </w:r>
        <w:r>
          <w:instrText xml:space="preserve"> PAGEREF _Toc30629 \h </w:instrText>
        </w:r>
        <w:r>
          <w:fldChar w:fldCharType="separate"/>
        </w:r>
        <w:r>
          <w:t>3</w:t>
        </w:r>
        <w:r>
          <w:fldChar w:fldCharType="end"/>
        </w:r>
      </w:hyperlink>
    </w:p>
    <w:p>
      <w:pPr>
        <w:pStyle w:val="TOC2"/>
        <w:tabs>
          <w:tab w:val="right" w:leader="dot" w:pos="8306"/>
        </w:tabs>
      </w:pPr>
      <w:hyperlink w:anchor="_Toc18399" w:history="1">
        <w:r>
          <w:rPr>
            <w:rFonts w:ascii="仿宋" w:eastAsia="仿宋" w:hAnsi="仿宋" w:cs="仿宋" w:hint="eastAsia"/>
            <w:lang w:eastAsia="zh-CN"/>
          </w:rPr>
          <w:t>(二)、综合零售服务市场分析预测</w:t>
        </w:r>
        <w:r>
          <w:tab/>
        </w:r>
        <w:r>
          <w:fldChar w:fldCharType="begin"/>
        </w:r>
        <w:r>
          <w:instrText xml:space="preserve"> PAGEREF _Toc18399 \h </w:instrText>
        </w:r>
        <w:r>
          <w:fldChar w:fldCharType="separate"/>
        </w:r>
        <w:r>
          <w:t>4</w:t>
        </w:r>
        <w:r>
          <w:fldChar w:fldCharType="end"/>
        </w:r>
      </w:hyperlink>
    </w:p>
    <w:p>
      <w:pPr>
        <w:pStyle w:val="TOC1"/>
        <w:tabs>
          <w:tab w:val="right" w:leader="dot" w:pos="8306"/>
        </w:tabs>
      </w:pPr>
      <w:hyperlink w:anchor="_Toc5278" w:history="1">
        <w:r>
          <w:rPr>
            <w:rFonts w:ascii="仿宋" w:eastAsia="仿宋" w:hAnsi="仿宋" w:cs="仿宋" w:hint="eastAsia"/>
            <w:lang w:eastAsia="zh-CN"/>
          </w:rPr>
          <w:t>二、综合零售服务项目建设背景及必要性分析</w:t>
        </w:r>
        <w:r>
          <w:tab/>
        </w:r>
        <w:r>
          <w:fldChar w:fldCharType="begin"/>
        </w:r>
        <w:r>
          <w:instrText xml:space="preserve"> PAGEREF _Toc5278 \h </w:instrText>
        </w:r>
        <w:r>
          <w:fldChar w:fldCharType="separate"/>
        </w:r>
        <w:r>
          <w:t>5</w:t>
        </w:r>
        <w:r>
          <w:fldChar w:fldCharType="end"/>
        </w:r>
      </w:hyperlink>
    </w:p>
    <w:p>
      <w:pPr>
        <w:pStyle w:val="TOC2"/>
        <w:tabs>
          <w:tab w:val="right" w:leader="dot" w:pos="8306"/>
        </w:tabs>
      </w:pPr>
      <w:hyperlink w:anchor="_Toc31179" w:history="1">
        <w:r>
          <w:rPr>
            <w:rFonts w:ascii="仿宋" w:eastAsia="仿宋" w:hAnsi="仿宋" w:cs="仿宋" w:hint="eastAsia"/>
            <w:lang w:eastAsia="zh-CN"/>
          </w:rPr>
          <w:t>(一)、综合零售服务项目背景分析</w:t>
        </w:r>
        <w:r>
          <w:tab/>
        </w:r>
        <w:r>
          <w:fldChar w:fldCharType="begin"/>
        </w:r>
        <w:r>
          <w:instrText xml:space="preserve"> PAGEREF _Toc31179 \h </w:instrText>
        </w:r>
        <w:r>
          <w:fldChar w:fldCharType="separate"/>
        </w:r>
        <w:r>
          <w:t>5</w:t>
        </w:r>
        <w:r>
          <w:fldChar w:fldCharType="end"/>
        </w:r>
      </w:hyperlink>
    </w:p>
    <w:p>
      <w:pPr>
        <w:pStyle w:val="TOC2"/>
        <w:tabs>
          <w:tab w:val="right" w:leader="dot" w:pos="8306"/>
        </w:tabs>
      </w:pPr>
      <w:hyperlink w:anchor="_Toc7418" w:history="1">
        <w:r>
          <w:rPr>
            <w:rFonts w:ascii="仿宋" w:eastAsia="仿宋" w:hAnsi="仿宋" w:cs="仿宋" w:hint="eastAsia"/>
            <w:lang w:eastAsia="zh-CN"/>
          </w:rPr>
          <w:t>(二)、综合零售服务项目建设必要性分析</w:t>
        </w:r>
        <w:r>
          <w:tab/>
        </w:r>
        <w:r>
          <w:fldChar w:fldCharType="begin"/>
        </w:r>
        <w:r>
          <w:instrText xml:space="preserve"> PAGEREF _Toc7418 \h </w:instrText>
        </w:r>
        <w:r>
          <w:fldChar w:fldCharType="separate"/>
        </w:r>
        <w:r>
          <w:t>6</w:t>
        </w:r>
        <w:r>
          <w:fldChar w:fldCharType="end"/>
        </w:r>
      </w:hyperlink>
    </w:p>
    <w:p>
      <w:pPr>
        <w:pStyle w:val="TOC1"/>
        <w:tabs>
          <w:tab w:val="right" w:leader="dot" w:pos="8306"/>
        </w:tabs>
      </w:pPr>
      <w:hyperlink w:anchor="_Toc23674" w:history="1">
        <w:r>
          <w:rPr>
            <w:rFonts w:ascii="仿宋" w:eastAsia="仿宋" w:hAnsi="仿宋" w:cs="仿宋" w:hint="eastAsia"/>
            <w:lang w:eastAsia="zh-CN"/>
          </w:rPr>
          <w:t>三、综合零售服务项目土建工程</w:t>
        </w:r>
        <w:r>
          <w:tab/>
        </w:r>
        <w:r>
          <w:fldChar w:fldCharType="begin"/>
        </w:r>
        <w:r>
          <w:instrText xml:space="preserve"> PAGEREF _Toc23674 \h </w:instrText>
        </w:r>
        <w:r>
          <w:fldChar w:fldCharType="separate"/>
        </w:r>
        <w:r>
          <w:t>8</w:t>
        </w:r>
        <w:r>
          <w:fldChar w:fldCharType="end"/>
        </w:r>
      </w:hyperlink>
    </w:p>
    <w:p>
      <w:pPr>
        <w:pStyle w:val="TOC2"/>
        <w:tabs>
          <w:tab w:val="right" w:leader="dot" w:pos="8306"/>
        </w:tabs>
      </w:pPr>
      <w:hyperlink w:anchor="_Toc32580" w:history="1">
        <w:r>
          <w:rPr>
            <w:rFonts w:ascii="仿宋" w:eastAsia="仿宋" w:hAnsi="仿宋" w:cs="仿宋" w:hint="eastAsia"/>
            <w:lang w:eastAsia="zh-CN"/>
          </w:rPr>
          <w:t>(一)、建筑工程设计原则</w:t>
        </w:r>
        <w:r>
          <w:tab/>
        </w:r>
        <w:r>
          <w:fldChar w:fldCharType="begin"/>
        </w:r>
        <w:r>
          <w:instrText xml:space="preserve"> PAGEREF _Toc32580 \h </w:instrText>
        </w:r>
        <w:r>
          <w:fldChar w:fldCharType="separate"/>
        </w:r>
        <w:r>
          <w:t>8</w:t>
        </w:r>
        <w:r>
          <w:fldChar w:fldCharType="end"/>
        </w:r>
      </w:hyperlink>
    </w:p>
    <w:p>
      <w:pPr>
        <w:pStyle w:val="TOC2"/>
        <w:tabs>
          <w:tab w:val="right" w:leader="dot" w:pos="8306"/>
        </w:tabs>
      </w:pPr>
      <w:hyperlink w:anchor="_Toc7604" w:history="1">
        <w:r>
          <w:rPr>
            <w:rFonts w:ascii="仿宋" w:eastAsia="仿宋" w:hAnsi="仿宋" w:cs="仿宋" w:hint="eastAsia"/>
            <w:lang w:eastAsia="zh-CN"/>
          </w:rPr>
          <w:t>(二)、土建工程设计年限及安全等级</w:t>
        </w:r>
        <w:r>
          <w:tab/>
        </w:r>
        <w:r>
          <w:fldChar w:fldCharType="begin"/>
        </w:r>
        <w:r>
          <w:instrText xml:space="preserve"> PAGEREF _Toc7604 \h </w:instrText>
        </w:r>
        <w:r>
          <w:fldChar w:fldCharType="separate"/>
        </w:r>
        <w:r>
          <w:t>9</w:t>
        </w:r>
        <w:r>
          <w:fldChar w:fldCharType="end"/>
        </w:r>
      </w:hyperlink>
    </w:p>
    <w:p>
      <w:pPr>
        <w:pStyle w:val="TOC2"/>
        <w:tabs>
          <w:tab w:val="right" w:leader="dot" w:pos="8306"/>
        </w:tabs>
      </w:pPr>
      <w:hyperlink w:anchor="_Toc28136" w:history="1">
        <w:r>
          <w:rPr>
            <w:rFonts w:ascii="仿宋" w:eastAsia="仿宋" w:hAnsi="仿宋" w:cs="仿宋" w:hint="eastAsia"/>
            <w:lang w:eastAsia="zh-CN"/>
          </w:rPr>
          <w:t>(三)、建筑工程设计总体要求</w:t>
        </w:r>
        <w:r>
          <w:tab/>
        </w:r>
        <w:r>
          <w:fldChar w:fldCharType="begin"/>
        </w:r>
        <w:r>
          <w:instrText xml:space="preserve"> PAGEREF _Toc28136 \h </w:instrText>
        </w:r>
        <w:r>
          <w:fldChar w:fldCharType="separate"/>
        </w:r>
        <w:r>
          <w:t>10</w:t>
        </w:r>
        <w:r>
          <w:fldChar w:fldCharType="end"/>
        </w:r>
      </w:hyperlink>
    </w:p>
    <w:p>
      <w:pPr>
        <w:pStyle w:val="TOC2"/>
        <w:tabs>
          <w:tab w:val="right" w:leader="dot" w:pos="8306"/>
        </w:tabs>
      </w:pPr>
      <w:hyperlink w:anchor="_Toc31478" w:history="1">
        <w:r>
          <w:rPr>
            <w:rFonts w:ascii="仿宋" w:eastAsia="仿宋" w:hAnsi="仿宋" w:cs="仿宋" w:hint="eastAsia"/>
            <w:lang w:eastAsia="zh-CN"/>
          </w:rPr>
          <w:t>(四)、土建工程建设指标</w:t>
        </w:r>
        <w:r>
          <w:tab/>
        </w:r>
        <w:r>
          <w:fldChar w:fldCharType="begin"/>
        </w:r>
        <w:r>
          <w:instrText xml:space="preserve"> PAGEREF _Toc31478 \h </w:instrText>
        </w:r>
        <w:r>
          <w:fldChar w:fldCharType="separate"/>
        </w:r>
        <w:r>
          <w:t>11</w:t>
        </w:r>
        <w:r>
          <w:fldChar w:fldCharType="end"/>
        </w:r>
      </w:hyperlink>
    </w:p>
    <w:p>
      <w:pPr>
        <w:pStyle w:val="TOC1"/>
        <w:tabs>
          <w:tab w:val="right" w:leader="dot" w:pos="8306"/>
        </w:tabs>
      </w:pPr>
      <w:hyperlink w:anchor="_Toc6721" w:history="1">
        <w:r>
          <w:rPr>
            <w:rFonts w:ascii="仿宋" w:eastAsia="仿宋" w:hAnsi="仿宋" w:cs="仿宋" w:hint="eastAsia"/>
            <w:lang w:eastAsia="zh-CN"/>
          </w:rPr>
          <w:t>四、综合零售服务项目文档管理</w:t>
        </w:r>
        <w:r>
          <w:tab/>
        </w:r>
        <w:r>
          <w:fldChar w:fldCharType="begin"/>
        </w:r>
        <w:r>
          <w:instrText xml:space="preserve"> PAGEREF _Toc6721 \h </w:instrText>
        </w:r>
        <w:r>
          <w:fldChar w:fldCharType="separate"/>
        </w:r>
        <w:r>
          <w:t>11</w:t>
        </w:r>
        <w:r>
          <w:fldChar w:fldCharType="end"/>
        </w:r>
      </w:hyperlink>
    </w:p>
    <w:p>
      <w:pPr>
        <w:pStyle w:val="TOC2"/>
        <w:tabs>
          <w:tab w:val="right" w:leader="dot" w:pos="8306"/>
        </w:tabs>
      </w:pPr>
      <w:hyperlink w:anchor="_Toc27313" w:history="1">
        <w:r>
          <w:rPr>
            <w:rFonts w:ascii="仿宋" w:eastAsia="仿宋" w:hAnsi="仿宋" w:cs="仿宋" w:hint="eastAsia"/>
            <w:lang w:eastAsia="zh-CN"/>
          </w:rPr>
          <w:t>(一)、文档编制与审查</w:t>
        </w:r>
        <w:r>
          <w:tab/>
        </w:r>
        <w:r>
          <w:fldChar w:fldCharType="begin"/>
        </w:r>
        <w:r>
          <w:instrText xml:space="preserve"> PAGEREF _Toc27313 \h </w:instrText>
        </w:r>
        <w:r>
          <w:fldChar w:fldCharType="separate"/>
        </w:r>
        <w:r>
          <w:t>11</w:t>
        </w:r>
        <w:r>
          <w:fldChar w:fldCharType="end"/>
        </w:r>
      </w:hyperlink>
    </w:p>
    <w:p>
      <w:pPr>
        <w:pStyle w:val="TOC2"/>
        <w:tabs>
          <w:tab w:val="right" w:leader="dot" w:pos="8306"/>
        </w:tabs>
      </w:pPr>
      <w:hyperlink w:anchor="_Toc10585" w:history="1">
        <w:r>
          <w:rPr>
            <w:rFonts w:ascii="仿宋" w:eastAsia="仿宋" w:hAnsi="仿宋" w:cs="仿宋" w:hint="eastAsia"/>
            <w:lang w:eastAsia="zh-CN"/>
          </w:rPr>
          <w:t>(二)、文档发布与分发</w:t>
        </w:r>
        <w:r>
          <w:tab/>
        </w:r>
        <w:r>
          <w:fldChar w:fldCharType="begin"/>
        </w:r>
        <w:r>
          <w:instrText xml:space="preserve"> PAGEREF _Toc10585 \h </w:instrText>
        </w:r>
        <w:r>
          <w:fldChar w:fldCharType="separate"/>
        </w:r>
        <w:r>
          <w:t>12</w:t>
        </w:r>
        <w:r>
          <w:fldChar w:fldCharType="end"/>
        </w:r>
      </w:hyperlink>
    </w:p>
    <w:p>
      <w:pPr>
        <w:pStyle w:val="TOC2"/>
        <w:tabs>
          <w:tab w:val="right" w:leader="dot" w:pos="8306"/>
        </w:tabs>
      </w:pPr>
      <w:hyperlink w:anchor="_Toc27812" w:history="1">
        <w:r>
          <w:rPr>
            <w:rFonts w:ascii="仿宋" w:eastAsia="仿宋" w:hAnsi="仿宋" w:cs="仿宋" w:hint="eastAsia"/>
            <w:lang w:eastAsia="zh-CN"/>
          </w:rPr>
          <w:t>(三)、文档存档与归档</w:t>
        </w:r>
        <w:r>
          <w:tab/>
        </w:r>
        <w:r>
          <w:fldChar w:fldCharType="begin"/>
        </w:r>
        <w:r>
          <w:instrText xml:space="preserve"> PAGEREF _Toc27812 \h </w:instrText>
        </w:r>
        <w:r>
          <w:fldChar w:fldCharType="separate"/>
        </w:r>
        <w:r>
          <w:t>13</w:t>
        </w:r>
        <w:r>
          <w:fldChar w:fldCharType="end"/>
        </w:r>
      </w:hyperlink>
    </w:p>
    <w:p>
      <w:pPr>
        <w:pStyle w:val="TOC1"/>
        <w:tabs>
          <w:tab w:val="right" w:leader="dot" w:pos="8306"/>
        </w:tabs>
      </w:pPr>
      <w:hyperlink w:anchor="_Toc14191" w:history="1">
        <w:r>
          <w:rPr>
            <w:rFonts w:ascii="仿宋" w:eastAsia="仿宋" w:hAnsi="仿宋" w:cs="仿宋" w:hint="eastAsia"/>
            <w:lang w:eastAsia="zh-CN"/>
          </w:rPr>
          <w:t>五、综合零售服务项目建设单位说明</w:t>
        </w:r>
        <w:r>
          <w:tab/>
        </w:r>
        <w:r>
          <w:fldChar w:fldCharType="begin"/>
        </w:r>
        <w:r>
          <w:instrText xml:space="preserve"> PAGEREF _Toc14191 \h </w:instrText>
        </w:r>
        <w:r>
          <w:fldChar w:fldCharType="separate"/>
        </w:r>
        <w:r>
          <w:t>14</w:t>
        </w:r>
        <w:r>
          <w:fldChar w:fldCharType="end"/>
        </w:r>
      </w:hyperlink>
    </w:p>
    <w:p>
      <w:pPr>
        <w:pStyle w:val="TOC2"/>
        <w:tabs>
          <w:tab w:val="right" w:leader="dot" w:pos="8306"/>
        </w:tabs>
      </w:pPr>
      <w:hyperlink w:anchor="_Toc8638" w:history="1">
        <w:r>
          <w:rPr>
            <w:rFonts w:ascii="仿宋" w:eastAsia="仿宋" w:hAnsi="仿宋" w:cs="仿宋" w:hint="eastAsia"/>
            <w:lang w:eastAsia="zh-CN"/>
          </w:rPr>
          <w:t>(一)、综合零售服务项目承办单位基本情况</w:t>
        </w:r>
        <w:r>
          <w:tab/>
        </w:r>
        <w:r>
          <w:fldChar w:fldCharType="begin"/>
        </w:r>
        <w:r>
          <w:instrText xml:space="preserve"> PAGEREF _Toc8638 \h </w:instrText>
        </w:r>
        <w:r>
          <w:fldChar w:fldCharType="separate"/>
        </w:r>
        <w:r>
          <w:t>14</w:t>
        </w:r>
        <w:r>
          <w:fldChar w:fldCharType="end"/>
        </w:r>
      </w:hyperlink>
    </w:p>
    <w:p>
      <w:pPr>
        <w:pStyle w:val="TOC2"/>
        <w:tabs>
          <w:tab w:val="right" w:leader="dot" w:pos="8306"/>
        </w:tabs>
      </w:pPr>
      <w:hyperlink w:anchor="_Toc10414" w:history="1">
        <w:r>
          <w:rPr>
            <w:rFonts w:ascii="仿宋" w:eastAsia="仿宋" w:hAnsi="仿宋" w:cs="仿宋" w:hint="eastAsia"/>
            <w:lang w:eastAsia="zh-CN"/>
          </w:rPr>
          <w:t>(二)、公司经济效益分析</w:t>
        </w:r>
        <w:r>
          <w:tab/>
        </w:r>
        <w:r>
          <w:fldChar w:fldCharType="begin"/>
        </w:r>
        <w:r>
          <w:instrText xml:space="preserve"> PAGEREF _Toc10414 \h </w:instrText>
        </w:r>
        <w:r>
          <w:fldChar w:fldCharType="separate"/>
        </w:r>
        <w:r>
          <w:t>15</w:t>
        </w:r>
        <w:r>
          <w:fldChar w:fldCharType="end"/>
        </w:r>
      </w:hyperlink>
    </w:p>
    <w:p>
      <w:pPr>
        <w:pStyle w:val="TOC1"/>
        <w:tabs>
          <w:tab w:val="right" w:leader="dot" w:pos="8306"/>
        </w:tabs>
      </w:pPr>
      <w:hyperlink w:anchor="_Toc4214" w:history="1">
        <w:r>
          <w:rPr>
            <w:rFonts w:ascii="仿宋" w:eastAsia="仿宋" w:hAnsi="仿宋" w:cs="仿宋" w:hint="eastAsia"/>
            <w:lang w:eastAsia="zh-CN"/>
          </w:rPr>
          <w:t>六、综合零售服务项目选址可行性分析</w:t>
        </w:r>
        <w:r>
          <w:tab/>
        </w:r>
        <w:r>
          <w:fldChar w:fldCharType="begin"/>
        </w:r>
        <w:r>
          <w:instrText xml:space="preserve"> PAGEREF _Toc4214 \h </w:instrText>
        </w:r>
        <w:r>
          <w:fldChar w:fldCharType="separate"/>
        </w:r>
        <w:r>
          <w:t>16</w:t>
        </w:r>
        <w:r>
          <w:fldChar w:fldCharType="end"/>
        </w:r>
      </w:hyperlink>
    </w:p>
    <w:p>
      <w:pPr>
        <w:pStyle w:val="TOC2"/>
        <w:tabs>
          <w:tab w:val="right" w:leader="dot" w:pos="8306"/>
        </w:tabs>
      </w:pPr>
      <w:hyperlink w:anchor="_Toc14538" w:history="1">
        <w:r>
          <w:rPr>
            <w:rFonts w:ascii="仿宋" w:eastAsia="仿宋" w:hAnsi="仿宋" w:cs="仿宋" w:hint="eastAsia"/>
            <w:lang w:eastAsia="zh-CN"/>
          </w:rPr>
          <w:t>(一)、综合零售服务项目选址</w:t>
        </w:r>
        <w:r>
          <w:tab/>
        </w:r>
        <w:r>
          <w:fldChar w:fldCharType="begin"/>
        </w:r>
        <w:r>
          <w:instrText xml:space="preserve"> PAGEREF _Toc14538 \h </w:instrText>
        </w:r>
        <w:r>
          <w:fldChar w:fldCharType="separate"/>
        </w:r>
        <w:r>
          <w:t>16</w:t>
        </w:r>
        <w:r>
          <w:fldChar w:fldCharType="end"/>
        </w:r>
      </w:hyperlink>
    </w:p>
    <w:p>
      <w:pPr>
        <w:pStyle w:val="TOC2"/>
        <w:tabs>
          <w:tab w:val="right" w:leader="dot" w:pos="8306"/>
        </w:tabs>
      </w:pPr>
      <w:hyperlink w:anchor="_Toc24695" w:history="1">
        <w:r>
          <w:rPr>
            <w:rFonts w:ascii="仿宋" w:eastAsia="仿宋" w:hAnsi="仿宋" w:cs="仿宋" w:hint="eastAsia"/>
            <w:lang w:eastAsia="zh-CN"/>
          </w:rPr>
          <w:t>(二)、用地控制指标</w:t>
        </w:r>
        <w:r>
          <w:tab/>
        </w:r>
        <w:r>
          <w:fldChar w:fldCharType="begin"/>
        </w:r>
        <w:r>
          <w:instrText xml:space="preserve"> PAGEREF _Toc24695 \h </w:instrText>
        </w:r>
        <w:r>
          <w:fldChar w:fldCharType="separate"/>
        </w:r>
        <w:r>
          <w:t>16</w:t>
        </w:r>
        <w:r>
          <w:fldChar w:fldCharType="end"/>
        </w:r>
      </w:hyperlink>
    </w:p>
    <w:p>
      <w:pPr>
        <w:pStyle w:val="TOC2"/>
        <w:tabs>
          <w:tab w:val="right" w:leader="dot" w:pos="8306"/>
        </w:tabs>
      </w:pPr>
      <w:hyperlink w:anchor="_Toc2142" w:history="1">
        <w:r>
          <w:rPr>
            <w:rFonts w:ascii="仿宋" w:eastAsia="仿宋" w:hAnsi="仿宋" w:cs="仿宋" w:hint="eastAsia"/>
            <w:lang w:eastAsia="zh-CN"/>
          </w:rPr>
          <w:t>(三)、节约用地措施</w:t>
        </w:r>
        <w:r>
          <w:tab/>
        </w:r>
        <w:r>
          <w:fldChar w:fldCharType="begin"/>
        </w:r>
        <w:r>
          <w:instrText xml:space="preserve"> PAGEREF _Toc2142 \h </w:instrText>
        </w:r>
        <w:r>
          <w:fldChar w:fldCharType="separate"/>
        </w:r>
        <w:r>
          <w:t>18</w:t>
        </w:r>
        <w:r>
          <w:fldChar w:fldCharType="end"/>
        </w:r>
      </w:hyperlink>
    </w:p>
    <w:p>
      <w:pPr>
        <w:pStyle w:val="TOC2"/>
        <w:tabs>
          <w:tab w:val="right" w:leader="dot" w:pos="8306"/>
        </w:tabs>
      </w:pPr>
      <w:hyperlink w:anchor="_Toc28945" w:history="1">
        <w:r>
          <w:rPr>
            <w:rFonts w:ascii="仿宋" w:eastAsia="仿宋" w:hAnsi="仿宋" w:cs="仿宋" w:hint="eastAsia"/>
            <w:lang w:eastAsia="zh-CN"/>
          </w:rPr>
          <w:t>(四)、总图布置方案</w:t>
        </w:r>
        <w:r>
          <w:tab/>
        </w:r>
        <w:r>
          <w:fldChar w:fldCharType="begin"/>
        </w:r>
        <w:r>
          <w:instrText xml:space="preserve"> PAGEREF _Toc28945 \h </w:instrText>
        </w:r>
        <w:r>
          <w:fldChar w:fldCharType="separate"/>
        </w:r>
        <w:r>
          <w:t>19</w:t>
        </w:r>
        <w:r>
          <w:fldChar w:fldCharType="end"/>
        </w:r>
      </w:hyperlink>
    </w:p>
    <w:p>
      <w:pPr>
        <w:pStyle w:val="TOC2"/>
        <w:tabs>
          <w:tab w:val="right" w:leader="dot" w:pos="8306"/>
        </w:tabs>
      </w:pPr>
      <w:hyperlink w:anchor="_Toc7730" w:history="1">
        <w:r>
          <w:rPr>
            <w:rFonts w:ascii="仿宋" w:eastAsia="仿宋" w:hAnsi="仿宋" w:cs="仿宋" w:hint="eastAsia"/>
            <w:lang w:eastAsia="zh-CN"/>
          </w:rPr>
          <w:t>(五)、选址综合评价</w:t>
        </w:r>
        <w:r>
          <w:tab/>
        </w:r>
        <w:r>
          <w:fldChar w:fldCharType="begin"/>
        </w:r>
        <w:r>
          <w:instrText xml:space="preserve"> PAGEREF _Toc7730 \h </w:instrText>
        </w:r>
        <w:r>
          <w:fldChar w:fldCharType="separate"/>
        </w:r>
        <w:r>
          <w:t>20</w:t>
        </w:r>
        <w:r>
          <w:fldChar w:fldCharType="end"/>
        </w:r>
      </w:hyperlink>
    </w:p>
    <w:p>
      <w:pPr>
        <w:pStyle w:val="TOC1"/>
        <w:tabs>
          <w:tab w:val="right" w:leader="dot" w:pos="8306"/>
        </w:tabs>
      </w:pPr>
      <w:hyperlink w:anchor="_Toc2000" w:history="1">
        <w:r>
          <w:rPr>
            <w:rFonts w:ascii="仿宋" w:eastAsia="仿宋" w:hAnsi="仿宋" w:cs="仿宋" w:hint="eastAsia"/>
            <w:lang w:eastAsia="zh-CN"/>
          </w:rPr>
          <w:t>七、综合零售服务项目人力资源培养与发展</w:t>
        </w:r>
        <w:r>
          <w:tab/>
        </w:r>
        <w:r>
          <w:fldChar w:fldCharType="begin"/>
        </w:r>
        <w:r>
          <w:instrText xml:space="preserve"> PAGEREF _Toc2000 \h </w:instrText>
        </w:r>
        <w:r>
          <w:fldChar w:fldCharType="separate"/>
        </w:r>
        <w:r>
          <w:t>21</w:t>
        </w:r>
        <w:r>
          <w:fldChar w:fldCharType="end"/>
        </w:r>
      </w:hyperlink>
    </w:p>
    <w:p>
      <w:pPr>
        <w:pStyle w:val="TOC2"/>
        <w:tabs>
          <w:tab w:val="right" w:leader="dot" w:pos="8306"/>
        </w:tabs>
      </w:pPr>
      <w:hyperlink w:anchor="_Toc17376" w:history="1">
        <w:r>
          <w:rPr>
            <w:rFonts w:ascii="仿宋" w:eastAsia="仿宋" w:hAnsi="仿宋" w:cs="仿宋" w:hint="eastAsia"/>
            <w:lang w:eastAsia="zh-CN"/>
          </w:rPr>
          <w:t>(一)、人才需求与规划</w:t>
        </w:r>
        <w:r>
          <w:tab/>
        </w:r>
        <w:r>
          <w:fldChar w:fldCharType="begin"/>
        </w:r>
        <w:r>
          <w:instrText xml:space="preserve"> PAGEREF _Toc17376 \h </w:instrText>
        </w:r>
        <w:r>
          <w:fldChar w:fldCharType="separate"/>
        </w:r>
        <w:r>
          <w:t>21</w:t>
        </w:r>
        <w:r>
          <w:fldChar w:fldCharType="end"/>
        </w:r>
      </w:hyperlink>
    </w:p>
    <w:p>
      <w:pPr>
        <w:pStyle w:val="TOC2"/>
        <w:tabs>
          <w:tab w:val="right" w:leader="dot" w:pos="8306"/>
        </w:tabs>
      </w:pPr>
      <w:hyperlink w:anchor="_Toc292" w:history="1">
        <w:r>
          <w:rPr>
            <w:rFonts w:ascii="仿宋" w:eastAsia="仿宋" w:hAnsi="仿宋" w:cs="仿宋" w:hint="eastAsia"/>
            <w:lang w:eastAsia="zh-CN"/>
          </w:rPr>
          <w:t>(二)、培训与发展计划</w:t>
        </w:r>
        <w:r>
          <w:tab/>
        </w:r>
        <w:r>
          <w:fldChar w:fldCharType="begin"/>
        </w:r>
        <w:r>
          <w:instrText xml:space="preserve"> PAGEREF _Toc292 \h </w:instrText>
        </w:r>
        <w:r>
          <w:fldChar w:fldCharType="separate"/>
        </w:r>
        <w:r>
          <w:t>22</w:t>
        </w:r>
        <w:r>
          <w:fldChar w:fldCharType="end"/>
        </w:r>
      </w:hyperlink>
    </w:p>
    <w:p>
      <w:pPr>
        <w:pStyle w:val="TOC1"/>
        <w:tabs>
          <w:tab w:val="right" w:leader="dot" w:pos="8306"/>
        </w:tabs>
      </w:pPr>
      <w:hyperlink w:anchor="_Toc8301" w:history="1">
        <w:r>
          <w:rPr>
            <w:rFonts w:ascii="仿宋" w:eastAsia="仿宋" w:hAnsi="仿宋" w:cs="仿宋" w:hint="eastAsia"/>
            <w:lang w:eastAsia="zh-CN"/>
          </w:rPr>
          <w:t>八、综合零售服务项目人力资源管理</w:t>
        </w:r>
        <w:r>
          <w:tab/>
        </w:r>
        <w:r>
          <w:fldChar w:fldCharType="begin"/>
        </w:r>
        <w:r>
          <w:instrText xml:space="preserve"> PAGEREF _Toc8301 \h </w:instrText>
        </w:r>
        <w:r>
          <w:fldChar w:fldCharType="separate"/>
        </w:r>
        <w:r>
          <w:t>23</w:t>
        </w:r>
        <w:r>
          <w:fldChar w:fldCharType="end"/>
        </w:r>
      </w:hyperlink>
    </w:p>
    <w:p>
      <w:pPr>
        <w:pStyle w:val="TOC2"/>
        <w:tabs>
          <w:tab w:val="right" w:leader="dot" w:pos="8306"/>
        </w:tabs>
      </w:pPr>
      <w:hyperlink w:anchor="_Toc31494" w:history="1">
        <w:r>
          <w:rPr>
            <w:rFonts w:ascii="仿宋" w:eastAsia="仿宋" w:hAnsi="仿宋" w:cs="仿宋" w:hint="eastAsia"/>
            <w:lang w:eastAsia="zh-CN"/>
          </w:rPr>
          <w:t>(一)、建立健全的预算管理制度</w:t>
        </w:r>
        <w:r>
          <w:tab/>
        </w:r>
        <w:r>
          <w:fldChar w:fldCharType="begin"/>
        </w:r>
        <w:r>
          <w:instrText xml:space="preserve"> PAGEREF _Toc31494 \h </w:instrText>
        </w:r>
        <w:r>
          <w:fldChar w:fldCharType="separate"/>
        </w:r>
        <w:r>
          <w:t>23</w:t>
        </w:r>
        <w:r>
          <w:fldChar w:fldCharType="end"/>
        </w:r>
      </w:hyperlink>
    </w:p>
    <w:p>
      <w:pPr>
        <w:pStyle w:val="TOC2"/>
        <w:tabs>
          <w:tab w:val="right" w:leader="dot" w:pos="8306"/>
        </w:tabs>
      </w:pPr>
      <w:hyperlink w:anchor="_Toc18636" w:history="1">
        <w:r>
          <w:rPr>
            <w:rFonts w:ascii="仿宋" w:eastAsia="仿宋" w:hAnsi="仿宋" w:cs="仿宋" w:hint="eastAsia"/>
            <w:lang w:eastAsia="zh-CN"/>
          </w:rPr>
          <w:t>(二)、加强资金流动监控</w:t>
        </w:r>
        <w:r>
          <w:tab/>
        </w:r>
        <w:r>
          <w:fldChar w:fldCharType="begin"/>
        </w:r>
        <w:r>
          <w:instrText xml:space="preserve"> PAGEREF _Toc18636 \h </w:instrText>
        </w:r>
        <w:r>
          <w:fldChar w:fldCharType="separate"/>
        </w:r>
        <w:r>
          <w:t>24</w:t>
        </w:r>
        <w:r>
          <w:fldChar w:fldCharType="end"/>
        </w:r>
      </w:hyperlink>
    </w:p>
    <w:p>
      <w:pPr>
        <w:pStyle w:val="TOC2"/>
        <w:tabs>
          <w:tab w:val="right" w:leader="dot" w:pos="8306"/>
        </w:tabs>
      </w:pPr>
      <w:hyperlink w:anchor="_Toc29176" w:history="1">
        <w:r>
          <w:rPr>
            <w:rFonts w:ascii="仿宋" w:eastAsia="仿宋" w:hAnsi="仿宋" w:cs="仿宋" w:hint="eastAsia"/>
            <w:lang w:eastAsia="zh-CN"/>
          </w:rPr>
          <w:t>(三)、制定完善的风险控制机制</w:t>
        </w:r>
        <w:r>
          <w:tab/>
        </w:r>
        <w:r>
          <w:fldChar w:fldCharType="begin"/>
        </w:r>
        <w:r>
          <w:instrText xml:space="preserve"> PAGEREF _Toc29176 \h </w:instrText>
        </w:r>
        <w:r>
          <w:fldChar w:fldCharType="separate"/>
        </w:r>
        <w:r>
          <w:t>25</w:t>
        </w:r>
        <w:r>
          <w:fldChar w:fldCharType="end"/>
        </w:r>
      </w:hyperlink>
    </w:p>
    <w:p>
      <w:pPr>
        <w:pStyle w:val="TOC2"/>
        <w:tabs>
          <w:tab w:val="right" w:leader="dot" w:pos="8306"/>
        </w:tabs>
      </w:pPr>
      <w:hyperlink w:anchor="_Toc32108" w:history="1">
        <w:r>
          <w:rPr>
            <w:rFonts w:ascii="仿宋" w:eastAsia="仿宋" w:hAnsi="仿宋" w:cs="仿宋" w:hint="eastAsia"/>
            <w:lang w:eastAsia="zh-CN"/>
          </w:rPr>
          <w:t>(四)、优化成本管理</w:t>
        </w:r>
        <w:r>
          <w:tab/>
        </w:r>
        <w:r>
          <w:fldChar w:fldCharType="begin"/>
        </w:r>
        <w:r>
          <w:instrText xml:space="preserve"> PAGEREF _Toc32108 \h </w:instrText>
        </w:r>
        <w:r>
          <w:fldChar w:fldCharType="separate"/>
        </w:r>
        <w:r>
          <w:t>27</w:t>
        </w:r>
        <w:r>
          <w:fldChar w:fldCharType="end"/>
        </w:r>
      </w:hyperlink>
    </w:p>
    <w:p>
      <w:pPr>
        <w:pStyle w:val="TOC1"/>
        <w:tabs>
          <w:tab w:val="right" w:leader="dot" w:pos="8306"/>
        </w:tabs>
      </w:pPr>
      <w:hyperlink w:anchor="_Toc19158" w:history="1">
        <w:r>
          <w:rPr>
            <w:rFonts w:ascii="仿宋" w:eastAsia="仿宋" w:hAnsi="仿宋" w:cs="仿宋" w:hint="eastAsia"/>
            <w:lang w:eastAsia="zh-CN"/>
          </w:rPr>
          <w:t>九、综合零售服务项目投资规划</w:t>
        </w:r>
        <w:r>
          <w:tab/>
        </w:r>
        <w:r>
          <w:fldChar w:fldCharType="begin"/>
        </w:r>
        <w:r>
          <w:instrText xml:space="preserve"> PAGEREF _Toc19158 \h </w:instrText>
        </w:r>
        <w:r>
          <w:fldChar w:fldCharType="separate"/>
        </w:r>
        <w:r>
          <w:t>28</w:t>
        </w:r>
        <w:r>
          <w:fldChar w:fldCharType="end"/>
        </w:r>
      </w:hyperlink>
    </w:p>
    <w:p>
      <w:pPr>
        <w:pStyle w:val="TOC2"/>
        <w:tabs>
          <w:tab w:val="right" w:leader="dot" w:pos="8306"/>
        </w:tabs>
      </w:pPr>
      <w:hyperlink w:anchor="_Toc17725" w:history="1">
        <w:r>
          <w:rPr>
            <w:rFonts w:ascii="仿宋" w:eastAsia="仿宋" w:hAnsi="仿宋" w:cs="仿宋" w:hint="eastAsia"/>
            <w:lang w:eastAsia="zh-CN"/>
          </w:rPr>
          <w:t>(一)、综合零售服务项目总投资估算</w:t>
        </w:r>
        <w:r>
          <w:tab/>
        </w:r>
        <w:r>
          <w:fldChar w:fldCharType="begin"/>
        </w:r>
        <w:r>
          <w:instrText xml:space="preserve"> PAGEREF _Toc17725 \h </w:instrText>
        </w:r>
        <w:r>
          <w:fldChar w:fldCharType="separate"/>
        </w:r>
        <w:r>
          <w:t>28</w:t>
        </w:r>
        <w:r>
          <w:fldChar w:fldCharType="end"/>
        </w:r>
      </w:hyperlink>
    </w:p>
    <w:p>
      <w:pPr>
        <w:pStyle w:val="TOC2"/>
        <w:tabs>
          <w:tab w:val="right" w:leader="dot" w:pos="8306"/>
        </w:tabs>
      </w:pPr>
      <w:hyperlink w:anchor="_Toc22601" w:history="1">
        <w:r>
          <w:rPr>
            <w:rFonts w:ascii="仿宋" w:eastAsia="仿宋" w:hAnsi="仿宋" w:cs="仿宋" w:hint="eastAsia"/>
            <w:lang w:eastAsia="zh-CN"/>
          </w:rPr>
          <w:t>(二)、资金筹措</w:t>
        </w:r>
        <w:r>
          <w:tab/>
        </w:r>
        <w:r>
          <w:fldChar w:fldCharType="begin"/>
        </w:r>
        <w:r>
          <w:instrText xml:space="preserve"> PAGEREF _Toc22601 \h </w:instrText>
        </w:r>
        <w:r>
          <w:fldChar w:fldCharType="separate"/>
        </w:r>
        <w:r>
          <w:t>30</w:t>
        </w:r>
        <w:r>
          <w:fldChar w:fldCharType="end"/>
        </w:r>
      </w:hyperlink>
    </w:p>
    <w:p>
      <w:pPr>
        <w:pStyle w:val="TOC1"/>
        <w:tabs>
          <w:tab w:val="right" w:leader="dot" w:pos="8306"/>
        </w:tabs>
      </w:pPr>
      <w:hyperlink w:anchor="_Toc22991" w:history="1">
        <w:r>
          <w:rPr>
            <w:rFonts w:ascii="仿宋" w:eastAsia="仿宋" w:hAnsi="仿宋" w:cs="仿宋" w:hint="eastAsia"/>
            <w:lang w:eastAsia="zh-CN"/>
          </w:rPr>
          <w:t>十、生产安全保护</w:t>
        </w:r>
        <w:r>
          <w:tab/>
        </w:r>
        <w:r>
          <w:fldChar w:fldCharType="begin"/>
        </w:r>
        <w:r>
          <w:instrText xml:space="preserve"> PAGEREF _Toc22991 \h </w:instrText>
        </w:r>
        <w:r>
          <w:fldChar w:fldCharType="separate"/>
        </w:r>
        <w:r>
          <w:t>30</w:t>
        </w:r>
        <w:r>
          <w:fldChar w:fldCharType="end"/>
        </w:r>
      </w:hyperlink>
    </w:p>
    <w:p>
      <w:pPr>
        <w:pStyle w:val="TOC2"/>
        <w:tabs>
          <w:tab w:val="right" w:leader="dot" w:pos="8306"/>
        </w:tabs>
      </w:pPr>
      <w:hyperlink w:anchor="_Toc8428" w:history="1">
        <w:r>
          <w:rPr>
            <w:rFonts w:ascii="仿宋" w:eastAsia="仿宋" w:hAnsi="仿宋" w:cs="仿宋" w:hint="eastAsia"/>
            <w:lang w:eastAsia="zh-CN"/>
          </w:rPr>
          <w:t>(一)、消防安全</w:t>
        </w:r>
        <w:r>
          <w:tab/>
        </w:r>
        <w:r>
          <w:fldChar w:fldCharType="begin"/>
        </w:r>
        <w:r>
          <w:instrText xml:space="preserve"> PAGEREF _Toc8428 \h </w:instrText>
        </w:r>
        <w:r>
          <w:fldChar w:fldCharType="separate"/>
        </w:r>
        <w:r>
          <w:t>30</w:t>
        </w:r>
        <w:r>
          <w:fldChar w:fldCharType="end"/>
        </w:r>
      </w:hyperlink>
    </w:p>
    <w:p>
      <w:pPr>
        <w:pStyle w:val="TOC2"/>
        <w:tabs>
          <w:tab w:val="right" w:leader="dot" w:pos="8306"/>
        </w:tabs>
      </w:pPr>
      <w:hyperlink w:anchor="_Toc13689" w:history="1">
        <w:r>
          <w:rPr>
            <w:rFonts w:ascii="仿宋" w:eastAsia="仿宋" w:hAnsi="仿宋" w:cs="仿宋" w:hint="eastAsia"/>
            <w:lang w:eastAsia="zh-CN"/>
          </w:rPr>
          <w:t>(二)、防火防爆总图布置措施</w:t>
        </w:r>
        <w:r>
          <w:tab/>
        </w:r>
        <w:r>
          <w:fldChar w:fldCharType="begin"/>
        </w:r>
        <w:r>
          <w:instrText xml:space="preserve"> PAGEREF _Toc13689 \h </w:instrText>
        </w:r>
        <w:r>
          <w:fldChar w:fldCharType="separate"/>
        </w:r>
        <w:r>
          <w:t>32</w:t>
        </w:r>
        <w:r>
          <w:fldChar w:fldCharType="end"/>
        </w:r>
      </w:hyperlink>
    </w:p>
    <w:p>
      <w:pPr>
        <w:pStyle w:val="TOC2"/>
        <w:tabs>
          <w:tab w:val="right" w:leader="dot" w:pos="8306"/>
        </w:tabs>
      </w:pPr>
      <w:hyperlink w:anchor="_Toc4949" w:history="1">
        <w:r>
          <w:rPr>
            <w:rFonts w:ascii="仿宋" w:eastAsia="仿宋" w:hAnsi="仿宋" w:cs="仿宋" w:hint="eastAsia"/>
            <w:lang w:eastAsia="zh-CN"/>
          </w:rPr>
          <w:t>(三)、自然灾害防范措施</w:t>
        </w:r>
        <w:r>
          <w:tab/>
        </w:r>
        <w:r>
          <w:fldChar w:fldCharType="begin"/>
        </w:r>
        <w:r>
          <w:instrText xml:space="preserve"> PAGEREF _Toc4949 \h </w:instrText>
        </w:r>
        <w:r>
          <w:fldChar w:fldCharType="separate"/>
        </w:r>
        <w:r>
          <w:t>33</w:t>
        </w:r>
        <w:r>
          <w:fldChar w:fldCharType="end"/>
        </w:r>
      </w:hyperlink>
    </w:p>
    <w:p>
      <w:pPr>
        <w:pStyle w:val="TOC2"/>
        <w:tabs>
          <w:tab w:val="right" w:leader="dot" w:pos="8306"/>
        </w:tabs>
      </w:pPr>
      <w:hyperlink w:anchor="_Toc23467" w:history="1">
        <w:r>
          <w:rPr>
            <w:rFonts w:ascii="仿宋" w:eastAsia="仿宋" w:hAnsi="仿宋" w:cs="仿宋" w:hint="eastAsia"/>
            <w:lang w:eastAsia="zh-CN"/>
          </w:rPr>
          <w:t>(四)、安全色及安全标志使用要求</w:t>
        </w:r>
        <w:r>
          <w:tab/>
        </w:r>
        <w:r>
          <w:fldChar w:fldCharType="begin"/>
        </w:r>
        <w:r>
          <w:instrText xml:space="preserve"> PAGEREF _Toc23467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0" w:history="1">
        <w:r>
          <w:rPr>
            <w:rFonts w:ascii="仿宋" w:eastAsia="仿宋" w:hAnsi="仿宋" w:cs="仿宋" w:hint="eastAsia"/>
            <w:lang w:eastAsia="zh-CN"/>
          </w:rPr>
          <w:t>(五)、防尘防毒措施</w:t>
        </w:r>
        <w:r>
          <w:tab/>
        </w:r>
        <w:r>
          <w:fldChar w:fldCharType="begin"/>
        </w:r>
        <w:r>
          <w:instrText xml:space="preserve"> PAGEREF _Toc32670 \h </w:instrText>
        </w:r>
        <w:r>
          <w:fldChar w:fldCharType="separate"/>
        </w:r>
        <w:r>
          <w:t>35</w:t>
        </w:r>
        <w:r>
          <w:fldChar w:fldCharType="end"/>
        </w:r>
      </w:hyperlink>
    </w:p>
    <w:p>
      <w:pPr>
        <w:pStyle w:val="TOC2"/>
        <w:tabs>
          <w:tab w:val="right" w:leader="dot" w:pos="8306"/>
        </w:tabs>
      </w:pPr>
      <w:hyperlink w:anchor="_Toc29908" w:history="1">
        <w:r>
          <w:rPr>
            <w:rFonts w:ascii="仿宋" w:eastAsia="仿宋" w:hAnsi="仿宋" w:cs="仿宋" w:hint="eastAsia"/>
            <w:lang w:eastAsia="zh-CN"/>
          </w:rPr>
          <w:t>(六)、防静电、触电防护及防雷措施</w:t>
        </w:r>
        <w:r>
          <w:tab/>
        </w:r>
        <w:r>
          <w:fldChar w:fldCharType="begin"/>
        </w:r>
        <w:r>
          <w:instrText xml:space="preserve"> PAGEREF _Toc29908 \h </w:instrText>
        </w:r>
        <w:r>
          <w:fldChar w:fldCharType="separate"/>
        </w:r>
        <w:r>
          <w:t>36</w:t>
        </w:r>
        <w:r>
          <w:fldChar w:fldCharType="end"/>
        </w:r>
      </w:hyperlink>
    </w:p>
    <w:p>
      <w:pPr>
        <w:pStyle w:val="TOC2"/>
        <w:tabs>
          <w:tab w:val="right" w:leader="dot" w:pos="8306"/>
        </w:tabs>
      </w:pPr>
      <w:hyperlink w:anchor="_Toc10802" w:history="1">
        <w:r>
          <w:rPr>
            <w:rFonts w:ascii="仿宋" w:eastAsia="仿宋" w:hAnsi="仿宋" w:cs="仿宋" w:hint="eastAsia"/>
            <w:lang w:eastAsia="zh-CN"/>
          </w:rPr>
          <w:t>(七)、机械设备安全保障措施</w:t>
        </w:r>
        <w:r>
          <w:tab/>
        </w:r>
        <w:r>
          <w:fldChar w:fldCharType="begin"/>
        </w:r>
        <w:r>
          <w:instrText xml:space="preserve"> PAGEREF _Toc10802 \h </w:instrText>
        </w:r>
        <w:r>
          <w:fldChar w:fldCharType="separate"/>
        </w:r>
        <w:r>
          <w:t>37</w:t>
        </w:r>
        <w:r>
          <w:fldChar w:fldCharType="end"/>
        </w:r>
      </w:hyperlink>
    </w:p>
    <w:p>
      <w:pPr>
        <w:pStyle w:val="TOC1"/>
        <w:tabs>
          <w:tab w:val="right" w:leader="dot" w:pos="8306"/>
        </w:tabs>
      </w:pPr>
      <w:hyperlink w:anchor="_Toc25226" w:history="1">
        <w:r>
          <w:rPr>
            <w:rFonts w:ascii="仿宋" w:eastAsia="仿宋" w:hAnsi="仿宋" w:cs="仿宋" w:hint="eastAsia"/>
            <w:lang w:eastAsia="zh-CN"/>
          </w:rPr>
          <w:t>十一、综合零售服务项目创新与研发</w:t>
        </w:r>
        <w:r>
          <w:tab/>
        </w:r>
        <w:r>
          <w:fldChar w:fldCharType="begin"/>
        </w:r>
        <w:r>
          <w:instrText xml:space="preserve"> PAGEREF _Toc25226 \h </w:instrText>
        </w:r>
        <w:r>
          <w:fldChar w:fldCharType="separate"/>
        </w:r>
        <w:r>
          <w:t>38</w:t>
        </w:r>
        <w:r>
          <w:fldChar w:fldCharType="end"/>
        </w:r>
      </w:hyperlink>
    </w:p>
    <w:p>
      <w:pPr>
        <w:pStyle w:val="TOC2"/>
        <w:tabs>
          <w:tab w:val="right" w:leader="dot" w:pos="8306"/>
        </w:tabs>
      </w:pPr>
      <w:hyperlink w:anchor="_Toc10714" w:history="1">
        <w:r>
          <w:rPr>
            <w:rFonts w:ascii="仿宋" w:eastAsia="仿宋" w:hAnsi="仿宋" w:cs="仿宋" w:hint="eastAsia"/>
            <w:lang w:eastAsia="zh-CN"/>
          </w:rPr>
          <w:t>(一)、创新策略与方向</w:t>
        </w:r>
        <w:r>
          <w:tab/>
        </w:r>
        <w:r>
          <w:fldChar w:fldCharType="begin"/>
        </w:r>
        <w:r>
          <w:instrText xml:space="preserve"> PAGEREF _Toc10714 \h </w:instrText>
        </w:r>
        <w:r>
          <w:fldChar w:fldCharType="separate"/>
        </w:r>
        <w:r>
          <w:t>38</w:t>
        </w:r>
        <w:r>
          <w:fldChar w:fldCharType="end"/>
        </w:r>
      </w:hyperlink>
    </w:p>
    <w:p>
      <w:pPr>
        <w:pStyle w:val="TOC2"/>
        <w:tabs>
          <w:tab w:val="right" w:leader="dot" w:pos="8306"/>
        </w:tabs>
      </w:pPr>
      <w:hyperlink w:anchor="_Toc21969" w:history="1">
        <w:r>
          <w:rPr>
            <w:rFonts w:ascii="仿宋" w:eastAsia="仿宋" w:hAnsi="仿宋" w:cs="仿宋" w:hint="eastAsia"/>
            <w:lang w:eastAsia="zh-CN"/>
          </w:rPr>
          <w:t>(二)、研发规划与投入</w:t>
        </w:r>
        <w:r>
          <w:tab/>
        </w:r>
        <w:r>
          <w:fldChar w:fldCharType="begin"/>
        </w:r>
        <w:r>
          <w:instrText xml:space="preserve"> PAGEREF _Toc21969 \h </w:instrText>
        </w:r>
        <w:r>
          <w:fldChar w:fldCharType="separate"/>
        </w:r>
        <w:r>
          <w:t>40</w:t>
        </w:r>
        <w:r>
          <w:fldChar w:fldCharType="end"/>
        </w:r>
      </w:hyperlink>
    </w:p>
    <w:p>
      <w:pPr>
        <w:pStyle w:val="TOC1"/>
        <w:tabs>
          <w:tab w:val="right" w:leader="dot" w:pos="8306"/>
        </w:tabs>
      </w:pPr>
      <w:hyperlink w:anchor="_Toc4964" w:history="1">
        <w:r>
          <w:rPr>
            <w:rFonts w:ascii="仿宋" w:eastAsia="仿宋" w:hAnsi="仿宋" w:cs="仿宋" w:hint="eastAsia"/>
            <w:lang w:eastAsia="zh-CN"/>
          </w:rPr>
          <w:t>十二、综合零售服务项目计划安排</w:t>
        </w:r>
        <w:r>
          <w:tab/>
        </w:r>
        <w:r>
          <w:fldChar w:fldCharType="begin"/>
        </w:r>
        <w:r>
          <w:instrText xml:space="preserve"> PAGEREF _Toc4964 \h </w:instrText>
        </w:r>
        <w:r>
          <w:fldChar w:fldCharType="separate"/>
        </w:r>
        <w:r>
          <w:t>42</w:t>
        </w:r>
        <w:r>
          <w:fldChar w:fldCharType="end"/>
        </w:r>
      </w:hyperlink>
    </w:p>
    <w:p>
      <w:pPr>
        <w:pStyle w:val="TOC2"/>
        <w:tabs>
          <w:tab w:val="right" w:leader="dot" w:pos="8306"/>
        </w:tabs>
      </w:pPr>
      <w:hyperlink w:anchor="_Toc179" w:history="1">
        <w:r>
          <w:rPr>
            <w:rFonts w:ascii="仿宋" w:eastAsia="仿宋" w:hAnsi="仿宋" w:cs="仿宋" w:hint="eastAsia"/>
            <w:lang w:eastAsia="zh-CN"/>
          </w:rPr>
          <w:t>(一)、建设周期</w:t>
        </w:r>
        <w:r>
          <w:tab/>
        </w:r>
        <w:r>
          <w:fldChar w:fldCharType="begin"/>
        </w:r>
        <w:r>
          <w:instrText xml:space="preserve"> PAGEREF _Toc179 \h </w:instrText>
        </w:r>
        <w:r>
          <w:fldChar w:fldCharType="separate"/>
        </w:r>
        <w:r>
          <w:t>42</w:t>
        </w:r>
        <w:r>
          <w:fldChar w:fldCharType="end"/>
        </w:r>
      </w:hyperlink>
    </w:p>
    <w:p>
      <w:pPr>
        <w:pStyle w:val="TOC2"/>
        <w:tabs>
          <w:tab w:val="right" w:leader="dot" w:pos="8306"/>
        </w:tabs>
      </w:pPr>
      <w:hyperlink w:anchor="_Toc18269" w:history="1">
        <w:r>
          <w:rPr>
            <w:rFonts w:ascii="仿宋" w:eastAsia="仿宋" w:hAnsi="仿宋" w:cs="仿宋" w:hint="eastAsia"/>
            <w:lang w:eastAsia="zh-CN"/>
          </w:rPr>
          <w:t>(二)、建设进度</w:t>
        </w:r>
        <w:r>
          <w:tab/>
        </w:r>
        <w:r>
          <w:fldChar w:fldCharType="begin"/>
        </w:r>
        <w:r>
          <w:instrText xml:space="preserve"> PAGEREF _Toc18269 \h </w:instrText>
        </w:r>
        <w:r>
          <w:fldChar w:fldCharType="separate"/>
        </w:r>
        <w:r>
          <w:t>42</w:t>
        </w:r>
        <w:r>
          <w:fldChar w:fldCharType="end"/>
        </w:r>
      </w:hyperlink>
    </w:p>
    <w:p>
      <w:pPr>
        <w:pStyle w:val="TOC2"/>
        <w:tabs>
          <w:tab w:val="right" w:leader="dot" w:pos="8306"/>
        </w:tabs>
      </w:pPr>
      <w:hyperlink w:anchor="_Toc1419" w:history="1">
        <w:r>
          <w:rPr>
            <w:rFonts w:ascii="仿宋" w:eastAsia="仿宋" w:hAnsi="仿宋" w:cs="仿宋" w:hint="eastAsia"/>
            <w:lang w:eastAsia="zh-CN"/>
          </w:rPr>
          <w:t>(三)、进度安排注意事项</w:t>
        </w:r>
        <w:r>
          <w:tab/>
        </w:r>
        <w:r>
          <w:fldChar w:fldCharType="begin"/>
        </w:r>
        <w:r>
          <w:instrText xml:space="preserve"> PAGEREF _Toc1419 \h </w:instrText>
        </w:r>
        <w:r>
          <w:fldChar w:fldCharType="separate"/>
        </w:r>
        <w:r>
          <w:t>43</w:t>
        </w:r>
        <w:r>
          <w:fldChar w:fldCharType="end"/>
        </w:r>
      </w:hyperlink>
    </w:p>
    <w:p>
      <w:pPr>
        <w:pStyle w:val="TOC2"/>
        <w:tabs>
          <w:tab w:val="right" w:leader="dot" w:pos="8306"/>
        </w:tabs>
      </w:pPr>
      <w:hyperlink w:anchor="_Toc6831" w:history="1">
        <w:r>
          <w:rPr>
            <w:rFonts w:ascii="仿宋" w:eastAsia="仿宋" w:hAnsi="仿宋" w:cs="仿宋" w:hint="eastAsia"/>
            <w:lang w:eastAsia="zh-CN"/>
          </w:rPr>
          <w:t>(四)、人力资源配置</w:t>
        </w:r>
        <w:r>
          <w:tab/>
        </w:r>
        <w:r>
          <w:fldChar w:fldCharType="begin"/>
        </w:r>
        <w:r>
          <w:instrText xml:space="preserve"> PAGEREF _Toc6831 \h </w:instrText>
        </w:r>
        <w:r>
          <w:fldChar w:fldCharType="separate"/>
        </w:r>
        <w:r>
          <w:t>45</w:t>
        </w:r>
        <w:r>
          <w:fldChar w:fldCharType="end"/>
        </w:r>
      </w:hyperlink>
    </w:p>
    <w:p>
      <w:pPr>
        <w:pStyle w:val="TOC1"/>
        <w:tabs>
          <w:tab w:val="right" w:leader="dot" w:pos="8306"/>
        </w:tabs>
      </w:pPr>
      <w:hyperlink w:anchor="_Toc6572" w:history="1">
        <w:r>
          <w:rPr>
            <w:rFonts w:ascii="仿宋" w:eastAsia="仿宋" w:hAnsi="仿宋" w:cs="仿宋" w:hint="eastAsia"/>
            <w:lang w:eastAsia="zh-CN"/>
          </w:rPr>
          <w:t>十三、综合零售服务项目实施时间节点</w:t>
        </w:r>
        <w:r>
          <w:tab/>
        </w:r>
        <w:r>
          <w:fldChar w:fldCharType="begin"/>
        </w:r>
        <w:r>
          <w:instrText xml:space="preserve"> PAGEREF _Toc6572 \h </w:instrText>
        </w:r>
        <w:r>
          <w:fldChar w:fldCharType="separate"/>
        </w:r>
        <w:r>
          <w:t>46</w:t>
        </w:r>
        <w:r>
          <w:fldChar w:fldCharType="end"/>
        </w:r>
      </w:hyperlink>
    </w:p>
    <w:p>
      <w:pPr>
        <w:pStyle w:val="TOC2"/>
        <w:tabs>
          <w:tab w:val="right" w:leader="dot" w:pos="8306"/>
        </w:tabs>
      </w:pPr>
      <w:hyperlink w:anchor="_Toc6438" w:history="1">
        <w:r>
          <w:rPr>
            <w:rFonts w:ascii="仿宋" w:eastAsia="仿宋" w:hAnsi="仿宋" w:cs="仿宋" w:hint="eastAsia"/>
            <w:lang w:eastAsia="zh-CN"/>
          </w:rPr>
          <w:t>(一)、综合零售服务项目启动阶段时间节点</w:t>
        </w:r>
        <w:r>
          <w:tab/>
        </w:r>
        <w:r>
          <w:fldChar w:fldCharType="begin"/>
        </w:r>
        <w:r>
          <w:instrText xml:space="preserve"> PAGEREF _Toc6438 \h </w:instrText>
        </w:r>
        <w:r>
          <w:fldChar w:fldCharType="separate"/>
        </w:r>
        <w:r>
          <w:t>46</w:t>
        </w:r>
        <w:r>
          <w:fldChar w:fldCharType="end"/>
        </w:r>
      </w:hyperlink>
    </w:p>
    <w:p>
      <w:pPr>
        <w:pStyle w:val="TOC2"/>
        <w:tabs>
          <w:tab w:val="right" w:leader="dot" w:pos="8306"/>
        </w:tabs>
      </w:pPr>
      <w:hyperlink w:anchor="_Toc15955" w:history="1">
        <w:r>
          <w:rPr>
            <w:rFonts w:ascii="仿宋" w:eastAsia="仿宋" w:hAnsi="仿宋" w:cs="仿宋" w:hint="eastAsia"/>
            <w:lang w:eastAsia="zh-CN"/>
          </w:rPr>
          <w:t>(二)、综合零售服务项目执行阶段时间节点</w:t>
        </w:r>
        <w:r>
          <w:tab/>
        </w:r>
        <w:r>
          <w:fldChar w:fldCharType="begin"/>
        </w:r>
        <w:r>
          <w:instrText xml:space="preserve"> PAGEREF _Toc15955 \h </w:instrText>
        </w:r>
        <w:r>
          <w:fldChar w:fldCharType="separate"/>
        </w:r>
        <w:r>
          <w:t>47</w:t>
        </w:r>
        <w:r>
          <w:fldChar w:fldCharType="end"/>
        </w:r>
      </w:hyperlink>
    </w:p>
    <w:p>
      <w:pPr>
        <w:pStyle w:val="TOC2"/>
        <w:tabs>
          <w:tab w:val="right" w:leader="dot" w:pos="8306"/>
        </w:tabs>
      </w:pPr>
      <w:hyperlink w:anchor="_Toc22826" w:history="1">
        <w:r>
          <w:rPr>
            <w:rFonts w:ascii="仿宋" w:eastAsia="仿宋" w:hAnsi="仿宋" w:cs="仿宋" w:hint="eastAsia"/>
            <w:lang w:eastAsia="zh-CN"/>
          </w:rPr>
          <w:t>(三)、综合零售服务项目完成阶段时间节点</w:t>
        </w:r>
        <w:r>
          <w:tab/>
        </w:r>
        <w:r>
          <w:fldChar w:fldCharType="begin"/>
        </w:r>
        <w:r>
          <w:instrText xml:space="preserve"> PAGEREF _Toc22826 \h </w:instrText>
        </w:r>
        <w:r>
          <w:fldChar w:fldCharType="separate"/>
        </w:r>
        <w:r>
          <w:t>48</w:t>
        </w:r>
        <w:r>
          <w:fldChar w:fldCharType="end"/>
        </w:r>
      </w:hyperlink>
    </w:p>
    <w:p>
      <w:pPr>
        <w:pStyle w:val="TOC1"/>
        <w:tabs>
          <w:tab w:val="right" w:leader="dot" w:pos="8306"/>
        </w:tabs>
      </w:pPr>
      <w:hyperlink w:anchor="_Toc18942" w:history="1">
        <w:r>
          <w:rPr>
            <w:rFonts w:ascii="仿宋" w:eastAsia="仿宋" w:hAnsi="仿宋" w:cs="仿宋" w:hint="eastAsia"/>
            <w:lang w:eastAsia="zh-CN"/>
          </w:rPr>
          <w:t>十四、质量管理体系</w:t>
        </w:r>
        <w:r>
          <w:tab/>
        </w:r>
        <w:r>
          <w:fldChar w:fldCharType="begin"/>
        </w:r>
        <w:r>
          <w:instrText xml:space="preserve"> PAGEREF _Toc18942 \h </w:instrText>
        </w:r>
        <w:r>
          <w:fldChar w:fldCharType="separate"/>
        </w:r>
        <w:r>
          <w:t>49</w:t>
        </w:r>
        <w:r>
          <w:fldChar w:fldCharType="end"/>
        </w:r>
      </w:hyperlink>
    </w:p>
    <w:p>
      <w:pPr>
        <w:pStyle w:val="TOC2"/>
        <w:tabs>
          <w:tab w:val="right" w:leader="dot" w:pos="8306"/>
        </w:tabs>
      </w:pPr>
      <w:hyperlink w:anchor="_Toc21035" w:history="1">
        <w:r>
          <w:rPr>
            <w:rFonts w:ascii="仿宋" w:eastAsia="仿宋" w:hAnsi="仿宋" w:cs="仿宋" w:hint="eastAsia"/>
            <w:lang w:eastAsia="zh-CN"/>
          </w:rPr>
          <w:t>(一)、质量目标与方针</w:t>
        </w:r>
        <w:r>
          <w:tab/>
        </w:r>
        <w:r>
          <w:fldChar w:fldCharType="begin"/>
        </w:r>
        <w:r>
          <w:instrText xml:space="preserve"> PAGEREF _Toc21035 \h </w:instrText>
        </w:r>
        <w:r>
          <w:fldChar w:fldCharType="separate"/>
        </w:r>
        <w:r>
          <w:t>49</w:t>
        </w:r>
        <w:r>
          <w:fldChar w:fldCharType="end"/>
        </w:r>
      </w:hyperlink>
    </w:p>
    <w:p>
      <w:pPr>
        <w:pStyle w:val="TOC2"/>
        <w:tabs>
          <w:tab w:val="right" w:leader="dot" w:pos="8306"/>
        </w:tabs>
      </w:pPr>
      <w:hyperlink w:anchor="_Toc3483" w:history="1">
        <w:r>
          <w:rPr>
            <w:rFonts w:ascii="仿宋" w:eastAsia="仿宋" w:hAnsi="仿宋" w:cs="仿宋" w:hint="eastAsia"/>
            <w:lang w:eastAsia="zh-CN"/>
          </w:rPr>
          <w:t>(二)、质量管理责任</w:t>
        </w:r>
        <w:r>
          <w:tab/>
        </w:r>
        <w:r>
          <w:fldChar w:fldCharType="begin"/>
        </w:r>
        <w:r>
          <w:instrText xml:space="preserve"> PAGEREF _Toc3483 \h </w:instrText>
        </w:r>
        <w:r>
          <w:fldChar w:fldCharType="separate"/>
        </w:r>
        <w:r>
          <w:t>50</w:t>
        </w:r>
        <w:r>
          <w:fldChar w:fldCharType="end"/>
        </w:r>
      </w:hyperlink>
    </w:p>
    <w:p>
      <w:pPr>
        <w:pStyle w:val="TOC2"/>
        <w:tabs>
          <w:tab w:val="right" w:leader="dot" w:pos="8306"/>
        </w:tabs>
      </w:pPr>
      <w:hyperlink w:anchor="_Toc29589" w:history="1">
        <w:r>
          <w:rPr>
            <w:rFonts w:ascii="仿宋" w:eastAsia="仿宋" w:hAnsi="仿宋" w:cs="仿宋" w:hint="eastAsia"/>
            <w:lang w:eastAsia="zh-CN"/>
          </w:rPr>
          <w:t>(三)、质量管理体系文件</w:t>
        </w:r>
        <w:r>
          <w:tab/>
        </w:r>
        <w:r>
          <w:fldChar w:fldCharType="begin"/>
        </w:r>
        <w:r>
          <w:instrText xml:space="preserve"> PAGEREF _Toc29589 \h </w:instrText>
        </w:r>
        <w:r>
          <w:fldChar w:fldCharType="separate"/>
        </w:r>
        <w:r>
          <w:t>51</w:t>
        </w:r>
        <w:r>
          <w:fldChar w:fldCharType="end"/>
        </w:r>
      </w:hyperlink>
    </w:p>
    <w:p>
      <w:pPr>
        <w:pStyle w:val="TOC2"/>
        <w:tabs>
          <w:tab w:val="right" w:leader="dot" w:pos="8306"/>
        </w:tabs>
      </w:pPr>
      <w:hyperlink w:anchor="_Toc31800" w:history="1">
        <w:r>
          <w:rPr>
            <w:rFonts w:ascii="仿宋" w:eastAsia="仿宋" w:hAnsi="仿宋" w:cs="仿宋" w:hint="eastAsia"/>
            <w:lang w:eastAsia="zh-CN"/>
          </w:rPr>
          <w:t>(四)、质量培训与教育</w:t>
        </w:r>
        <w:r>
          <w:tab/>
        </w:r>
        <w:r>
          <w:fldChar w:fldCharType="begin"/>
        </w:r>
        <w:r>
          <w:instrText xml:space="preserve"> PAGEREF _Toc31800 \h </w:instrText>
        </w:r>
        <w:r>
          <w:fldChar w:fldCharType="separate"/>
        </w:r>
        <w:r>
          <w:t>54</w:t>
        </w:r>
        <w:r>
          <w:fldChar w:fldCharType="end"/>
        </w:r>
      </w:hyperlink>
    </w:p>
    <w:p>
      <w:pPr>
        <w:pStyle w:val="TOC2"/>
        <w:tabs>
          <w:tab w:val="right" w:leader="dot" w:pos="8306"/>
        </w:tabs>
      </w:pPr>
      <w:hyperlink w:anchor="_Toc26698" w:history="1">
        <w:r>
          <w:rPr>
            <w:rFonts w:ascii="仿宋" w:eastAsia="仿宋" w:hAnsi="仿宋" w:cs="仿宋" w:hint="eastAsia"/>
            <w:lang w:eastAsia="zh-CN"/>
          </w:rPr>
          <w:t>(五)、质量审核与评价</w:t>
        </w:r>
        <w:r>
          <w:tab/>
        </w:r>
        <w:r>
          <w:fldChar w:fldCharType="begin"/>
        </w:r>
        <w:r>
          <w:instrText xml:space="preserve"> PAGEREF _Toc26698 \h </w:instrText>
        </w:r>
        <w:r>
          <w:fldChar w:fldCharType="separate"/>
        </w:r>
        <w:r>
          <w:t>55</w:t>
        </w:r>
        <w:r>
          <w:fldChar w:fldCharType="end"/>
        </w:r>
      </w:hyperlink>
    </w:p>
    <w:p>
      <w:pPr>
        <w:pStyle w:val="TOC2"/>
        <w:tabs>
          <w:tab w:val="right" w:leader="dot" w:pos="8306"/>
        </w:tabs>
      </w:pPr>
      <w:hyperlink w:anchor="_Toc12563" w:history="1">
        <w:r>
          <w:rPr>
            <w:rFonts w:ascii="仿宋" w:eastAsia="仿宋" w:hAnsi="仿宋" w:cs="仿宋" w:hint="eastAsia"/>
            <w:lang w:eastAsia="zh-CN"/>
          </w:rPr>
          <w:t>(六)、不符合与纠正措施</w:t>
        </w:r>
        <w:r>
          <w:tab/>
        </w:r>
        <w:r>
          <w:fldChar w:fldCharType="begin"/>
        </w:r>
        <w:r>
          <w:instrText xml:space="preserve"> PAGEREF _Toc12563 \h </w:instrText>
        </w:r>
        <w:r>
          <w:fldChar w:fldCharType="separate"/>
        </w:r>
        <w:r>
          <w:t>56</w:t>
        </w:r>
        <w:r>
          <w:fldChar w:fldCharType="end"/>
        </w:r>
      </w:hyperlink>
    </w:p>
    <w:p>
      <w:pPr>
        <w:pStyle w:val="TOC1"/>
        <w:tabs>
          <w:tab w:val="right" w:leader="dot" w:pos="8306"/>
        </w:tabs>
      </w:pPr>
      <w:hyperlink w:anchor="_Toc4844" w:history="1">
        <w:r>
          <w:rPr>
            <w:rFonts w:ascii="仿宋" w:eastAsia="仿宋" w:hAnsi="仿宋" w:cs="仿宋" w:hint="eastAsia"/>
            <w:lang w:eastAsia="zh-CN"/>
          </w:rPr>
          <w:t>十五、利益相关者分析与沟通计划</w:t>
        </w:r>
        <w:r>
          <w:tab/>
        </w:r>
        <w:r>
          <w:fldChar w:fldCharType="begin"/>
        </w:r>
        <w:r>
          <w:instrText xml:space="preserve"> PAGEREF _Toc4844 \h </w:instrText>
        </w:r>
        <w:r>
          <w:fldChar w:fldCharType="separate"/>
        </w:r>
        <w:r>
          <w:t>57</w:t>
        </w:r>
        <w:r>
          <w:fldChar w:fldCharType="end"/>
        </w:r>
      </w:hyperlink>
    </w:p>
    <w:p>
      <w:pPr>
        <w:pStyle w:val="TOC2"/>
        <w:tabs>
          <w:tab w:val="right" w:leader="dot" w:pos="8306"/>
        </w:tabs>
      </w:pPr>
      <w:hyperlink w:anchor="_Toc20278" w:history="1">
        <w:r>
          <w:rPr>
            <w:rFonts w:ascii="仿宋" w:eastAsia="仿宋" w:hAnsi="仿宋" w:cs="仿宋" w:hint="eastAsia"/>
            <w:lang w:eastAsia="zh-CN"/>
          </w:rPr>
          <w:t>(一)、利益相关者分析</w:t>
        </w:r>
        <w:r>
          <w:tab/>
        </w:r>
        <w:r>
          <w:fldChar w:fldCharType="begin"/>
        </w:r>
        <w:r>
          <w:instrText xml:space="preserve"> PAGEREF _Toc20278 \h </w:instrText>
        </w:r>
        <w:r>
          <w:fldChar w:fldCharType="separate"/>
        </w:r>
        <w:r>
          <w:t>57</w:t>
        </w:r>
        <w:r>
          <w:fldChar w:fldCharType="end"/>
        </w:r>
      </w:hyperlink>
    </w:p>
    <w:p>
      <w:pPr>
        <w:pStyle w:val="TOC2"/>
        <w:tabs>
          <w:tab w:val="right" w:leader="dot" w:pos="8306"/>
        </w:tabs>
      </w:pPr>
      <w:hyperlink w:anchor="_Toc29058" w:history="1">
        <w:r>
          <w:rPr>
            <w:rFonts w:ascii="仿宋" w:eastAsia="仿宋" w:hAnsi="仿宋" w:cs="仿宋" w:hint="eastAsia"/>
            <w:lang w:eastAsia="zh-CN"/>
          </w:rPr>
          <w:t>(二)、沟通计划</w:t>
        </w:r>
        <w:r>
          <w:tab/>
        </w:r>
        <w:r>
          <w:fldChar w:fldCharType="begin"/>
        </w:r>
        <w:r>
          <w:instrText xml:space="preserve"> PAGEREF _Toc29058 \h </w:instrText>
        </w:r>
        <w:r>
          <w:fldChar w:fldCharType="separate"/>
        </w:r>
        <w:r>
          <w:t>58</w:t>
        </w:r>
        <w:r>
          <w:fldChar w:fldCharType="end"/>
        </w:r>
      </w:hyperlink>
    </w:p>
    <w:p>
      <w:pPr>
        <w:pStyle w:val="TOC1"/>
        <w:tabs>
          <w:tab w:val="right" w:leader="dot" w:pos="8306"/>
        </w:tabs>
      </w:pPr>
      <w:hyperlink w:anchor="_Toc20241" w:history="1">
        <w:r>
          <w:rPr>
            <w:rFonts w:ascii="仿宋" w:eastAsia="仿宋" w:hAnsi="仿宋" w:cs="仿宋" w:hint="eastAsia"/>
            <w:lang w:eastAsia="zh-CN"/>
          </w:rPr>
          <w:t>十六、营销与推广策略</w:t>
        </w:r>
        <w:r>
          <w:tab/>
        </w:r>
        <w:r>
          <w:fldChar w:fldCharType="begin"/>
        </w:r>
        <w:r>
          <w:instrText xml:space="preserve"> PAGEREF _Toc20241 \h </w:instrText>
        </w:r>
        <w:r>
          <w:fldChar w:fldCharType="separate"/>
        </w:r>
        <w:r>
          <w:t>59</w:t>
        </w:r>
        <w:r>
          <w:fldChar w:fldCharType="end"/>
        </w:r>
      </w:hyperlink>
    </w:p>
    <w:p>
      <w:pPr>
        <w:pStyle w:val="TOC2"/>
        <w:tabs>
          <w:tab w:val="right" w:leader="dot" w:pos="8306"/>
        </w:tabs>
      </w:pPr>
      <w:hyperlink w:anchor="_Toc19260" w:history="1">
        <w:r>
          <w:rPr>
            <w:rFonts w:ascii="仿宋" w:eastAsia="仿宋" w:hAnsi="仿宋" w:cs="仿宋" w:hint="eastAsia"/>
            <w:lang w:eastAsia="zh-CN"/>
          </w:rPr>
          <w:t>(一)、产品/服务定位与特点</w:t>
        </w:r>
        <w:r>
          <w:tab/>
        </w:r>
        <w:r>
          <w:fldChar w:fldCharType="begin"/>
        </w:r>
        <w:r>
          <w:instrText xml:space="preserve"> PAGEREF _Toc19260 \h </w:instrText>
        </w:r>
        <w:r>
          <w:fldChar w:fldCharType="separate"/>
        </w:r>
        <w:r>
          <w:t>59</w:t>
        </w:r>
        <w:r>
          <w:fldChar w:fldCharType="end"/>
        </w:r>
      </w:hyperlink>
    </w:p>
    <w:p>
      <w:pPr>
        <w:pStyle w:val="TOC2"/>
        <w:tabs>
          <w:tab w:val="right" w:leader="dot" w:pos="8306"/>
        </w:tabs>
      </w:pPr>
      <w:hyperlink w:anchor="_Toc12707" w:history="1">
        <w:r>
          <w:rPr>
            <w:rFonts w:ascii="仿宋" w:eastAsia="仿宋" w:hAnsi="仿宋" w:cs="仿宋" w:hint="eastAsia"/>
            <w:lang w:eastAsia="zh-CN"/>
          </w:rPr>
          <w:t>(二)、市场定位与竞争分析</w:t>
        </w:r>
        <w:r>
          <w:tab/>
        </w:r>
        <w:r>
          <w:fldChar w:fldCharType="begin"/>
        </w:r>
        <w:r>
          <w:instrText xml:space="preserve"> PAGEREF _Toc12707 \h </w:instrText>
        </w:r>
        <w:r>
          <w:fldChar w:fldCharType="separate"/>
        </w:r>
        <w:r>
          <w:t>61</w:t>
        </w:r>
        <w:r>
          <w:fldChar w:fldCharType="end"/>
        </w:r>
      </w:hyperlink>
    </w:p>
    <w:p>
      <w:pPr>
        <w:pStyle w:val="TOC2"/>
        <w:tabs>
          <w:tab w:val="right" w:leader="dot" w:pos="8306"/>
        </w:tabs>
      </w:pPr>
      <w:hyperlink w:anchor="_Toc24931" w:history="1">
        <w:r>
          <w:rPr>
            <w:rFonts w:ascii="仿宋" w:eastAsia="仿宋" w:hAnsi="仿宋" w:cs="仿宋" w:hint="eastAsia"/>
            <w:lang w:eastAsia="zh-CN"/>
          </w:rPr>
          <w:t>(三)、营销渠道与策略</w:t>
        </w:r>
        <w:r>
          <w:tab/>
        </w:r>
        <w:r>
          <w:fldChar w:fldCharType="begin"/>
        </w:r>
        <w:r>
          <w:instrText xml:space="preserve"> PAGEREF _Toc24931 \h </w:instrText>
        </w:r>
        <w:r>
          <w:fldChar w:fldCharType="separate"/>
        </w:r>
        <w:r>
          <w:t>62</w:t>
        </w:r>
        <w:r>
          <w:fldChar w:fldCharType="end"/>
        </w:r>
      </w:hyperlink>
    </w:p>
    <w:p>
      <w:pPr>
        <w:pStyle w:val="TOC2"/>
        <w:tabs>
          <w:tab w:val="right" w:leader="dot" w:pos="8306"/>
        </w:tabs>
      </w:pPr>
      <w:hyperlink w:anchor="_Toc3638" w:history="1">
        <w:r>
          <w:rPr>
            <w:rFonts w:ascii="仿宋" w:eastAsia="仿宋" w:hAnsi="仿宋" w:cs="仿宋" w:hint="eastAsia"/>
            <w:lang w:eastAsia="zh-CN"/>
          </w:rPr>
          <w:t>(四)、推广与宣传活动</w:t>
        </w:r>
        <w:r>
          <w:tab/>
        </w:r>
        <w:r>
          <w:fldChar w:fldCharType="begin"/>
        </w:r>
        <w:r>
          <w:instrText xml:space="preserve"> PAGEREF _Toc3638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629"/>
      <w:r>
        <w:rPr>
          <w:rFonts w:ascii="仿宋" w:eastAsia="仿宋" w:hAnsi="仿宋" w:cs="仿宋" w:hint="eastAsia"/>
          <w:lang w:eastAsia="zh-CN"/>
        </w:rPr>
        <w:t>(一)、综合零售服务行业分析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行业一直以来都是市场的关注焦点。行业内的发展趋势、竞争态势以及潜在机会都对综合零售服务项目的推进产生深远的影响。通过深入研究行业的整体概貌，我们将更好地理解行业的核心特征，为综合零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零售服务行业，技术一直是推动创新和发展的关键因素。我们将对当前技术趋势进行详尽分析，包括但不限于人工智能、大数据应用、先进制造技术等。这有助于综合零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零售服务项目成功的基础。我们将对主要竞争对手进行深入研究，包括其市场份额、产品特点、市场定位等。通过全面了解竞争对手的优势和劣势，综合零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399"/>
      <w:r>
        <w:rPr>
          <w:rFonts w:ascii="仿宋" w:eastAsia="仿宋" w:hAnsi="仿宋" w:cs="仿宋" w:hint="eastAsia"/>
          <w:sz w:val="28"/>
          <w:lang w:eastAsia="zh-CN"/>
        </w:rPr>
        <w:t>(二)、综合零售服务市场分析预测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零售服务市场未来的增长趋势。这包括市场的整体规模、各细分领域的发展趋势等。综合零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零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综合零售服务项目实施过程中需要充分考虑的因素。我们将对市场风险进行全面评估，包括但不限于政策法规风险、市场竞争风险、技术变革风险等。通过对潜在风险的深入分析，综合零售服务项目可以制定相应的风险缓解策略，降低不确定性对综合零售服务项目的影响。</w:t>
      </w:r>
    </w:p>
    <w:p>
      <w:pPr>
        <w:pStyle w:val="Heading1"/>
        <w:ind w:firstLine="560" w:firstLineChars="200"/>
        <w:rPr>
          <w:rFonts w:ascii="仿宋" w:eastAsia="仿宋" w:hAnsi="仿宋" w:cs="仿宋" w:hint="eastAsia"/>
          <w:sz w:val="28"/>
          <w:lang w:eastAsia="zh-CN"/>
        </w:rPr>
      </w:pPr>
      <w:bookmarkStart w:id="5" w:name="_Toc5278"/>
      <w:r>
        <w:rPr>
          <w:rFonts w:ascii="仿宋" w:eastAsia="仿宋" w:hAnsi="仿宋" w:cs="仿宋" w:hint="eastAsia"/>
          <w:sz w:val="28"/>
          <w:lang w:eastAsia="zh-CN"/>
        </w:rPr>
        <w:t>二、综合零售服务项目建设背景及必要性分析</w:t>
      </w:r>
      <w:bookmarkEnd w:id="5"/>
    </w:p>
    <w:p>
      <w:pPr>
        <w:pStyle w:val="Heading2"/>
        <w:rPr>
          <w:rFonts w:ascii="仿宋" w:eastAsia="仿宋" w:hAnsi="仿宋" w:cs="仿宋" w:hint="eastAsia"/>
          <w:lang w:eastAsia="zh-CN"/>
        </w:rPr>
      </w:pPr>
      <w:bookmarkStart w:id="6" w:name="_Toc31179"/>
      <w:r>
        <w:rPr>
          <w:rFonts w:ascii="仿宋" w:eastAsia="仿宋" w:hAnsi="仿宋" w:cs="仿宋" w:hint="eastAsia"/>
          <w:lang w:eastAsia="zh-CN"/>
        </w:rPr>
        <w:t>(一)、综合零售服务项目背景分析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零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合零售服务项目在这个潮流中的定位。同时，我们将关注行业内涌现的新兴机遇，以便综合零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综合零售服务项目提供了强大的发展动力。我们将聚焦于行业内最新的技术发展趋势，包括但不限于人工智能、大数据分析、物联网等领域。通过深度的技术研究，我们将确保综合零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零售服务项目发展的源泉。我们将投入更多的精力对市场需求进行深入剖析，超越表面的需求，深入挖掘潜在的市场痛点和机遇。通过对市场需求的细致了解，综合零售服务项目将更有针对性地设计解决方案，满足市场的多样化需求，从而更好地促进综合零售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零售服务项目战略至关重要。我们将对竞争态势进行更为深入的分析，包括但不限于市场份额、产品特点、客户满意度等多个维度。通过深度的竞争分析，综合零售服务项目将能够更准确地把握市场脉搏，制定具有竞争力的综合零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零售服务项目的发展具有直接的影响。我们将进行更为全面的法规和政策分析，了解行业发展中的潜在法律风险和合规挑战。通过充分了解和遵守相关法规，综合零售服务项目将确保在法律框架内合法合规运营，为综合零售服务项目的稳健发展提供有力支持。</w:t>
      </w:r>
    </w:p>
    <w:p>
      <w:pPr>
        <w:pStyle w:val="Heading2"/>
        <w:ind w:firstLine="560" w:firstLineChars="200"/>
        <w:rPr>
          <w:rFonts w:ascii="仿宋" w:eastAsia="仿宋" w:hAnsi="仿宋" w:cs="仿宋" w:hint="eastAsia"/>
          <w:sz w:val="28"/>
          <w:lang w:eastAsia="zh-CN"/>
        </w:rPr>
      </w:pPr>
      <w:bookmarkStart w:id="7" w:name="_Toc7418"/>
      <w:r>
        <w:rPr>
          <w:rFonts w:ascii="仿宋" w:eastAsia="仿宋" w:hAnsi="仿宋" w:cs="仿宋" w:hint="eastAsia"/>
          <w:sz w:val="28"/>
          <w:lang w:eastAsia="zh-CN"/>
        </w:rPr>
        <w:t>(二)、综合零售服务项目建设必要性分析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建设的迫切性源于对行业发展趋势的深刻洞察。我们正处于一个行业变革的时代，科技创新、数字化转型成为企业发展的关键动力。综合零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建设不仅仅是为了跟上潮流，更是为了通过技术创新推动企业的持续发展。通过引入先进的技术和解决方案，综合零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零售服务项目的建设成为必然选择，通过提高产品质量、拓展服务领域，从而在竞争中获得更多的机会。综合零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零售服务项目建设的必要性体现在对客户需求更精准的满足。通过综合零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建设的背后是对企业持续创新的追求。只有通过不断创新，企业才能在竞争中立于不败之地。综合零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674"/>
      <w:r>
        <w:rPr>
          <w:rFonts w:ascii="仿宋" w:eastAsia="仿宋" w:hAnsi="仿宋" w:cs="仿宋" w:hint="eastAsia"/>
          <w:sz w:val="28"/>
          <w:lang w:eastAsia="zh-CN"/>
        </w:rPr>
        <w:t>三、综合零售服务项目土建工程</w:t>
      </w:r>
      <w:bookmarkEnd w:id="8"/>
    </w:p>
    <w:p>
      <w:pPr>
        <w:pStyle w:val="Heading2"/>
        <w:rPr>
          <w:rFonts w:ascii="仿宋" w:eastAsia="仿宋" w:hAnsi="仿宋" w:cs="仿宋" w:hint="eastAsia"/>
          <w:lang w:eastAsia="zh-CN"/>
        </w:rPr>
      </w:pPr>
      <w:bookmarkStart w:id="9" w:name="_Toc325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在综合零售服务项目的建筑工程设计中，我们将秉承一系列重要的设计原则，以确保综合零售服务项目建筑在功能、美观、可持续性等方面达到最佳效果。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首要原则是确保建筑的功能性得到最大化的发挥。我们将充分理解综合零售服务项目的实际需求，合理布局各个功能区域，保证建筑在满足业务需求的同时，提供高效的工作环境。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在建筑设计中，我们将综合考虑建设和运营成本。通过精细的经济效益分析，确保设计方案在高效利用资源的同时，对综合零售服务项目的长期盈利能力有积极的贡献。</w:t>
      </w:r>
    </w:p>
    <w:p>
      <w:pPr>
        <w:pStyle w:val="Heading2"/>
        <w:ind w:firstLine="560" w:firstLineChars="200"/>
        <w:rPr>
          <w:rFonts w:ascii="仿宋" w:eastAsia="仿宋" w:hAnsi="仿宋" w:cs="仿宋" w:hint="eastAsia"/>
          <w:sz w:val="28"/>
          <w:lang w:eastAsia="zh-CN"/>
        </w:rPr>
      </w:pPr>
      <w:bookmarkStart w:id="10" w:name="_Toc76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零售服务项目的土建工程设计中，我们将精准设定设计年限，结合综合零售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合零售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1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综合零售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合零售服务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合零售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4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本期工程综合零售服务项目预计总建筑面积XXX平方米，其中：计容建筑面积XXX平方米，计划建筑工程投资XX万元，占综合零售服务项目总投资的XX%。</w:t>
      </w:r>
    </w:p>
    <w:p>
      <w:pPr>
        <w:pStyle w:val="Heading1"/>
        <w:ind w:firstLine="560" w:firstLineChars="200"/>
        <w:rPr>
          <w:rFonts w:ascii="仿宋" w:eastAsia="仿宋" w:hAnsi="仿宋" w:cs="仿宋" w:hint="eastAsia"/>
          <w:sz w:val="28"/>
          <w:lang w:eastAsia="zh-CN"/>
        </w:rPr>
      </w:pPr>
      <w:bookmarkStart w:id="13" w:name="_Toc6721"/>
      <w:r>
        <w:rPr>
          <w:rFonts w:ascii="仿宋" w:eastAsia="仿宋" w:hAnsi="仿宋" w:cs="仿宋" w:hint="eastAsia"/>
          <w:sz w:val="28"/>
          <w:lang w:eastAsia="zh-CN"/>
        </w:rPr>
        <w:t>四、综合零售服务项目文档管理</w:t>
      </w:r>
      <w:bookmarkEnd w:id="13"/>
    </w:p>
    <w:p>
      <w:pPr>
        <w:pStyle w:val="Heading2"/>
        <w:rPr>
          <w:rFonts w:ascii="仿宋" w:eastAsia="仿宋" w:hAnsi="仿宋" w:cs="仿宋" w:hint="eastAsia"/>
          <w:lang w:eastAsia="zh-CN"/>
        </w:rPr>
      </w:pPr>
      <w:bookmarkStart w:id="14" w:name="_Toc2731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综合零售服务项目高度重视文档的质量和准确性，以支持综合零售服务项目的各项活动和决策。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文档的编制始于综合零售服务项目计划的初期，我们制定了详细的文档编制计划，明确了每个文档的内容、格式和编写责任人。在综合零售服务项目启动阶段，我们首先编制了综合零售服务项目章程，明确定义了综合零售服务项目的目标、范围、风险等关键要素。随后，综合零售服务项目团队根据计划陆续编制了需求文档、设计文档、测试文档等各类文档，确保综合零售服务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综合零售服务项目管理中的重要环节，旨在确保综合零售服务项目文档符合质量标准和综合零售服务项目需求。在综合零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综合零售服务项目相关利益方和专业领域的专家对文档进行独立审查。这有助于获取更全面、客观的反馈，确保综合零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综合零售服务项目在文档编制与审查方面建立了严格的管理机制，通过规范的流程和多维度的审查，确保综合零售服务项目文档的质量、准确性和可靠性，为综合零售服务项目的顺利推进提供了有力支持。</w:t>
      </w:r>
    </w:p>
    <w:p>
      <w:pPr>
        <w:pStyle w:val="Heading2"/>
        <w:ind w:firstLine="560" w:firstLineChars="200"/>
        <w:rPr>
          <w:rFonts w:ascii="仿宋" w:eastAsia="仿宋" w:hAnsi="仿宋" w:cs="仿宋" w:hint="eastAsia"/>
          <w:sz w:val="28"/>
          <w:lang w:eastAsia="zh-CN"/>
        </w:rPr>
      </w:pPr>
      <w:bookmarkStart w:id="15" w:name="_Toc105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在综合零售服务项目中，我们致力于优化文档发布与分发过程，以确保信息的高效传递和团队间协作的顺畅进行。以下是我们采取的关键优化策略：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我们通过多渠道发布文档，包括电子邮件、综合零售服务项目管理平台、内部网站等，以满足不同团队成员的偏好和需求。多渠道发布确保了信息的全面覆盖。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我们采用了精细的权限控制，确保只有授权人员可以访问敏感信息。这种安全措施保护了综合零售服务项目文档的机密性，防止了未经授权的信息泄露。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81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综合零售服务项目生命周期中一个至关重要的环节，直接关系到综合零售服务项目信息的长期保存和历史记录的完整性。在综合零售服务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191"/>
      <w:r>
        <w:rPr>
          <w:rFonts w:ascii="仿宋" w:eastAsia="仿宋" w:hAnsi="仿宋" w:cs="仿宋" w:hint="eastAsia"/>
          <w:sz w:val="28"/>
          <w:lang w:eastAsia="zh-CN"/>
        </w:rPr>
        <w:t>五、综合零售服务项目建设单位说明</w:t>
      </w:r>
      <w:bookmarkEnd w:id="17"/>
    </w:p>
    <w:p>
      <w:pPr>
        <w:pStyle w:val="Heading2"/>
        <w:rPr>
          <w:rFonts w:ascii="仿宋" w:eastAsia="仿宋" w:hAnsi="仿宋" w:cs="仿宋" w:hint="eastAsia"/>
          <w:lang w:eastAsia="zh-CN"/>
        </w:rPr>
      </w:pPr>
      <w:bookmarkStart w:id="18" w:name="_Toc8638"/>
      <w:r>
        <w:rPr>
          <w:rFonts w:ascii="仿宋" w:eastAsia="仿宋" w:hAnsi="仿宋" w:cs="仿宋" w:hint="eastAsia"/>
          <w:lang w:eastAsia="zh-CN"/>
        </w:rPr>
        <w:t>(一)、综合零售服务项目承办单位基本情况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41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综合零售服务项目承办单位的XXXX，我们着眼于实现可持续的经济效益。通过技术创新和解决方案的提供，公司预计在综合零售服务项目执行期间将获得可观的收入增长。这一收入来源主要包括综合零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同时，我们注重成本控制和效率提升，以确保综合零售服务项目的可持续盈利。透过精细的管理和资源优化，公司期望实现综合零售服务项目利润最大化。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综合零售服务项目实施进行全面的投资评估，包括综合零售服务项目启动阶段的资金投入和后续运营成本。通过对综合零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综合零售服务项目实施过程中具备足够的资金流动性，公司将进行详尽的现金流分析。这包括资金需求的合理预测、综合零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4214"/>
      <w:r>
        <w:rPr>
          <w:rFonts w:ascii="仿宋" w:eastAsia="仿宋" w:hAnsi="仿宋" w:cs="仿宋" w:hint="eastAsia"/>
          <w:sz w:val="28"/>
          <w:lang w:eastAsia="zh-CN"/>
        </w:rPr>
        <w:t>六、综合零售服务项目选址可行性分析</w:t>
      </w:r>
      <w:bookmarkEnd w:id="20"/>
    </w:p>
    <w:p>
      <w:pPr>
        <w:pStyle w:val="Heading2"/>
        <w:rPr>
          <w:rFonts w:ascii="仿宋" w:eastAsia="仿宋" w:hAnsi="仿宋" w:cs="仿宋" w:hint="eastAsia"/>
          <w:lang w:eastAsia="zh-CN"/>
        </w:rPr>
      </w:pPr>
      <w:bookmarkStart w:id="21" w:name="_Toc14538"/>
      <w:r>
        <w:rPr>
          <w:rFonts w:ascii="仿宋" w:eastAsia="仿宋" w:hAnsi="仿宋" w:cs="仿宋" w:hint="eastAsia"/>
          <w:lang w:eastAsia="zh-CN"/>
        </w:rPr>
        <w:t>(一)、综合零售服务项目选址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该综合零售服务项目选址位于XX省XX市XX区XXX街道</w:t>
      </w:r>
    </w:p>
    <w:p>
      <w:pPr>
        <w:pStyle w:val="Heading2"/>
        <w:ind w:firstLine="560" w:firstLineChars="200"/>
        <w:rPr>
          <w:rFonts w:ascii="仿宋" w:eastAsia="仿宋" w:hAnsi="仿宋" w:cs="仿宋" w:hint="eastAsia"/>
          <w:sz w:val="28"/>
          <w:lang w:eastAsia="zh-CN"/>
        </w:rPr>
      </w:pPr>
      <w:bookmarkStart w:id="22" w:name="_Toc2469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综合零售服务项目的征地面积将根据综合零售服务项目的实际规模和需求进行精确规划。具体面积XXX平方米，旨在确保综合零售服务项目不仅能够满足当前的发展需求，还能够预留空间以适应未来的扩展。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净用地面积是在征地面积基础上去除不可利用面积后的实际可开发用地。具体面积XXX平方米，考虑到环保、交通、安全等多方面因素，以确保综合零售服务项目在整体利用效率上达到最优。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https://d.book118.com/958035041137006025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综合零售服务项目规划设计纲要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92410"/>
    <w:rsid w:val="40292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50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2024-01-12T18:06:00Z</dcterms:created>
  <dcterms:modified xsi:type="dcterms:W3CDTF">2024-01-12T18:06:39Z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13CD612A943E40E28615247865D3B1D7_11</vt:lpwstr>
  </property>
  <property fmtid="{D5CDD505-2E9C-101B-9397-08002B2CF9AE}" pid="3" name="KSOProductBuildVer">
    <vt:lpwstr>2052-12.1.0.16120</vt:lpwstr>
  </property>
</Properties>
</file>