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41F85">
      <w:pPr>
        <w:widowControl/>
        <w:jc w:val="left"/>
        <w:rPr>
          <w:rFonts w:ascii="仿宋" w:eastAsia="仿宋" w:hAnsi="仿宋"/>
          <w:b/>
          <w:sz w:val="40"/>
        </w:rPr>
      </w:pPr>
      <w:bookmarkStart w:id="0" w:name="_GoBack"/>
      <w:bookmarkEnd w:id="0"/>
    </w:p>
    <w:p w:rsidR="00941F85">
      <w:pPr>
        <w:widowControl/>
        <w:jc w:val="left"/>
        <w:rPr>
          <w:rFonts w:ascii="仿宋" w:eastAsia="仿宋" w:hAnsi="仿宋"/>
          <w:b/>
          <w:sz w:val="40"/>
        </w:rPr>
      </w:pPr>
    </w:p>
    <w:p w:rsidR="00941F85">
      <w:pPr>
        <w:widowControl/>
        <w:jc w:val="left"/>
        <w:rPr>
          <w:rFonts w:ascii="仿宋" w:eastAsia="仿宋" w:hAnsi="仿宋"/>
          <w:b/>
          <w:sz w:val="40"/>
        </w:rPr>
      </w:pPr>
    </w:p>
    <w:p w:rsidR="00941F85" w:rsidRPr="00941F8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41F85">
        <w:rPr>
          <w:rFonts w:ascii="宋体" w:eastAsia="宋体" w:hAnsi="宋体" w:hint="eastAsia"/>
          <w:b/>
          <w:sz w:val="60"/>
        </w:rPr>
        <w:t>混凝土外加剂项目投资分析报告</w:t>
      </w:r>
    </w:p>
    <w:p w:rsidR="00941F85" w:rsidP="00941F85">
      <w:pPr>
        <w:widowControl/>
        <w:jc w:val="center"/>
        <w:rPr>
          <w:rFonts w:ascii="仿宋" w:eastAsia="仿宋" w:hAnsi="仿宋" w:hint="eastAsia"/>
          <w:b/>
          <w:sz w:val="40"/>
        </w:rPr>
      </w:pPr>
      <w:r w:rsidRPr="00941F85">
        <w:rPr>
          <w:rFonts w:ascii="仿宋" w:eastAsia="仿宋" w:hAnsi="仿宋" w:hint="eastAsia"/>
          <w:b/>
          <w:sz w:val="40"/>
        </w:rPr>
        <w:t>目录</w:t>
      </w:r>
    </w:p>
    <w:p w:rsidR="00941F8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_Toc161462557 \h </w:instrText>
      </w:r>
      <w:r>
        <w:rPr>
          <w:noProof/>
        </w:rPr>
        <w:fldChar w:fldCharType="separate"/>
      </w:r>
      <w:r>
        <w:rPr>
          <w:noProof/>
        </w:rPr>
        <w:t>3</w:t>
      </w:r>
      <w:r>
        <w:rPr>
          <w:noProof/>
        </w:rPr>
        <w:fldChar w:fldCharType="end"/>
      </w:r>
    </w:p>
    <w:p w:rsidR="00941F85">
      <w:pPr>
        <w:pStyle w:val="TOC1"/>
        <w:tabs>
          <w:tab w:val="right" w:leader="dot" w:pos="8296"/>
        </w:tabs>
        <w:rPr>
          <w:noProof/>
        </w:rPr>
      </w:pPr>
      <w:r>
        <w:rPr>
          <w:rFonts w:hint="eastAsia"/>
          <w:noProof/>
        </w:rPr>
        <w:t>一、混凝土外加剂项目风险管理方案</w:t>
      </w:r>
      <w:r>
        <w:rPr>
          <w:noProof/>
        </w:rPr>
        <w:tab/>
      </w:r>
      <w:r>
        <w:rPr>
          <w:noProof/>
        </w:rPr>
        <w:fldChar w:fldCharType="begin"/>
      </w:r>
      <w:r>
        <w:rPr>
          <w:noProof/>
        </w:rPr>
        <w:instrText xml:space="preserve"> PAGEREF _Toc161462558 \h </w:instrText>
      </w:r>
      <w:r>
        <w:rPr>
          <w:noProof/>
        </w:rPr>
        <w:fldChar w:fldCharType="separate"/>
      </w:r>
      <w:r>
        <w:rPr>
          <w:noProof/>
        </w:rPr>
        <w:t>3</w:t>
      </w:r>
      <w:r>
        <w:rPr>
          <w:noProof/>
        </w:rPr>
        <w:fldChar w:fldCharType="end"/>
      </w:r>
    </w:p>
    <w:p w:rsidR="00941F8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_Toc161462559 \h </w:instrText>
      </w:r>
      <w:r>
        <w:rPr>
          <w:noProof/>
        </w:rPr>
        <w:fldChar w:fldCharType="separate"/>
      </w:r>
      <w:r>
        <w:rPr>
          <w:noProof/>
        </w:rPr>
        <w:t>3</w:t>
      </w:r>
      <w:r>
        <w:rPr>
          <w:noProof/>
        </w:rPr>
        <w:fldChar w:fldCharType="end"/>
      </w:r>
    </w:p>
    <w:p w:rsidR="00941F8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_Toc161462560 \h </w:instrText>
      </w:r>
      <w:r>
        <w:rPr>
          <w:noProof/>
        </w:rPr>
        <w:fldChar w:fldCharType="separate"/>
      </w:r>
      <w:r>
        <w:rPr>
          <w:noProof/>
        </w:rPr>
        <w:t>4</w:t>
      </w:r>
      <w:r>
        <w:rPr>
          <w:noProof/>
        </w:rPr>
        <w:fldChar w:fldCharType="end"/>
      </w:r>
    </w:p>
    <w:p w:rsidR="00941F8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_Toc161462561 \h </w:instrText>
      </w:r>
      <w:r>
        <w:rPr>
          <w:noProof/>
        </w:rPr>
        <w:fldChar w:fldCharType="separate"/>
      </w:r>
      <w:r>
        <w:rPr>
          <w:noProof/>
        </w:rPr>
        <w:t>7</w:t>
      </w:r>
      <w:r>
        <w:rPr>
          <w:noProof/>
        </w:rPr>
        <w:fldChar w:fldCharType="end"/>
      </w:r>
    </w:p>
    <w:p w:rsidR="00941F8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_Toc161462562 \h </w:instrText>
      </w:r>
      <w:r>
        <w:rPr>
          <w:noProof/>
        </w:rPr>
        <w:fldChar w:fldCharType="separate"/>
      </w:r>
      <w:r>
        <w:rPr>
          <w:noProof/>
        </w:rPr>
        <w:t>8</w:t>
      </w:r>
      <w:r>
        <w:rPr>
          <w:noProof/>
        </w:rPr>
        <w:fldChar w:fldCharType="end"/>
      </w:r>
    </w:p>
    <w:p w:rsidR="00941F8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_Toc161462563 \h </w:instrText>
      </w:r>
      <w:r>
        <w:rPr>
          <w:noProof/>
        </w:rPr>
        <w:fldChar w:fldCharType="separate"/>
      </w:r>
      <w:r>
        <w:rPr>
          <w:noProof/>
        </w:rPr>
        <w:t>10</w:t>
      </w:r>
      <w:r>
        <w:rPr>
          <w:noProof/>
        </w:rPr>
        <w:fldChar w:fldCharType="end"/>
      </w:r>
    </w:p>
    <w:p w:rsidR="00941F8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_Toc161462564 \h </w:instrText>
      </w:r>
      <w:r>
        <w:rPr>
          <w:noProof/>
        </w:rPr>
        <w:fldChar w:fldCharType="separate"/>
      </w:r>
      <w:r>
        <w:rPr>
          <w:noProof/>
        </w:rPr>
        <w:t>14</w:t>
      </w:r>
      <w:r>
        <w:rPr>
          <w:noProof/>
        </w:rPr>
        <w:fldChar w:fldCharType="end"/>
      </w:r>
    </w:p>
    <w:p w:rsidR="00941F85">
      <w:pPr>
        <w:pStyle w:val="TOC1"/>
        <w:tabs>
          <w:tab w:val="right" w:leader="dot" w:pos="8296"/>
        </w:tabs>
        <w:rPr>
          <w:noProof/>
        </w:rPr>
      </w:pPr>
      <w:r>
        <w:rPr>
          <w:rFonts w:hint="eastAsia"/>
          <w:noProof/>
        </w:rPr>
        <w:t>二、混凝土外加剂项目财务管理方案</w:t>
      </w:r>
      <w:r>
        <w:rPr>
          <w:noProof/>
        </w:rPr>
        <w:tab/>
      </w:r>
      <w:r>
        <w:rPr>
          <w:noProof/>
        </w:rPr>
        <w:fldChar w:fldCharType="begin"/>
      </w:r>
      <w:r>
        <w:rPr>
          <w:noProof/>
        </w:rPr>
        <w:instrText xml:space="preserve"> PAGEREF _Toc161462565 \h </w:instrText>
      </w:r>
      <w:r>
        <w:rPr>
          <w:noProof/>
        </w:rPr>
        <w:fldChar w:fldCharType="separate"/>
      </w:r>
      <w:r>
        <w:rPr>
          <w:noProof/>
        </w:rPr>
        <w:t>15</w:t>
      </w:r>
      <w:r>
        <w:rPr>
          <w:noProof/>
        </w:rPr>
        <w:fldChar w:fldCharType="end"/>
      </w:r>
    </w:p>
    <w:p w:rsidR="00941F85">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_Toc161462566 \h </w:instrText>
      </w:r>
      <w:r>
        <w:rPr>
          <w:noProof/>
        </w:rPr>
        <w:fldChar w:fldCharType="separate"/>
      </w:r>
      <w:r>
        <w:rPr>
          <w:noProof/>
        </w:rPr>
        <w:t>15</w:t>
      </w:r>
      <w:r>
        <w:rPr>
          <w:noProof/>
        </w:rPr>
        <w:fldChar w:fldCharType="end"/>
      </w:r>
    </w:p>
    <w:p w:rsidR="00941F85">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_Toc161462567 \h </w:instrText>
      </w:r>
      <w:r>
        <w:rPr>
          <w:noProof/>
        </w:rPr>
        <w:fldChar w:fldCharType="separate"/>
      </w:r>
      <w:r>
        <w:rPr>
          <w:noProof/>
        </w:rPr>
        <w:t>17</w:t>
      </w:r>
      <w:r>
        <w:rPr>
          <w:noProof/>
        </w:rPr>
        <w:fldChar w:fldCharType="end"/>
      </w:r>
    </w:p>
    <w:p w:rsidR="00941F85">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_Toc161462568 \h </w:instrText>
      </w:r>
      <w:r>
        <w:rPr>
          <w:noProof/>
        </w:rPr>
        <w:fldChar w:fldCharType="separate"/>
      </w:r>
      <w:r>
        <w:rPr>
          <w:noProof/>
        </w:rPr>
        <w:t>19</w:t>
      </w:r>
      <w:r>
        <w:rPr>
          <w:noProof/>
        </w:rPr>
        <w:fldChar w:fldCharType="end"/>
      </w:r>
    </w:p>
    <w:p w:rsidR="00941F85">
      <w:pPr>
        <w:pStyle w:val="TOC2"/>
        <w:tabs>
          <w:tab w:val="right" w:leader="dot" w:pos="8296"/>
        </w:tabs>
        <w:rPr>
          <w:noProof/>
        </w:rPr>
      </w:pPr>
      <w:r>
        <w:rPr>
          <w:noProof/>
        </w:rPr>
        <w:t>(</w:t>
      </w:r>
      <w:r>
        <w:rPr>
          <w:rFonts w:hint="eastAsia"/>
          <w:noProof/>
        </w:rPr>
        <w:t>四</w:t>
      </w:r>
      <w:r>
        <w:rPr>
          <w:noProof/>
        </w:rPr>
        <w:t>)</w:t>
      </w:r>
      <w:r>
        <w:rPr>
          <w:rFonts w:hint="eastAsia"/>
          <w:noProof/>
        </w:rPr>
        <w:t>、收入管理在混凝土外加剂项目中的重要性与挑战</w:t>
      </w:r>
      <w:r>
        <w:rPr>
          <w:noProof/>
        </w:rPr>
        <w:tab/>
      </w:r>
      <w:r>
        <w:rPr>
          <w:noProof/>
        </w:rPr>
        <w:fldChar w:fldCharType="begin"/>
      </w:r>
      <w:r>
        <w:rPr>
          <w:noProof/>
        </w:rPr>
        <w:instrText xml:space="preserve"> PAGEREF _Toc161462569 \h </w:instrText>
      </w:r>
      <w:r>
        <w:rPr>
          <w:noProof/>
        </w:rPr>
        <w:fldChar w:fldCharType="separate"/>
      </w:r>
      <w:r>
        <w:rPr>
          <w:noProof/>
        </w:rPr>
        <w:t>23</w:t>
      </w:r>
      <w:r>
        <w:rPr>
          <w:noProof/>
        </w:rPr>
        <w:fldChar w:fldCharType="end"/>
      </w:r>
    </w:p>
    <w:p w:rsidR="00941F85">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_Toc161462570 \h </w:instrText>
      </w:r>
      <w:r>
        <w:rPr>
          <w:noProof/>
        </w:rPr>
        <w:fldChar w:fldCharType="separate"/>
      </w:r>
      <w:r>
        <w:rPr>
          <w:noProof/>
        </w:rPr>
        <w:t>25</w:t>
      </w:r>
      <w:r>
        <w:rPr>
          <w:noProof/>
        </w:rPr>
        <w:fldChar w:fldCharType="end"/>
      </w:r>
    </w:p>
    <w:p w:rsidR="00941F85">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_Toc161462571 \h </w:instrText>
      </w:r>
      <w:r>
        <w:rPr>
          <w:noProof/>
        </w:rPr>
        <w:fldChar w:fldCharType="separate"/>
      </w:r>
      <w:r>
        <w:rPr>
          <w:noProof/>
        </w:rPr>
        <w:t>28</w:t>
      </w:r>
      <w:r>
        <w:rPr>
          <w:noProof/>
        </w:rPr>
        <w:fldChar w:fldCharType="end"/>
      </w:r>
    </w:p>
    <w:p w:rsidR="00941F85">
      <w:pPr>
        <w:pStyle w:val="TOC2"/>
        <w:tabs>
          <w:tab w:val="right" w:leader="dot" w:pos="8296"/>
        </w:tabs>
        <w:rPr>
          <w:noProof/>
        </w:rPr>
      </w:pPr>
      <w:r>
        <w:rPr>
          <w:noProof/>
        </w:rPr>
        <w:t>(</w:t>
      </w:r>
      <w:r>
        <w:rPr>
          <w:rFonts w:hint="eastAsia"/>
          <w:noProof/>
        </w:rPr>
        <w:t>七</w:t>
      </w:r>
      <w:r>
        <w:rPr>
          <w:noProof/>
        </w:rPr>
        <w:t>)</w:t>
      </w:r>
      <w:r>
        <w:rPr>
          <w:rFonts w:hint="eastAsia"/>
          <w:noProof/>
        </w:rPr>
        <w:t>、利润管理在混凝土外加剂项目中的重要性</w:t>
      </w:r>
      <w:r>
        <w:rPr>
          <w:noProof/>
        </w:rPr>
        <w:tab/>
      </w:r>
      <w:r>
        <w:rPr>
          <w:noProof/>
        </w:rPr>
        <w:fldChar w:fldCharType="begin"/>
      </w:r>
      <w:r>
        <w:rPr>
          <w:noProof/>
        </w:rPr>
        <w:instrText xml:space="preserve"> PAGEREF _Toc161462572 \h </w:instrText>
      </w:r>
      <w:r>
        <w:rPr>
          <w:noProof/>
        </w:rPr>
        <w:fldChar w:fldCharType="separate"/>
      </w:r>
      <w:r>
        <w:rPr>
          <w:noProof/>
        </w:rPr>
        <w:t>30</w:t>
      </w:r>
      <w:r>
        <w:rPr>
          <w:noProof/>
        </w:rPr>
        <w:fldChar w:fldCharType="end"/>
      </w:r>
    </w:p>
    <w:p w:rsidR="00941F85">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_Toc161462573 \h </w:instrText>
      </w:r>
      <w:r>
        <w:rPr>
          <w:noProof/>
        </w:rPr>
        <w:fldChar w:fldCharType="separate"/>
      </w:r>
      <w:r>
        <w:rPr>
          <w:noProof/>
        </w:rPr>
        <w:t>32</w:t>
      </w:r>
      <w:r>
        <w:rPr>
          <w:noProof/>
        </w:rPr>
        <w:fldChar w:fldCharType="end"/>
      </w:r>
    </w:p>
    <w:p w:rsidR="00941F85">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_Toc161462574 \h </w:instrText>
      </w:r>
      <w:r>
        <w:rPr>
          <w:noProof/>
        </w:rPr>
        <w:fldChar w:fldCharType="separate"/>
      </w:r>
      <w:r>
        <w:rPr>
          <w:noProof/>
        </w:rPr>
        <w:t>33</w:t>
      </w:r>
      <w:r>
        <w:rPr>
          <w:noProof/>
        </w:rPr>
        <w:fldChar w:fldCharType="end"/>
      </w:r>
    </w:p>
    <w:p w:rsidR="00941F85">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_Toc161462575 \h </w:instrText>
      </w:r>
      <w:r>
        <w:rPr>
          <w:noProof/>
        </w:rPr>
        <w:fldChar w:fldCharType="separate"/>
      </w:r>
      <w:r>
        <w:rPr>
          <w:noProof/>
        </w:rPr>
        <w:t>35</w:t>
      </w:r>
      <w:r>
        <w:rPr>
          <w:noProof/>
        </w:rPr>
        <w:fldChar w:fldCharType="end"/>
      </w:r>
    </w:p>
    <w:p w:rsidR="00941F8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_Toc161462576 \h </w:instrText>
      </w:r>
      <w:r>
        <w:rPr>
          <w:noProof/>
        </w:rPr>
        <w:fldChar w:fldCharType="separate"/>
      </w:r>
      <w:r>
        <w:rPr>
          <w:noProof/>
        </w:rPr>
        <w:t>35</w:t>
      </w:r>
      <w:r>
        <w:rPr>
          <w:noProof/>
        </w:rPr>
        <w:fldChar w:fldCharType="end"/>
      </w:r>
    </w:p>
    <w:p w:rsidR="00941F8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_Toc161462577 \h </w:instrText>
      </w:r>
      <w:r>
        <w:rPr>
          <w:noProof/>
        </w:rPr>
        <w:fldChar w:fldCharType="separate"/>
      </w:r>
      <w:r>
        <w:rPr>
          <w:noProof/>
        </w:rPr>
        <w:t>37</w:t>
      </w:r>
      <w:r>
        <w:rPr>
          <w:noProof/>
        </w:rPr>
        <w:fldChar w:fldCharType="end"/>
      </w:r>
    </w:p>
    <w:p w:rsidR="00941F85">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_Toc161462578 \h </w:instrText>
      </w:r>
      <w:r>
        <w:rPr>
          <w:noProof/>
        </w:rPr>
        <w:fldChar w:fldCharType="separate"/>
      </w:r>
      <w:r>
        <w:rPr>
          <w:noProof/>
        </w:rPr>
        <w:t>40</w:t>
      </w:r>
      <w:r>
        <w:rPr>
          <w:noProof/>
        </w:rPr>
        <w:fldChar w:fldCharType="end"/>
      </w:r>
    </w:p>
    <w:p w:rsidR="00941F8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_Toc161462579 \h </w:instrText>
      </w:r>
      <w:r>
        <w:rPr>
          <w:noProof/>
        </w:rPr>
        <w:fldChar w:fldCharType="separate"/>
      </w:r>
      <w:r>
        <w:rPr>
          <w:noProof/>
        </w:rPr>
        <w:t>40</w:t>
      </w:r>
      <w:r>
        <w:rPr>
          <w:noProof/>
        </w:rPr>
        <w:fldChar w:fldCharType="end"/>
      </w:r>
    </w:p>
    <w:p w:rsidR="00941F8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_Toc161462580 \h </w:instrText>
      </w:r>
      <w:r>
        <w:rPr>
          <w:noProof/>
        </w:rPr>
        <w:fldChar w:fldCharType="separate"/>
      </w:r>
      <w:r>
        <w:rPr>
          <w:noProof/>
        </w:rPr>
        <w:t>41</w:t>
      </w:r>
      <w:r>
        <w:rPr>
          <w:noProof/>
        </w:rPr>
        <w:fldChar w:fldCharType="end"/>
      </w:r>
    </w:p>
    <w:p w:rsidR="00941F8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_Toc161462581 \h </w:instrText>
      </w:r>
      <w:r>
        <w:rPr>
          <w:noProof/>
        </w:rPr>
        <w:fldChar w:fldCharType="separate"/>
      </w:r>
      <w:r>
        <w:rPr>
          <w:noProof/>
        </w:rPr>
        <w:t>43</w:t>
      </w:r>
      <w:r>
        <w:rPr>
          <w:noProof/>
        </w:rPr>
        <w:fldChar w:fldCharType="end"/>
      </w:r>
    </w:p>
    <w:p w:rsidR="00941F8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_Toc161462582 \h </w:instrText>
      </w:r>
      <w:r>
        <w:rPr>
          <w:noProof/>
        </w:rPr>
        <w:fldChar w:fldCharType="separate"/>
      </w:r>
      <w:r>
        <w:rPr>
          <w:noProof/>
        </w:rPr>
        <w:t>44</w:t>
      </w:r>
      <w:r>
        <w:rPr>
          <w:noProof/>
        </w:rPr>
        <w:fldChar w:fldCharType="end"/>
      </w:r>
    </w:p>
    <w:p w:rsidR="00941F8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_Toc161462583 \h </w:instrText>
      </w:r>
      <w:r>
        <w:rPr>
          <w:noProof/>
        </w:rPr>
        <w:fldChar w:fldCharType="separate"/>
      </w:r>
      <w:r>
        <w:rPr>
          <w:noProof/>
        </w:rPr>
        <w:t>46</w:t>
      </w:r>
      <w:r>
        <w:rPr>
          <w:noProof/>
        </w:rPr>
        <w:fldChar w:fldCharType="end"/>
      </w:r>
    </w:p>
    <w:p w:rsidR="00941F8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_Toc161462584 \h </w:instrText>
      </w:r>
      <w:r>
        <w:rPr>
          <w:noProof/>
        </w:rPr>
        <w:fldChar w:fldCharType="separate"/>
      </w:r>
      <w:r>
        <w:rPr>
          <w:noProof/>
        </w:rPr>
        <w:t>47</w:t>
      </w:r>
      <w:r>
        <w:rPr>
          <w:noProof/>
        </w:rPr>
        <w:fldChar w:fldCharType="end"/>
      </w:r>
    </w:p>
    <w:p w:rsidR="00941F85">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_Toc161462585 \h </w:instrText>
      </w:r>
      <w:r>
        <w:rPr>
          <w:noProof/>
        </w:rPr>
        <w:fldChar w:fldCharType="separate"/>
      </w:r>
      <w:r>
        <w:rPr>
          <w:noProof/>
        </w:rPr>
        <w:t>49</w:t>
      </w:r>
      <w:r>
        <w:rPr>
          <w:noProof/>
        </w:rPr>
        <w:fldChar w:fldCharType="end"/>
      </w:r>
    </w:p>
    <w:p w:rsidR="00941F85">
      <w:pPr>
        <w:pStyle w:val="TOC2"/>
        <w:tabs>
          <w:tab w:val="right" w:leader="dot" w:pos="8296"/>
        </w:tabs>
        <w:rPr>
          <w:noProof/>
        </w:rPr>
      </w:pPr>
      <w:r>
        <w:rPr>
          <w:noProof/>
        </w:rPr>
        <w:t>(</w:t>
      </w:r>
      <w:r>
        <w:rPr>
          <w:rFonts w:hint="eastAsia"/>
          <w:noProof/>
        </w:rPr>
        <w:t>一</w:t>
      </w:r>
      <w:r>
        <w:rPr>
          <w:noProof/>
        </w:rPr>
        <w:t>)</w:t>
      </w:r>
      <w:r>
        <w:rPr>
          <w:rFonts w:hint="eastAsia"/>
          <w:noProof/>
        </w:rPr>
        <w:t>、混凝土外加剂项目选址原则</w:t>
      </w:r>
      <w:r>
        <w:rPr>
          <w:noProof/>
        </w:rPr>
        <w:tab/>
      </w:r>
      <w:r>
        <w:rPr>
          <w:noProof/>
        </w:rPr>
        <w:fldChar w:fldCharType="begin"/>
      </w:r>
      <w:r>
        <w:rPr>
          <w:noProof/>
        </w:rPr>
        <w:instrText xml:space="preserve"> PAGEREF _Toc161462586 \h </w:instrText>
      </w:r>
      <w:r>
        <w:rPr>
          <w:noProof/>
        </w:rPr>
        <w:fldChar w:fldCharType="separate"/>
      </w:r>
      <w:r>
        <w:rPr>
          <w:noProof/>
        </w:rPr>
        <w:t>49</w:t>
      </w:r>
      <w:r>
        <w:rPr>
          <w:noProof/>
        </w:rPr>
        <w:fldChar w:fldCharType="end"/>
      </w:r>
    </w:p>
    <w:p w:rsidR="00941F85">
      <w:pPr>
        <w:pStyle w:val="TOC2"/>
        <w:tabs>
          <w:tab w:val="right" w:leader="dot" w:pos="8296"/>
        </w:tabs>
        <w:rPr>
          <w:noProof/>
        </w:rPr>
      </w:pPr>
      <w:r>
        <w:rPr>
          <w:noProof/>
        </w:rPr>
        <w:t>(</w:t>
      </w:r>
      <w:r>
        <w:rPr>
          <w:rFonts w:hint="eastAsia"/>
          <w:noProof/>
        </w:rPr>
        <w:t>二</w:t>
      </w:r>
      <w:r>
        <w:rPr>
          <w:noProof/>
        </w:rPr>
        <w:t>)</w:t>
      </w:r>
      <w:r>
        <w:rPr>
          <w:rFonts w:hint="eastAsia"/>
          <w:noProof/>
        </w:rPr>
        <w:t>、混凝土外加剂项目选址</w:t>
      </w:r>
      <w:r>
        <w:rPr>
          <w:noProof/>
        </w:rPr>
        <w:tab/>
      </w:r>
      <w:r>
        <w:rPr>
          <w:noProof/>
        </w:rPr>
        <w:fldChar w:fldCharType="begin"/>
      </w:r>
      <w:r>
        <w:rPr>
          <w:noProof/>
        </w:rPr>
        <w:instrText xml:space="preserve"> PAGEREF _Toc161462587 \h </w:instrText>
      </w:r>
      <w:r>
        <w:rPr>
          <w:noProof/>
        </w:rPr>
        <w:fldChar w:fldCharType="separate"/>
      </w:r>
      <w:r>
        <w:rPr>
          <w:noProof/>
        </w:rPr>
        <w:t>50</w:t>
      </w:r>
      <w:r>
        <w:rPr>
          <w:noProof/>
        </w:rPr>
        <w:fldChar w:fldCharType="end"/>
      </w:r>
    </w:p>
    <w:p w:rsidR="00941F8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_Toc161462588 \h </w:instrText>
      </w:r>
      <w:r>
        <w:rPr>
          <w:noProof/>
        </w:rPr>
        <w:fldChar w:fldCharType="separate"/>
      </w:r>
      <w:r>
        <w:rPr>
          <w:noProof/>
        </w:rPr>
        <w:t>52</w:t>
      </w:r>
      <w:r>
        <w:rPr>
          <w:noProof/>
        </w:rPr>
        <w:fldChar w:fldCharType="end"/>
      </w:r>
    </w:p>
    <w:p w:rsidR="00941F8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_Toc161462589 \h </w:instrText>
      </w:r>
      <w:r>
        <w:rPr>
          <w:noProof/>
        </w:rPr>
        <w:fldChar w:fldCharType="separate"/>
      </w:r>
      <w:r>
        <w:rPr>
          <w:noProof/>
        </w:rPr>
        <w:t>53</w:t>
      </w:r>
      <w:r>
        <w:rPr>
          <w:noProof/>
        </w:rPr>
        <w:fldChar w:fldCharType="end"/>
      </w:r>
    </w:p>
    <w:p w:rsidR="00941F8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_Toc161462590 \h </w:instrText>
      </w:r>
      <w:r>
        <w:rPr>
          <w:noProof/>
        </w:rPr>
        <w:fldChar w:fldCharType="separate"/>
      </w:r>
      <w:r>
        <w:rPr>
          <w:noProof/>
        </w:rPr>
        <w:t>54</w:t>
      </w:r>
      <w:r>
        <w:rPr>
          <w:noProof/>
        </w:rPr>
        <w:fldChar w:fldCharType="end"/>
      </w:r>
    </w:p>
    <w:p w:rsidR="00941F8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_Toc161462591 \h </w:instrText>
      </w:r>
      <w:r>
        <w:rPr>
          <w:noProof/>
        </w:rPr>
        <w:fldChar w:fldCharType="separate"/>
      </w:r>
      <w:r>
        <w:rPr>
          <w:noProof/>
        </w:rPr>
        <w:t>56</w:t>
      </w:r>
      <w:r>
        <w:rPr>
          <w:noProof/>
        </w:rPr>
        <w:fldChar w:fldCharType="end"/>
      </w:r>
    </w:p>
    <w:p w:rsidR="00941F8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_Toc161462592 \h </w:instrText>
      </w:r>
      <w:r>
        <w:rPr>
          <w:noProof/>
        </w:rPr>
        <w:fldChar w:fldCharType="separate"/>
      </w:r>
      <w:r>
        <w:rPr>
          <w:noProof/>
        </w:rPr>
        <w:t>57</w:t>
      </w:r>
      <w:r>
        <w:rPr>
          <w:noProof/>
        </w:rPr>
        <w:fldChar w:fldCharType="end"/>
      </w:r>
    </w:p>
    <w:p w:rsidR="00941F85">
      <w:pPr>
        <w:pStyle w:val="TOC1"/>
        <w:tabs>
          <w:tab w:val="right" w:leader="dot" w:pos="8296"/>
        </w:tabs>
        <w:rPr>
          <w:noProof/>
        </w:rPr>
      </w:pPr>
      <w:r>
        <w:rPr>
          <w:rFonts w:hint="eastAsia"/>
          <w:noProof/>
        </w:rPr>
        <w:t>六、混凝土外加剂项目概要与评估</w:t>
      </w:r>
      <w:r>
        <w:rPr>
          <w:noProof/>
        </w:rPr>
        <w:tab/>
      </w:r>
      <w:r>
        <w:rPr>
          <w:noProof/>
        </w:rPr>
        <w:fldChar w:fldCharType="begin"/>
      </w:r>
      <w:r>
        <w:rPr>
          <w:noProof/>
        </w:rPr>
        <w:instrText xml:space="preserve"> PAGEREF _Toc161462593 \h </w:instrText>
      </w:r>
      <w:r>
        <w:rPr>
          <w:noProof/>
        </w:rPr>
        <w:fldChar w:fldCharType="separate"/>
      </w:r>
      <w:r>
        <w:rPr>
          <w:noProof/>
        </w:rPr>
        <w:t>59</w:t>
      </w:r>
      <w:r>
        <w:rPr>
          <w:noProof/>
        </w:rPr>
        <w:fldChar w:fldCharType="end"/>
      </w:r>
    </w:p>
    <w:p w:rsidR="00941F85">
      <w:pPr>
        <w:pStyle w:val="TOC2"/>
        <w:tabs>
          <w:tab w:val="right" w:leader="dot" w:pos="8296"/>
        </w:tabs>
        <w:rPr>
          <w:noProof/>
        </w:rPr>
      </w:pPr>
      <w:r>
        <w:rPr>
          <w:noProof/>
        </w:rPr>
        <w:t>(</w:t>
      </w:r>
      <w:r>
        <w:rPr>
          <w:rFonts w:hint="eastAsia"/>
          <w:noProof/>
        </w:rPr>
        <w:t>一</w:t>
      </w:r>
      <w:r>
        <w:rPr>
          <w:noProof/>
        </w:rPr>
        <w:t>)</w:t>
      </w:r>
      <w:r>
        <w:rPr>
          <w:rFonts w:hint="eastAsia"/>
          <w:noProof/>
        </w:rPr>
        <w:t>、混凝土外加剂项目主办方综述</w:t>
      </w:r>
      <w:r>
        <w:rPr>
          <w:noProof/>
        </w:rPr>
        <w:tab/>
      </w:r>
      <w:r>
        <w:rPr>
          <w:noProof/>
        </w:rPr>
        <w:fldChar w:fldCharType="begin"/>
      </w:r>
      <w:r>
        <w:rPr>
          <w:noProof/>
        </w:rPr>
        <w:instrText xml:space="preserve"> PAGEREF _Toc161462594 \h </w:instrText>
      </w:r>
      <w:r>
        <w:rPr>
          <w:noProof/>
        </w:rPr>
        <w:fldChar w:fldCharType="separate"/>
      </w:r>
      <w:r>
        <w:rPr>
          <w:noProof/>
        </w:rPr>
        <w:t>59</w:t>
      </w:r>
      <w:r>
        <w:rPr>
          <w:noProof/>
        </w:rPr>
        <w:fldChar w:fldCharType="end"/>
      </w:r>
    </w:p>
    <w:p w:rsidR="00941F85">
      <w:pPr>
        <w:pStyle w:val="TOC2"/>
        <w:tabs>
          <w:tab w:val="right" w:leader="dot" w:pos="8296"/>
        </w:tabs>
        <w:rPr>
          <w:noProof/>
        </w:rPr>
      </w:pPr>
      <w:r>
        <w:rPr>
          <w:noProof/>
        </w:rPr>
        <w:t>(</w:t>
      </w:r>
      <w:r>
        <w:rPr>
          <w:rFonts w:hint="eastAsia"/>
          <w:noProof/>
        </w:rPr>
        <w:t>二</w:t>
      </w:r>
      <w:r>
        <w:rPr>
          <w:noProof/>
        </w:rPr>
        <w:t>)</w:t>
      </w:r>
      <w:r>
        <w:rPr>
          <w:rFonts w:hint="eastAsia"/>
          <w:noProof/>
        </w:rPr>
        <w:t>、混凝土外加剂项目整体情况概述</w:t>
      </w:r>
      <w:r>
        <w:rPr>
          <w:noProof/>
        </w:rPr>
        <w:tab/>
      </w:r>
      <w:r>
        <w:rPr>
          <w:noProof/>
        </w:rPr>
        <w:fldChar w:fldCharType="begin"/>
      </w:r>
      <w:r>
        <w:rPr>
          <w:noProof/>
        </w:rPr>
        <w:instrText xml:space="preserve"> PAGEREF _Toc161462595 \h </w:instrText>
      </w:r>
      <w:r>
        <w:rPr>
          <w:noProof/>
        </w:rPr>
        <w:fldChar w:fldCharType="separate"/>
      </w:r>
      <w:r>
        <w:rPr>
          <w:noProof/>
        </w:rPr>
        <w:t>61</w:t>
      </w:r>
      <w:r>
        <w:rPr>
          <w:noProof/>
        </w:rPr>
        <w:fldChar w:fldCharType="end"/>
      </w:r>
    </w:p>
    <w:p w:rsidR="00941F85">
      <w:pPr>
        <w:pStyle w:val="TOC2"/>
        <w:tabs>
          <w:tab w:val="right" w:leader="dot" w:pos="8296"/>
        </w:tabs>
        <w:rPr>
          <w:noProof/>
        </w:rPr>
      </w:pPr>
      <w:r>
        <w:rPr>
          <w:noProof/>
        </w:rPr>
        <w:t>(</w:t>
      </w:r>
      <w:r>
        <w:rPr>
          <w:rFonts w:hint="eastAsia"/>
          <w:noProof/>
        </w:rPr>
        <w:t>三</w:t>
      </w:r>
      <w:r>
        <w:rPr>
          <w:noProof/>
        </w:rPr>
        <w:t>)</w:t>
      </w:r>
      <w:r>
        <w:rPr>
          <w:rFonts w:hint="eastAsia"/>
          <w:noProof/>
        </w:rPr>
        <w:t>、混凝土外加剂项目评估及展望</w:t>
      </w:r>
      <w:r>
        <w:rPr>
          <w:noProof/>
        </w:rPr>
        <w:tab/>
      </w:r>
      <w:r>
        <w:rPr>
          <w:noProof/>
        </w:rPr>
        <w:fldChar w:fldCharType="begin"/>
      </w:r>
      <w:r>
        <w:rPr>
          <w:noProof/>
        </w:rPr>
        <w:instrText xml:space="preserve"> PAGEREF _Toc161462596 \h </w:instrText>
      </w:r>
      <w:r>
        <w:rPr>
          <w:noProof/>
        </w:rPr>
        <w:fldChar w:fldCharType="separate"/>
      </w:r>
      <w:r>
        <w:rPr>
          <w:noProof/>
        </w:rPr>
        <w:t>64</w:t>
      </w:r>
      <w:r>
        <w:rPr>
          <w:noProof/>
        </w:rPr>
        <w:fldChar w:fldCharType="end"/>
      </w:r>
    </w:p>
    <w:p w:rsidR="00941F8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_Toc161462597 \h </w:instrText>
      </w:r>
      <w:r>
        <w:rPr>
          <w:noProof/>
        </w:rPr>
        <w:fldChar w:fldCharType="separate"/>
      </w:r>
      <w:r>
        <w:rPr>
          <w:noProof/>
        </w:rPr>
        <w:t>66</w:t>
      </w:r>
      <w:r>
        <w:rPr>
          <w:noProof/>
        </w:rPr>
        <w:fldChar w:fldCharType="end"/>
      </w:r>
    </w:p>
    <w:p w:rsidR="00941F8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七、工艺原则</w:t>
      </w:r>
      <w:r>
        <w:rPr>
          <w:noProof/>
        </w:rPr>
        <w:tab/>
      </w:r>
      <w:r>
        <w:rPr>
          <w:noProof/>
        </w:rPr>
        <w:fldChar w:fldCharType="begin"/>
      </w:r>
      <w:r>
        <w:rPr>
          <w:noProof/>
        </w:rPr>
        <w:instrText xml:space="preserve"> PAGEREF _Toc161462598 \h </w:instrText>
      </w:r>
      <w:r>
        <w:rPr>
          <w:noProof/>
        </w:rPr>
        <w:fldChar w:fldCharType="separate"/>
      </w:r>
      <w:r>
        <w:rPr>
          <w:noProof/>
        </w:rPr>
        <w:t>67</w:t>
      </w:r>
      <w:r>
        <w:rPr>
          <w:noProof/>
        </w:rPr>
        <w:fldChar w:fldCharType="end"/>
      </w:r>
    </w:p>
    <w:p w:rsidR="00941F8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_Toc161462599 \h </w:instrText>
      </w:r>
      <w:r>
        <w:rPr>
          <w:noProof/>
        </w:rPr>
        <w:fldChar w:fldCharType="separate"/>
      </w:r>
      <w:r>
        <w:rPr>
          <w:noProof/>
        </w:rPr>
        <w:t>67</w:t>
      </w:r>
      <w:r>
        <w:rPr>
          <w:noProof/>
        </w:rPr>
        <w:fldChar w:fldCharType="end"/>
      </w:r>
    </w:p>
    <w:p w:rsidR="00941F8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_Toc161462600 \h </w:instrText>
      </w:r>
      <w:r>
        <w:rPr>
          <w:noProof/>
        </w:rPr>
        <w:fldChar w:fldCharType="separate"/>
      </w:r>
      <w:r>
        <w:rPr>
          <w:noProof/>
        </w:rPr>
        <w:t>69</w:t>
      </w:r>
      <w:r>
        <w:rPr>
          <w:noProof/>
        </w:rPr>
        <w:fldChar w:fldCharType="end"/>
      </w:r>
    </w:p>
    <w:p w:rsidR="00941F85">
      <w:pPr>
        <w:pStyle w:val="TOC2"/>
        <w:tabs>
          <w:tab w:val="right" w:leader="dot" w:pos="8296"/>
        </w:tabs>
        <w:rPr>
          <w:noProof/>
        </w:rPr>
      </w:pPr>
      <w:r>
        <w:rPr>
          <w:noProof/>
        </w:rPr>
        <w:t>(</w:t>
      </w:r>
      <w:r>
        <w:rPr>
          <w:rFonts w:hint="eastAsia"/>
          <w:noProof/>
        </w:rPr>
        <w:t>三</w:t>
      </w:r>
      <w:r>
        <w:rPr>
          <w:noProof/>
        </w:rPr>
        <w:t>)</w:t>
      </w:r>
      <w:r>
        <w:rPr>
          <w:rFonts w:hint="eastAsia"/>
          <w:noProof/>
        </w:rPr>
        <w:t>、混凝土外加剂项目工艺技术设计方案</w:t>
      </w:r>
      <w:r>
        <w:rPr>
          <w:noProof/>
        </w:rPr>
        <w:tab/>
      </w:r>
      <w:r>
        <w:rPr>
          <w:noProof/>
        </w:rPr>
        <w:fldChar w:fldCharType="begin"/>
      </w:r>
      <w:r>
        <w:rPr>
          <w:noProof/>
        </w:rPr>
        <w:instrText xml:space="preserve"> PAGEREF _Toc161462601 \h </w:instrText>
      </w:r>
      <w:r>
        <w:rPr>
          <w:noProof/>
        </w:rPr>
        <w:fldChar w:fldCharType="separate"/>
      </w:r>
      <w:r>
        <w:rPr>
          <w:noProof/>
        </w:rPr>
        <w:t>70</w:t>
      </w:r>
      <w:r>
        <w:rPr>
          <w:noProof/>
        </w:rPr>
        <w:fldChar w:fldCharType="end"/>
      </w:r>
    </w:p>
    <w:p w:rsidR="00941F8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_Toc161462602 \h </w:instrText>
      </w:r>
      <w:r>
        <w:rPr>
          <w:noProof/>
        </w:rPr>
        <w:fldChar w:fldCharType="separate"/>
      </w:r>
      <w:r>
        <w:rPr>
          <w:noProof/>
        </w:rPr>
        <w:t>71</w:t>
      </w:r>
      <w:r>
        <w:rPr>
          <w:noProof/>
        </w:rPr>
        <w:fldChar w:fldCharType="end"/>
      </w:r>
    </w:p>
    <w:p w:rsidR="00941F85">
      <w:pPr>
        <w:pStyle w:val="TOC1"/>
        <w:tabs>
          <w:tab w:val="right" w:leader="dot" w:pos="8296"/>
        </w:tabs>
        <w:rPr>
          <w:noProof/>
        </w:rPr>
      </w:pPr>
      <w:r>
        <w:rPr>
          <w:rFonts w:hint="eastAsia"/>
          <w:noProof/>
        </w:rPr>
        <w:t>八、混凝土外加剂项目经济评价分析</w:t>
      </w:r>
      <w:r>
        <w:rPr>
          <w:noProof/>
        </w:rPr>
        <w:tab/>
      </w:r>
      <w:r>
        <w:rPr>
          <w:noProof/>
        </w:rPr>
        <w:fldChar w:fldCharType="begin"/>
      </w:r>
      <w:r>
        <w:rPr>
          <w:noProof/>
        </w:rPr>
        <w:instrText xml:space="preserve"> PAGEREF _Toc161462603 \h </w:instrText>
      </w:r>
      <w:r>
        <w:rPr>
          <w:noProof/>
        </w:rPr>
        <w:fldChar w:fldCharType="separate"/>
      </w:r>
      <w:r>
        <w:rPr>
          <w:noProof/>
        </w:rPr>
        <w:t>72</w:t>
      </w:r>
      <w:r>
        <w:rPr>
          <w:noProof/>
        </w:rPr>
        <w:fldChar w:fldCharType="end"/>
      </w:r>
    </w:p>
    <w:p w:rsidR="00941F8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_Toc161462604 \h </w:instrText>
      </w:r>
      <w:r>
        <w:rPr>
          <w:noProof/>
        </w:rPr>
        <w:fldChar w:fldCharType="separate"/>
      </w:r>
      <w:r>
        <w:rPr>
          <w:noProof/>
        </w:rPr>
        <w:t>72</w:t>
      </w:r>
      <w:r>
        <w:rPr>
          <w:noProof/>
        </w:rPr>
        <w:fldChar w:fldCharType="end"/>
      </w:r>
    </w:p>
    <w:p w:rsidR="00941F85">
      <w:pPr>
        <w:pStyle w:val="TOC2"/>
        <w:tabs>
          <w:tab w:val="right" w:leader="dot" w:pos="8296"/>
        </w:tabs>
        <w:rPr>
          <w:noProof/>
        </w:rPr>
      </w:pPr>
      <w:r>
        <w:rPr>
          <w:noProof/>
        </w:rPr>
        <w:t>(</w:t>
      </w:r>
      <w:r>
        <w:rPr>
          <w:rFonts w:hint="eastAsia"/>
          <w:noProof/>
        </w:rPr>
        <w:t>二</w:t>
      </w:r>
      <w:r>
        <w:rPr>
          <w:noProof/>
        </w:rPr>
        <w:t>)</w:t>
      </w:r>
      <w:r>
        <w:rPr>
          <w:rFonts w:hint="eastAsia"/>
          <w:noProof/>
        </w:rPr>
        <w:t>、混凝土外加剂项目盈利能力分析</w:t>
      </w:r>
      <w:r>
        <w:rPr>
          <w:noProof/>
        </w:rPr>
        <w:tab/>
      </w:r>
      <w:r>
        <w:rPr>
          <w:noProof/>
        </w:rPr>
        <w:fldChar w:fldCharType="begin"/>
      </w:r>
      <w:r>
        <w:rPr>
          <w:noProof/>
        </w:rPr>
        <w:instrText xml:space="preserve"> PAGEREF _Toc161462605 \h </w:instrText>
      </w:r>
      <w:r>
        <w:rPr>
          <w:noProof/>
        </w:rPr>
        <w:fldChar w:fldCharType="separate"/>
      </w:r>
      <w:r>
        <w:rPr>
          <w:noProof/>
        </w:rPr>
        <w:t>73</w:t>
      </w:r>
      <w:r>
        <w:rPr>
          <w:noProof/>
        </w:rPr>
        <w:fldChar w:fldCharType="end"/>
      </w:r>
    </w:p>
    <w:p w:rsidR="00941F85">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_Toc161462606 \h </w:instrText>
      </w:r>
      <w:r>
        <w:rPr>
          <w:noProof/>
        </w:rPr>
        <w:fldChar w:fldCharType="separate"/>
      </w:r>
      <w:r>
        <w:rPr>
          <w:noProof/>
        </w:rPr>
        <w:t>74</w:t>
      </w:r>
      <w:r>
        <w:rPr>
          <w:noProof/>
        </w:rPr>
        <w:fldChar w:fldCharType="end"/>
      </w:r>
    </w:p>
    <w:p w:rsidR="00941F8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_Toc161462607 \h </w:instrText>
      </w:r>
      <w:r>
        <w:rPr>
          <w:noProof/>
        </w:rPr>
        <w:fldChar w:fldCharType="separate"/>
      </w:r>
      <w:r>
        <w:rPr>
          <w:noProof/>
        </w:rPr>
        <w:t>74</w:t>
      </w:r>
      <w:r>
        <w:rPr>
          <w:noProof/>
        </w:rPr>
        <w:fldChar w:fldCharType="end"/>
      </w:r>
    </w:p>
    <w:p w:rsidR="00941F8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_Toc161462608 \h </w:instrText>
      </w:r>
      <w:r>
        <w:rPr>
          <w:noProof/>
        </w:rPr>
        <w:fldChar w:fldCharType="separate"/>
      </w:r>
      <w:r>
        <w:rPr>
          <w:noProof/>
        </w:rPr>
        <w:t>75</w:t>
      </w:r>
      <w:r>
        <w:rPr>
          <w:noProof/>
        </w:rPr>
        <w:fldChar w:fldCharType="end"/>
      </w:r>
    </w:p>
    <w:p w:rsidR="00941F8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_Toc161462609 \h </w:instrText>
      </w:r>
      <w:r>
        <w:rPr>
          <w:noProof/>
        </w:rPr>
        <w:fldChar w:fldCharType="separate"/>
      </w:r>
      <w:r>
        <w:rPr>
          <w:noProof/>
        </w:rPr>
        <w:t>76</w:t>
      </w:r>
      <w:r>
        <w:rPr>
          <w:noProof/>
        </w:rPr>
        <w:fldChar w:fldCharType="end"/>
      </w:r>
    </w:p>
    <w:p w:rsidR="00941F85">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_Toc161462610 \h </w:instrText>
      </w:r>
      <w:r>
        <w:rPr>
          <w:noProof/>
        </w:rPr>
        <w:fldChar w:fldCharType="separate"/>
      </w:r>
      <w:r>
        <w:rPr>
          <w:noProof/>
        </w:rPr>
        <w:t>76</w:t>
      </w:r>
      <w:r>
        <w:rPr>
          <w:noProof/>
        </w:rPr>
        <w:fldChar w:fldCharType="end"/>
      </w:r>
    </w:p>
    <w:p w:rsidR="00941F8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_Toc161462611 \h </w:instrText>
      </w:r>
      <w:r>
        <w:rPr>
          <w:noProof/>
        </w:rPr>
        <w:fldChar w:fldCharType="separate"/>
      </w:r>
      <w:r>
        <w:rPr>
          <w:noProof/>
        </w:rPr>
        <w:t>76</w:t>
      </w:r>
      <w:r>
        <w:rPr>
          <w:noProof/>
        </w:rPr>
        <w:fldChar w:fldCharType="end"/>
      </w:r>
    </w:p>
    <w:p w:rsidR="00941F8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_Toc161462612 \h </w:instrText>
      </w:r>
      <w:r>
        <w:rPr>
          <w:noProof/>
        </w:rPr>
        <w:fldChar w:fldCharType="separate"/>
      </w:r>
      <w:r>
        <w:rPr>
          <w:noProof/>
        </w:rPr>
        <w:t>78</w:t>
      </w:r>
      <w:r>
        <w:rPr>
          <w:noProof/>
        </w:rPr>
        <w:fldChar w:fldCharType="end"/>
      </w:r>
    </w:p>
    <w:p w:rsidR="00941F8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_Toc161462613 \h </w:instrText>
      </w:r>
      <w:r>
        <w:rPr>
          <w:noProof/>
        </w:rPr>
        <w:fldChar w:fldCharType="separate"/>
      </w:r>
      <w:r>
        <w:rPr>
          <w:noProof/>
        </w:rPr>
        <w:t>80</w:t>
      </w:r>
      <w:r>
        <w:rPr>
          <w:noProof/>
        </w:rPr>
        <w:fldChar w:fldCharType="end"/>
      </w:r>
    </w:p>
    <w:p w:rsidR="00941F85">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_Toc161462614 \h </w:instrText>
      </w:r>
      <w:r>
        <w:rPr>
          <w:noProof/>
        </w:rPr>
        <w:fldChar w:fldCharType="separate"/>
      </w:r>
      <w:r>
        <w:rPr>
          <w:noProof/>
        </w:rPr>
        <w:t>82</w:t>
      </w:r>
      <w:r>
        <w:rPr>
          <w:noProof/>
        </w:rPr>
        <w:fldChar w:fldCharType="end"/>
      </w:r>
    </w:p>
    <w:p w:rsidR="00941F8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_Toc161462615 \h </w:instrText>
      </w:r>
      <w:r>
        <w:rPr>
          <w:noProof/>
        </w:rPr>
        <w:fldChar w:fldCharType="separate"/>
      </w:r>
      <w:r>
        <w:rPr>
          <w:noProof/>
        </w:rPr>
        <w:t>82</w:t>
      </w:r>
      <w:r>
        <w:rPr>
          <w:noProof/>
        </w:rPr>
        <w:fldChar w:fldCharType="end"/>
      </w:r>
    </w:p>
    <w:p w:rsidR="00941F8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_Toc161462616 \h </w:instrText>
      </w:r>
      <w:r>
        <w:rPr>
          <w:noProof/>
        </w:rPr>
        <w:fldChar w:fldCharType="separate"/>
      </w:r>
      <w:r>
        <w:rPr>
          <w:noProof/>
        </w:rPr>
        <w:t>83</w:t>
      </w:r>
      <w:r>
        <w:rPr>
          <w:noProof/>
        </w:rPr>
        <w:fldChar w:fldCharType="end"/>
      </w:r>
    </w:p>
    <w:p w:rsidR="00941F8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_Toc161462617 \h </w:instrText>
      </w:r>
      <w:r>
        <w:rPr>
          <w:noProof/>
        </w:rPr>
        <w:fldChar w:fldCharType="separate"/>
      </w:r>
      <w:r>
        <w:rPr>
          <w:noProof/>
        </w:rPr>
        <w:t>84</w:t>
      </w:r>
      <w:r>
        <w:rPr>
          <w:noProof/>
        </w:rPr>
        <w:fldChar w:fldCharType="end"/>
      </w:r>
    </w:p>
    <w:p w:rsidR="00941F85">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_Toc161462618 \h </w:instrText>
      </w:r>
      <w:r>
        <w:rPr>
          <w:noProof/>
        </w:rPr>
        <w:fldChar w:fldCharType="separate"/>
      </w:r>
      <w:r>
        <w:rPr>
          <w:noProof/>
        </w:rPr>
        <w:t>86</w:t>
      </w:r>
      <w:r>
        <w:rPr>
          <w:noProof/>
        </w:rPr>
        <w:fldChar w:fldCharType="end"/>
      </w:r>
    </w:p>
    <w:p w:rsidR="00941F8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_Toc161462619 \h </w:instrText>
      </w:r>
      <w:r>
        <w:rPr>
          <w:noProof/>
        </w:rPr>
        <w:fldChar w:fldCharType="separate"/>
      </w:r>
      <w:r>
        <w:rPr>
          <w:noProof/>
        </w:rPr>
        <w:t>86</w:t>
      </w:r>
      <w:r>
        <w:rPr>
          <w:noProof/>
        </w:rPr>
        <w:fldChar w:fldCharType="end"/>
      </w:r>
    </w:p>
    <w:p w:rsidR="00941F8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_Toc161462620 \h </w:instrText>
      </w:r>
      <w:r>
        <w:rPr>
          <w:noProof/>
        </w:rPr>
        <w:fldChar w:fldCharType="separate"/>
      </w:r>
      <w:r>
        <w:rPr>
          <w:noProof/>
        </w:rPr>
        <w:t>87</w:t>
      </w:r>
      <w:r>
        <w:rPr>
          <w:noProof/>
        </w:rPr>
        <w:fldChar w:fldCharType="end"/>
      </w:r>
    </w:p>
    <w:p w:rsidR="00941F8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_Toc161462621 \h </w:instrText>
      </w:r>
      <w:r>
        <w:rPr>
          <w:noProof/>
        </w:rPr>
        <w:fldChar w:fldCharType="separate"/>
      </w:r>
      <w:r>
        <w:rPr>
          <w:noProof/>
        </w:rPr>
        <w:t>88</w:t>
      </w:r>
      <w:r>
        <w:rPr>
          <w:noProof/>
        </w:rPr>
        <w:fldChar w:fldCharType="end"/>
      </w:r>
    </w:p>
    <w:p w:rsidR="00941F85">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_Toc161462622 \h </w:instrText>
      </w:r>
      <w:r>
        <w:rPr>
          <w:noProof/>
        </w:rPr>
        <w:fldChar w:fldCharType="separate"/>
      </w:r>
      <w:r>
        <w:rPr>
          <w:noProof/>
        </w:rPr>
        <w:t>90</w:t>
      </w:r>
      <w:r>
        <w:rPr>
          <w:noProof/>
        </w:rPr>
        <w:fldChar w:fldCharType="end"/>
      </w:r>
    </w:p>
    <w:p w:rsidR="00941F8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_Toc161462623 \h </w:instrText>
      </w:r>
      <w:r>
        <w:rPr>
          <w:noProof/>
        </w:rPr>
        <w:fldChar w:fldCharType="separate"/>
      </w:r>
      <w:r>
        <w:rPr>
          <w:noProof/>
        </w:rPr>
        <w:t>90</w:t>
      </w:r>
      <w:r>
        <w:rPr>
          <w:noProof/>
        </w:rPr>
        <w:fldChar w:fldCharType="end"/>
      </w:r>
    </w:p>
    <w:p w:rsidR="00941F8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_Toc161462624 \h </w:instrText>
      </w:r>
      <w:r>
        <w:rPr>
          <w:noProof/>
        </w:rPr>
        <w:fldChar w:fldCharType="separate"/>
      </w:r>
      <w:r>
        <w:rPr>
          <w:noProof/>
        </w:rPr>
        <w:t>91</w:t>
      </w:r>
      <w:r>
        <w:rPr>
          <w:noProof/>
        </w:rPr>
        <w:fldChar w:fldCharType="end"/>
      </w:r>
    </w:p>
    <w:p w:rsidR="00941F8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_Toc161462625 \h </w:instrText>
      </w:r>
      <w:r>
        <w:rPr>
          <w:noProof/>
        </w:rPr>
        <w:fldChar w:fldCharType="separate"/>
      </w:r>
      <w:r>
        <w:rPr>
          <w:noProof/>
        </w:rPr>
        <w:t>93</w:t>
      </w:r>
      <w:r>
        <w:rPr>
          <w:noProof/>
        </w:rPr>
        <w:fldChar w:fldCharType="end"/>
      </w:r>
    </w:p>
    <w:p w:rsidR="00941F85" w:rsidP="00941F8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41F85" w:rsidP="00941F85">
      <w:pPr>
        <w:pStyle w:val="Heading1"/>
        <w:jc w:val="center"/>
        <w:rPr>
          <w:rFonts w:hint="eastAsia"/>
        </w:rPr>
      </w:pPr>
      <w:bookmarkStart w:id="1" w:name="_Toc161462557"/>
      <w:r w:rsidRPr="00941F85">
        <w:rPr>
          <w:rFonts w:hint="eastAsia"/>
        </w:rPr>
        <w:t>前言</w:t>
      </w:r>
      <w:bookmarkEnd w:id="1"/>
    </w:p>
    <w:p w:rsidR="00941F85" w:rsidP="00941F85">
      <w:pPr>
        <w:ind w:firstLine="560" w:firstLineChars="200"/>
        <w:rPr>
          <w:rFonts w:ascii="仿宋" w:eastAsia="仿宋" w:hAnsi="仿宋" w:hint="eastAsia"/>
          <w:sz w:val="28"/>
        </w:rPr>
      </w:pPr>
      <w:r w:rsidRPr="00941F8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41F85" w:rsidP="00941F85">
      <w:pPr>
        <w:pStyle w:val="Heading1"/>
        <w:rPr>
          <w:rFonts w:hint="eastAsia"/>
        </w:rPr>
      </w:pPr>
      <w:bookmarkStart w:id="2" w:name="_Toc161462558"/>
      <w:r w:rsidRPr="00941F85">
        <w:rPr>
          <w:rFonts w:hint="eastAsia"/>
        </w:rPr>
        <w:t>一、混凝土外加剂项目风险管理方案</w:t>
      </w:r>
      <w:bookmarkEnd w:id="2"/>
    </w:p>
    <w:p w:rsidR="00941F85" w:rsidP="00941F85">
      <w:pPr>
        <w:pStyle w:val="Heading2"/>
        <w:rPr>
          <w:rFonts w:hint="eastAsia"/>
        </w:rPr>
      </w:pPr>
      <w:bookmarkStart w:id="3" w:name="_Toc161462559"/>
      <w:r w:rsidRPr="00941F85">
        <w:rPr>
          <w:rFonts w:hint="eastAsia"/>
        </w:rPr>
        <w:t>(</w:t>
      </w:r>
      <w:r w:rsidRPr="00941F85">
        <w:rPr>
          <w:rFonts w:hint="eastAsia"/>
        </w:rPr>
        <w:t>一</w:t>
      </w:r>
      <w:r w:rsidRPr="00941F85">
        <w:rPr>
          <w:rFonts w:hint="eastAsia"/>
        </w:rPr>
        <w:t>)</w:t>
      </w:r>
      <w:r w:rsidRPr="00941F85">
        <w:rPr>
          <w:rFonts w:hint="eastAsia"/>
        </w:rPr>
        <w:t>、风险管理概述</w:t>
      </w:r>
      <w:bookmarkEnd w:id="3"/>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在当前政策环境下，风险管理的关键性日益凸显，尤其在混凝土外加剂项目实施中扮演着不可或缺的角色。政策的不断调整和变化可能带来新的挑战，因此混凝土外加剂项目团队需要更加敏锐地识别、评估和应对各种潜在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混凝土外加剂项目可能产生的潜在影响。</w:t>
      </w:r>
    </w:p>
    <w:p w:rsidR="00941F85" w:rsidRPr="00941F85" w:rsidP="00941F8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41F85">
        <w:rPr>
          <w:rFonts w:ascii="仿宋" w:eastAsia="仿宋" w:hAnsi="仿宋" w:hint="eastAsia"/>
          <w:sz w:val="28"/>
        </w:rPr>
        <w:t>其次，风险评估的过程需要更具前瞻性，混凝土外加剂项目团队应当通过定性和定量分析，充分评估政策变化对混凝土外加剂项目目</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标的可能影响。这一过程的关键在于科学合理地量化潜在风险的概率和影响程度，从而有针对性地采取相应的风险应对措施。</w:t>
      </w:r>
    </w:p>
    <w:p w:rsidR="00941F85" w:rsidRPr="00941F85" w:rsidP="00941F85">
      <w:pPr>
        <w:ind w:firstLine="560" w:firstLineChars="200"/>
        <w:rPr>
          <w:rFonts w:ascii="仿宋" w:eastAsia="仿宋" w:hAnsi="仿宋"/>
          <w:sz w:val="28"/>
        </w:rPr>
      </w:pPr>
      <w:r w:rsidRPr="00941F85">
        <w:rPr>
          <w:rFonts w:ascii="仿宋" w:eastAsia="仿宋" w:hAnsi="仿宋" w:hint="eastAsia"/>
          <w:sz w:val="28"/>
        </w:rPr>
        <w:t>在面对政策层面的风险时，风险应对措施需要更加灵活。除了常规的避免、减轻、转移和接受策略外，混凝土外加剂项目团队还应考虑制定专门的政策应对计划，包括密切关注政策变化、及时调整混凝土外加剂项目实施方案等。例如，加强与相关政府部门的沟通，获取政策解读，及时调整混凝土外加剂项目策略以确保混凝土外加剂项目不受不确定性的过大影响。</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最后，风险监控的过程也需要更具前瞻性。混凝土外加剂项目团队在监控风险的同时，应当随时关注政策环境的变化，确保混凝土外加剂项目能够灵活适应新的政策要求。这可能涉及到对混凝土外加剂项目计划的及时调整、政策培训和混凝土外加剂项目团队的更新等方面，以保持混凝土外加剂项目在复杂多变的政策环境中的稳定推进。</w:t>
      </w:r>
    </w:p>
    <w:p w:rsidR="00941F85" w:rsidP="00941F85">
      <w:pPr>
        <w:ind w:firstLine="560" w:firstLineChars="200"/>
        <w:rPr>
          <w:rFonts w:ascii="仿宋" w:eastAsia="仿宋" w:hAnsi="仿宋" w:hint="eastAsia"/>
          <w:sz w:val="28"/>
        </w:rPr>
      </w:pPr>
      <w:r w:rsidRPr="00941F85">
        <w:rPr>
          <w:rFonts w:ascii="仿宋" w:eastAsia="仿宋" w:hAnsi="仿宋" w:hint="eastAsia"/>
          <w:sz w:val="28"/>
        </w:rPr>
        <w:t>在当前政策背景下，风险管理需要更具前瞻性、灵活性和战略性，以确保混凝土外加剂项目能够在不断变化的政策环境中保持成功实施的稳定性。通过全面考虑政策层面的风险，并采取相应的战略性风险管理措施，混凝土外加剂项目团队将更有信心和能力应对潜在的挑战，确保混凝土外加剂项目的成功推进。</w:t>
      </w:r>
    </w:p>
    <w:p w:rsidR="00941F85" w:rsidP="00941F85">
      <w:pPr>
        <w:pStyle w:val="Heading2"/>
      </w:pPr>
      <w:bookmarkStart w:id="4" w:name="_Toc161462560"/>
      <w:r w:rsidRPr="00941F85">
        <w:t>(</w:t>
      </w:r>
      <w:r w:rsidRPr="00941F85">
        <w:t>二</w:t>
      </w:r>
      <w:r w:rsidRPr="00941F85">
        <w:t>)</w:t>
      </w:r>
      <w:r w:rsidRPr="00941F85">
        <w:t>、企业面临的风险</w:t>
      </w:r>
      <w:bookmarkEnd w:id="4"/>
    </w:p>
    <w:p w:rsidR="00941F85" w:rsidRPr="00941F85" w:rsidP="00941F8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41F85">
        <w:rPr>
          <w:rFonts w:ascii="仿宋" w:eastAsia="仿宋" w:hAnsi="仿宋" w:hint="eastAsia"/>
          <w:sz w:val="28"/>
        </w:rPr>
        <w:t>在混凝土外加剂项目领域，企业在运营过程中面临着多层次的风险，这些风险源于内部操作、外部环境变化以及激烈的市场竞争。为</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了确保企业的成功，有效的风险管理显得尤为关键。下面将详细探讨混凝土外加剂项目中可能出现的各类风险，并提出相应的应对措施，以保障企业的可持续发展。</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一、市场需求波动风险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市场变化带来的需求波动风险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竞争对手的市场份额侵蚀风险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二、供应链风险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原材料供应不稳定风险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41F85" w:rsidRPr="00941F85" w:rsidP="00941F8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41F85">
        <w:rPr>
          <w:rFonts w:ascii="仿宋" w:eastAsia="仿宋" w:hAnsi="仿宋" w:hint="eastAsia"/>
          <w:sz w:val="28"/>
        </w:rPr>
        <w:t>2. 供应链环节的质量风险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三、技术与生产风险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生产设备故障风险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生产工艺变革风险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四、法律与政策风险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环保政策风险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知识产权风险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在混凝土外加剂项目中，知识产权的保护至关重要。企业需防范知识产权被侵犯的风险，加强专利申请、技术保密等工作，以避免知识产权纠纷导致的市场排斥和法律诉讼风险。</w:t>
      </w:r>
    </w:p>
    <w:p w:rsidR="00941F85" w:rsidP="00941F8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41F85">
        <w:rPr>
          <w:rFonts w:ascii="仿宋" w:eastAsia="仿宋" w:hAnsi="仿宋" w:hint="eastAsia"/>
          <w:sz w:val="28"/>
        </w:rPr>
        <w:t>通过采取上述措施，企业可以更全面、系统地管理各类风险，提</w:t>
      </w:r>
    </w:p>
    <w:p w:rsidR="00941F85" w:rsidP="00941F85">
      <w:pPr>
        <w:ind w:firstLine="560" w:firstLineChars="200"/>
        <w:rPr>
          <w:rFonts w:ascii="仿宋" w:eastAsia="仿宋" w:hAnsi="仿宋" w:hint="eastAsia"/>
          <w:sz w:val="28"/>
        </w:rPr>
      </w:pPr>
      <w:r w:rsidRPr="00941F85">
        <w:rPr>
          <w:rFonts w:ascii="仿宋" w:eastAsia="仿宋" w:hAnsi="仿宋" w:hint="eastAsia"/>
          <w:sz w:val="28"/>
        </w:rPr>
        <w:t>高对不确定性的应对能力，从而确保混凝土外加剂项目的顺利进行和企业的可持续发展。</w:t>
      </w:r>
    </w:p>
    <w:p w:rsidR="00941F85" w:rsidP="00941F85">
      <w:pPr>
        <w:pStyle w:val="Heading2"/>
      </w:pPr>
      <w:bookmarkStart w:id="5" w:name="_Toc161462561"/>
      <w:r w:rsidRPr="00941F85">
        <w:t>(</w:t>
      </w:r>
      <w:r w:rsidRPr="00941F85">
        <w:t>三</w:t>
      </w:r>
      <w:r w:rsidRPr="00941F85">
        <w:t>)</w:t>
      </w:r>
      <w:r w:rsidRPr="00941F85">
        <w:t>、风险成本与风险管理的目标</w:t>
      </w:r>
      <w:bookmarkEnd w:id="5"/>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风险管理一直是任何混凝土外加剂项目成功实施的关键因素之一。在混凝土外加剂项目中，风险管理的目标是通过系统性的方法识别、评估和应对可能影响混凝土外加剂项目目标的潜在风险。为了降低混凝土外加剂项目失败的风险，提高混凝土外加剂项目的成功率，混凝土外加剂项目团队需要在整个混凝土外加剂项目生命周期中采取一系列有效的风险管理措施。</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风险成本作为风险管理的一个关键概念，在混凝土外加剂项目中显得尤为重要。这指的是由于风险事件的发生可能导致的经济损失和其他负面影响所带来的费用。这些成本涵盖了直接和间接的损失，以及为了应对风险而采取的各种措施所产生的费用。考虑到混凝土外加剂项目通常涉及大量资金投入，合理评估和控制风险成本对混凝土外加剂项目的成功至关重要，直接影响混凝土外加剂项目的资金流动和盈利能力。</w:t>
      </w:r>
    </w:p>
    <w:p w:rsidR="00941F85" w:rsidRPr="00941F85" w:rsidP="00941F8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41F85">
        <w:rPr>
          <w:rFonts w:ascii="仿宋" w:eastAsia="仿宋" w:hAnsi="仿宋" w:hint="eastAsia"/>
          <w:sz w:val="28"/>
        </w:rPr>
        <w:t>风险管理的目标之一是在混凝土外加剂项目启动阶段就能预测和识别潜在风险。通过建立完善的风险识别和分析体系，混凝土外加剂项目团队可以提前评估可能出现的风险，为混凝土外加剂项目决策提供科学依据。评估和量化风险同样重要，通过对风险事件的发生概率和影响程度进行评估，可以为混凝土外加剂项目制定合适的风险应</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对策略提供基础。将风险以数字形式量化有助于混凝土外加剂项目管理者更好地理解整体风险影响，并作出相应决策。</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控制和减少风险是风险管理的核心目标。通过建立完善的风险控制体系，混凝土外加剂项目团队能够制定详细的风险控制计划，并实施有效的措施，以降低混凝土外加剂项目的风险水平，提高混凝土外加剂项目的成功率。应对和处理风险同样重要，特别是在风险事件发生时，能够及时采取措施最大程度减少损失。</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监控和反馈风险是风险管理的最终目标。通过不断监控混凝土外加剂项目的风险状态，及时反馈风险信息，混凝土外加剂项目管理者能够做出及时决策，快速调整风险应对策略，确保混凝土外加剂项目按计划进行。这有效地建立了混凝土外加剂项目的风险监控和反馈机制，有助于混凝土外加剂项目在变化的环境中保持灵活性和应变能力。</w:t>
      </w:r>
    </w:p>
    <w:p w:rsidR="00941F85" w:rsidP="00941F85">
      <w:pPr>
        <w:ind w:firstLine="560" w:firstLineChars="200"/>
        <w:rPr>
          <w:rFonts w:ascii="仿宋" w:eastAsia="仿宋" w:hAnsi="仿宋" w:hint="eastAsia"/>
          <w:sz w:val="28"/>
        </w:rPr>
      </w:pPr>
      <w:r w:rsidRPr="00941F85">
        <w:rPr>
          <w:rFonts w:ascii="仿宋" w:eastAsia="仿宋" w:hAnsi="仿宋" w:hint="eastAsia"/>
          <w:sz w:val="28"/>
        </w:rPr>
        <w:t>在混凝土外加剂项目中，综合考虑风险成本和风险管理的各混凝土外加剂项目标，混凝土外加剂项目团队能够更好地应对不确定性，提高混凝土外加剂项目的成功率。通过合理的风险管理，混凝土外加剂项目可以更顺利、更有效地达成预定的时间、成本和质量目标。</w:t>
      </w:r>
    </w:p>
    <w:p w:rsidR="00941F85" w:rsidP="00941F85">
      <w:pPr>
        <w:pStyle w:val="Heading2"/>
      </w:pPr>
      <w:bookmarkStart w:id="6" w:name="_Toc161462562"/>
      <w:r w:rsidRPr="00941F85">
        <w:t>(</w:t>
      </w:r>
      <w:r w:rsidRPr="00941F85">
        <w:t>四</w:t>
      </w:r>
      <w:r w:rsidRPr="00941F85">
        <w:t>)</w:t>
      </w:r>
      <w:r w:rsidRPr="00941F85">
        <w:t>、人力资本风险分析</w:t>
      </w:r>
      <w:bookmarkEnd w:id="6"/>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一、人力资本风险的界定与总览</w:t>
      </w:r>
    </w:p>
    <w:p w:rsidR="00941F85" w:rsidRPr="00941F85" w:rsidP="00941F8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41F85">
        <w:rPr>
          <w:rFonts w:ascii="仿宋" w:eastAsia="仿宋" w:hAnsi="仿宋" w:hint="eastAsia"/>
          <w:sz w:val="28"/>
        </w:rPr>
        <w:t>在混凝土外加剂项目中，人力资本风险指的是由于不当的人力资源管理、员工素质欠缺或者员工频繁流动等因素引发的可能性风险。这些潜在的风险直接关系到企业的关键指标，如生产效率、产品质量</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以及混凝土外加剂项目进展。人力资本风险分析的主要目的在于识别和评估这些风险，以帮助企业采取相应措施来降低或避免对混凝土外加剂项目的不利影响。</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二、内部人力资本风险的深度分析</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员工素质风险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员工流动风险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高离职率和频繁流动可能带来混凝土外加剂项目延误、生产线断档以及知识流失等问题。为了缓解这种风险，企业可通过建立健全的员工关系、提供发展空间和培训机会，增强员工的归属感和忠诚度。</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3. 管理能力风险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管理层在混凝土外加剂项目过程中的决策、协调和沟通能力不足可能导致混凝土外加剂项目进展缓慢、资源浪费以及团队合作不畅。为规避这一风险，企业需强化管理层的培训和能力提升，提高他们的领导力和组织能力。</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三、外部人力资本风险的综合分析</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市场竞争风险</w:t>
      </w:r>
    </w:p>
    <w:p w:rsidR="00941F85" w:rsidRPr="00941F85" w:rsidP="00941F8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41F85">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法律法规风险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3. 技术变革风险</w:t>
      </w:r>
    </w:p>
    <w:p w:rsidR="00941F85" w:rsidRPr="00941F85" w:rsidP="00941F85">
      <w:pPr>
        <w:ind w:firstLine="560" w:firstLineChars="200"/>
        <w:rPr>
          <w:rFonts w:ascii="仿宋" w:eastAsia="仿宋" w:hAnsi="仿宋"/>
          <w:sz w:val="28"/>
        </w:rPr>
      </w:pPr>
      <w:r w:rsidRPr="00941F85">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41F85" w:rsidP="00941F85">
      <w:pPr>
        <w:ind w:firstLine="560" w:firstLineChars="200"/>
        <w:rPr>
          <w:rFonts w:ascii="仿宋" w:eastAsia="仿宋" w:hAnsi="仿宋" w:hint="eastAsia"/>
          <w:sz w:val="28"/>
        </w:rPr>
      </w:pPr>
      <w:r w:rsidRPr="00941F85">
        <w:rPr>
          <w:rFonts w:ascii="仿宋" w:eastAsia="仿宋" w:hAnsi="仿宋" w:hint="eastAsia"/>
          <w:sz w:val="28"/>
        </w:rPr>
        <w:t>通过全面分析内外部人力资本风险，企业能够识别潜在的问题因素，并采取相应措施来降低或避免这些风险对混凝土外加剂项目的负面影响。科学合理的人力资本管理有助于提高生产效率、确保产品质量，并确保混凝土外加剂项目的顺利推进。</w:t>
      </w:r>
    </w:p>
    <w:p w:rsidR="00941F85" w:rsidP="00941F85">
      <w:pPr>
        <w:pStyle w:val="Heading2"/>
      </w:pPr>
      <w:bookmarkStart w:id="7" w:name="_Toc161462563"/>
      <w:r w:rsidRPr="00941F85">
        <w:t>(</w:t>
      </w:r>
      <w:r w:rsidRPr="00941F85">
        <w:t>五</w:t>
      </w:r>
      <w:r w:rsidRPr="00941F85">
        <w:t>)</w:t>
      </w:r>
      <w:r w:rsidRPr="00941F85">
        <w:t>、风险识别</w:t>
      </w:r>
      <w:bookmarkEnd w:id="7"/>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 xml:space="preserve"> 1. 人才招聘与储备风险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在混凝土外加剂项目进行中，人才招聘与储备是关键的环节。如果企业无法及时找到合适的人才填补空缺，可能导致混凝土外加剂项目推进受阻，增加其他员工工作负担。建议企业建立健全的招聘渠道，同时进行人才储备，以确保在关键时刻能够迅速找到合适的替补人员。</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 xml:space="preserve"> 2. 培训与继续教育风险</w:t>
      </w:r>
    </w:p>
    <w:p w:rsidR="00941F85" w:rsidRPr="00941F85" w:rsidP="00941F8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41F85">
        <w:rPr>
          <w:rFonts w:ascii="仿宋" w:eastAsia="仿宋" w:hAnsi="仿宋" w:hint="eastAsia"/>
          <w:sz w:val="28"/>
        </w:rPr>
        <w:t>技术水平和市场需求的变化可能使员工的技能面临过时的风险。企业需要定期进行培训和继续教育，确保员工的专业知识与市场保持</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同步。忽视培训可能导致员工技能滞后，影响生产效率和混凝土外加剂项目质量。</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 xml:space="preserve"> 3. 沟通与团队协作风险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混凝土外加剂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 xml:space="preserve"> 4. 福利与激励风险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 xml:space="preserve"> 5. 外部劳动力市场风险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风险识别的建议与对策</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 xml:space="preserve"> 1. 建立健全的招聘渠道与人才储备计划</w:t>
      </w:r>
    </w:p>
    <w:p w:rsidR="00941F85" w:rsidRPr="00941F85" w:rsidP="00941F8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41F85">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 xml:space="preserve"> 2. 实施持续的培训与教育计划</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 xml:space="preserve"> 3. 加强沟通培训与团队建设</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 xml:space="preserve"> 4. 调整灵活的福利政策和激励机制</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5. 持续关注外部劳动力市场动态</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6. 制定危机管理计划</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建立完善的危机管理计划，明确各类风险发生时的应急预案和决策流程。包括人才流失、技能短缺、管理层变动等情况的具体处理方案，以应对突发情况，保障混凝土外加剂项目的平稳进行。</w:t>
      </w:r>
    </w:p>
    <w:p w:rsidR="00941F85" w:rsidRPr="00941F85" w:rsidP="00941F8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41F85">
        <w:rPr>
          <w:rFonts w:ascii="仿宋" w:eastAsia="仿宋" w:hAnsi="仿宋" w:hint="eastAsia"/>
          <w:sz w:val="28"/>
        </w:rPr>
        <w:t>7. 强化绩效评估和激励机制</w:t>
      </w:r>
    </w:p>
    <w:p w:rsidR="00941F85" w:rsidRPr="00941F85" w:rsidP="00941F85">
      <w:pPr>
        <w:ind w:firstLine="560" w:firstLineChars="200"/>
        <w:rPr>
          <w:rFonts w:ascii="仿宋" w:eastAsia="仿宋" w:hAnsi="仿宋"/>
          <w:sz w:val="28"/>
        </w:rPr>
      </w:pPr>
      <w:r w:rsidRPr="00941F85">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8. 持续改进企业文化</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营造积极向上的企业文化，加强员工归属感和凝聚力。通过团队活动、文化建设等方式，培养员工对企业的认同感，减少员工流失风险。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9. 制定法律合规标准</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风险识别的综合管理</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风险识别是一个动态过程，需要不断地跟踪和调整。企业在混凝土外加剂项目中应当持续关注内外部环境的变化，及时调整风险识别策略，以确保混凝土外加剂项目的持续稳定推进。通过科学的风险识别和有效的应对措施，企业可以更好地规避潜在风险，保障混凝土外加剂项目的成功实施。</w:t>
      </w:r>
    </w:p>
    <w:p w:rsidR="00941F85" w:rsidP="00941F85">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41F85" w:rsidP="00941F85">
      <w:pPr>
        <w:pStyle w:val="Heading2"/>
      </w:pPr>
      <w:bookmarkStart w:id="8" w:name="_Toc161462564"/>
      <w:r w:rsidRPr="00941F85">
        <w:t>(</w:t>
      </w:r>
      <w:r w:rsidRPr="00941F85">
        <w:t>六</w:t>
      </w:r>
      <w:r w:rsidRPr="00941F85">
        <w:t>)</w:t>
      </w:r>
      <w:r w:rsidRPr="00941F85">
        <w:t>、风险管理的措施</w:t>
      </w:r>
      <w:bookmarkEnd w:id="8"/>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制定全面的风险管理计划</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在混凝土外加剂项目启动阶段，制定一份全面的风险管理计划，明确风险的识别、评估、监测和应对流程。确保团队对计划的理解，并定期审查和更新以适应混凝土外加剂项目的变化。</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建立专业的风险管理团队</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3. 定期进行风险评估</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4. 强化沟通与团队合作</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建立畅通的沟通渠道，鼓励团队成员分享风险信息。强化团队的协作能力，确保混凝土外加剂项目各阶段的协同工作，以减缓因沟通不畅导致的风险。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5. 制定风险应对策略</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41F85" w:rsidRPr="00941F85" w:rsidP="00941F8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41F85">
        <w:rPr>
          <w:rFonts w:ascii="仿宋" w:eastAsia="仿宋" w:hAnsi="仿宋" w:hint="eastAsia"/>
          <w:sz w:val="28"/>
        </w:rPr>
        <w:t>6. 建立紧急响应机制</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制定紧急响应计划，确保在风险发生时能够快速、有序地做出反应。明确责任人，提前准备好必要的资源和工具，以降低风险事件对混凝土外加剂项目的不利影响。</w:t>
      </w:r>
    </w:p>
    <w:p w:rsidR="00941F85" w:rsidRPr="00941F85" w:rsidP="00941F85">
      <w:pPr>
        <w:ind w:firstLine="560" w:firstLineChars="200"/>
        <w:rPr>
          <w:rFonts w:ascii="仿宋" w:eastAsia="仿宋" w:hAnsi="仿宋"/>
          <w:sz w:val="28"/>
        </w:rPr>
      </w:pPr>
      <w:r w:rsidRPr="00941F85">
        <w:rPr>
          <w:rFonts w:ascii="仿宋" w:eastAsia="仿宋" w:hAnsi="仿宋" w:hint="eastAsia"/>
          <w:sz w:val="28"/>
        </w:rPr>
        <w:t>7. 风险监测和追踪</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8. 制度化的经验总结</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在混凝土外加剂项目结束后，进行全面的风险经验总结。总结成功的风险管理实践和教训，形成制度化的经验库，为未来混凝土外加剂项目提供有力的参考和借鉴。</w:t>
      </w:r>
    </w:p>
    <w:p w:rsidR="00941F85" w:rsidP="00941F85">
      <w:pPr>
        <w:ind w:firstLine="560" w:firstLineChars="200"/>
        <w:rPr>
          <w:rFonts w:ascii="仿宋" w:eastAsia="仿宋" w:hAnsi="仿宋" w:hint="eastAsia"/>
          <w:sz w:val="28"/>
        </w:rPr>
      </w:pPr>
      <w:r w:rsidRPr="00941F85">
        <w:rPr>
          <w:rFonts w:ascii="仿宋" w:eastAsia="仿宋" w:hAnsi="仿宋" w:hint="eastAsia"/>
          <w:sz w:val="28"/>
        </w:rPr>
        <w:t>通过采取以上风险管理的措施，企业可以更好地识别、评估和应对潜在的风险，确保混凝土外加剂项目能够在不确定的环境中取得成功。风险管理不仅仅是问题的解决，更是对未知因素的有序应对，为混凝土外加剂项目的可持续发展提供有力支持。</w:t>
      </w:r>
    </w:p>
    <w:p w:rsidR="00941F85" w:rsidP="00941F85">
      <w:pPr>
        <w:pStyle w:val="Heading1"/>
        <w:rPr>
          <w:rFonts w:hint="eastAsia"/>
        </w:rPr>
      </w:pPr>
      <w:bookmarkStart w:id="9" w:name="_Toc161462565"/>
      <w:r w:rsidRPr="00941F85">
        <w:rPr>
          <w:rFonts w:hint="eastAsia"/>
        </w:rPr>
        <w:t>二、混凝土外加剂项目财务管理方案</w:t>
      </w:r>
      <w:bookmarkEnd w:id="9"/>
    </w:p>
    <w:p w:rsidR="00941F85" w:rsidP="00941F85">
      <w:pPr>
        <w:pStyle w:val="Heading2"/>
        <w:rPr>
          <w:rFonts w:hint="eastAsia"/>
        </w:rPr>
      </w:pPr>
      <w:bookmarkStart w:id="10" w:name="_Toc161462566"/>
      <w:r w:rsidRPr="00941F85">
        <w:rPr>
          <w:rFonts w:hint="eastAsia"/>
        </w:rPr>
        <w:t>(</w:t>
      </w:r>
      <w:r w:rsidRPr="00941F85">
        <w:rPr>
          <w:rFonts w:hint="eastAsia"/>
        </w:rPr>
        <w:t>一</w:t>
      </w:r>
      <w:r w:rsidRPr="00941F85">
        <w:rPr>
          <w:rFonts w:hint="eastAsia"/>
        </w:rPr>
        <w:t>)</w:t>
      </w:r>
      <w:r w:rsidRPr="00941F85">
        <w:rPr>
          <w:rFonts w:hint="eastAsia"/>
        </w:rPr>
        <w:t>、财务管理概述</w:t>
      </w:r>
      <w:bookmarkEnd w:id="10"/>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(一) 财务管理的定义和重要性</w:t>
      </w:r>
    </w:p>
    <w:p w:rsidR="00941F85" w:rsidRPr="00941F85" w:rsidP="00941F8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41F85">
        <w:rPr>
          <w:rFonts w:ascii="仿宋" w:eastAsia="仿宋" w:hAnsi="仿宋" w:hint="eastAsia"/>
          <w:sz w:val="28"/>
        </w:rPr>
        <w:t>资金的获取、运用和监督，以及组织和控制资金活动，这构成了财务管理在企业中的定义。在混凝土外加剂项目中，财务管理的作用</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(二) 财务管理的功能</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资金的筹集与运用</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在混凝土外加剂项目中，资金被认为是企业运作的命脉。财务管理通过巧妙筹集资金、合理运用资金，以确保企业的正常运营。这包括对资金来源的选择、融资成本的审慎评估以及对资金运作的精准监督等方面。</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成本的控制</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对于混凝土外加剂项目而言，成本控制是一项至关紧要的任务。财务管理通过巧妙的成本核算、成本控制和成本分析，助力企业削减生产成本，提高生产效益，从而扩大企业的盈利空间。</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3、 预算的制定与执行</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财务管理在混凝土外加剂项目中还负责预算的制定和执行。通过对各项经济活动的预算编制和有效控制，企业能够合理规划资金使用，确保正常推进生产和经营活动。</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4、 投资决策</w:t>
      </w:r>
    </w:p>
    <w:p w:rsidR="00941F85" w:rsidRPr="00941F85" w:rsidP="00941F8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41F85">
        <w:rPr>
          <w:rFonts w:ascii="仿宋" w:eastAsia="仿宋" w:hAnsi="仿宋" w:hint="eastAsia"/>
          <w:sz w:val="28"/>
        </w:rPr>
        <w:t>混凝土外加剂项目通常需要进行大规模的投资，包括设备更新、技术升级、市场扩展等方面。财务管理在此时需要进行投资可行性分析、风险评估，为企业提供科学的投资决策，确保投资混凝土外加剂</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项目的长期盈利能力。</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(三) 财务管理的工具和方法</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财务报表分析</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成本核算方法</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在混凝土外加剂项目中，成本核算是财务管理的关键手段。采用适宜的成本核算方法，能够精准计算产品成本，为制定合理价格和成本控制提供坚实支持。</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3、 财务风险管理</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941F85" w:rsidP="00941F85">
      <w:pPr>
        <w:ind w:firstLine="560" w:firstLineChars="200"/>
        <w:rPr>
          <w:rFonts w:ascii="仿宋" w:eastAsia="仿宋" w:hAnsi="仿宋" w:hint="eastAsia"/>
          <w:sz w:val="28"/>
        </w:rPr>
      </w:pPr>
      <w:r w:rsidRPr="00941F85">
        <w:rPr>
          <w:rFonts w:ascii="仿宋" w:eastAsia="仿宋" w:hAnsi="仿宋" w:hint="eastAsia"/>
          <w:sz w:val="28"/>
        </w:rPr>
        <w:t>财务管理在混凝土外加剂项目中的角色至关紧要，它不仅关系到企业的盈利状况和生存发展，还直接关乎企业的长远竞争力和可持续发展能力。因此，深刻理解财务管理，巧妙运用财务管理工具和方法，对于混凝土外加剂项目的成功运转至关重要。</w:t>
      </w:r>
    </w:p>
    <w:p w:rsidR="00941F85" w:rsidP="00941F85">
      <w:pPr>
        <w:pStyle w:val="Heading2"/>
      </w:pPr>
      <w:bookmarkStart w:id="11" w:name="_Toc161462567"/>
      <w:r w:rsidRPr="00941F85">
        <w:t>(</w:t>
      </w:r>
      <w:r w:rsidRPr="00941F85">
        <w:t>二</w:t>
      </w:r>
      <w:r w:rsidRPr="00941F85">
        <w:t>)</w:t>
      </w:r>
      <w:r w:rsidRPr="00941F85">
        <w:t>、无形资产管理</w:t>
      </w:r>
      <w:bookmarkEnd w:id="11"/>
    </w:p>
    <w:p w:rsidR="00941F85" w:rsidRPr="00941F85" w:rsidP="00941F8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41F85">
        <w:rPr>
          <w:rFonts w:ascii="仿宋" w:eastAsia="仿宋" w:hAnsi="仿宋" w:hint="eastAsia"/>
          <w:sz w:val="28"/>
        </w:rPr>
        <w:t>无形资产管理在混凝土外加剂项目中具有重要作用，它主要涉及对企业无形资产的识别、评估、保护和充分利用。无形资产包括但不</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限于专利、商标、软件、品牌价值等，对这些资产的有效管理能够增强企业的市场竞争力和创新能力，从而为企业的长期发展打下坚实基础。</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(一) 无形资产的定义和重要性</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无形资产的定义</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无形资产是指企业拥有但无形形态的非货币性资产，具有明确的权益并能够为企业带来未来经济利益。在混凝土外加剂项目中，无形资产主要体现在企业的品牌价值、专有技术、商誉等方面。</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无形资产的重要性</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在混凝土外加剂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(二) 无形资产管理的功能</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无形资产的识别与评估</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无形资产的保护</w:t>
      </w:r>
    </w:p>
    <w:p w:rsidR="00941F85" w:rsidRPr="00941F85" w:rsidP="00941F8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41F85">
        <w:rPr>
          <w:rFonts w:ascii="仿宋" w:eastAsia="仿宋" w:hAnsi="仿宋" w:hint="eastAsia"/>
          <w:sz w:val="28"/>
        </w:rPr>
        <w:t>保护无形资产是无形资产管理的一项重要功能。通过建立完善的知识产权管理体系、技术保密制度等措施，防止无形资产被侵权或泄</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露，确保企业在市场上的竞争地位。</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3. 无形资产的充分利用</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(三) 无形资产管理的工具和方法</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知识产权管理</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建立健全的知识产权管理制度，包括专利、商标、著作权等的申请、维护和运营，确保企业对相关无形资产拥有充分的法律保护。</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技术创新与研发</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通过不断进行技术创新和研发活动，提升企业的技术水平，使得相关的无形资产能够不断丰富和更新。</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3. 品牌建设与推广</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加强品牌建设，通过有效的市场推广活动，提高品牌在目标市场中的知名度和美誉度，从而增强品牌的无形资产价值。</w:t>
      </w:r>
    </w:p>
    <w:p w:rsidR="00941F85" w:rsidP="00941F85">
      <w:pPr>
        <w:ind w:firstLine="560" w:firstLineChars="200"/>
        <w:rPr>
          <w:rFonts w:ascii="仿宋" w:eastAsia="仿宋" w:hAnsi="仿宋" w:hint="eastAsia"/>
          <w:sz w:val="28"/>
        </w:rPr>
      </w:pPr>
      <w:r w:rsidRPr="00941F85">
        <w:rPr>
          <w:rFonts w:ascii="仿宋" w:eastAsia="仿宋" w:hAnsi="仿宋" w:hint="eastAsia"/>
          <w:sz w:val="28"/>
        </w:rPr>
        <w:t>无形资产管理在混凝土外加剂项目中扮演着不可忽视的角色，其合理运用能够提升企业的核心竞争力、创新能力和市场地位。通过科学的管理工具和方法，保护和发挥无形资产的价值，将有助于企业在竞争激烈的市场中立于不败之地。</w:t>
      </w:r>
    </w:p>
    <w:p w:rsidR="00941F85" w:rsidP="00941F85">
      <w:pPr>
        <w:pStyle w:val="Heading2"/>
      </w:pPr>
      <w:bookmarkStart w:id="12" w:name="_Toc161462568"/>
      <w:r w:rsidRPr="00941F85">
        <w:t>(</w:t>
      </w:r>
      <w:r w:rsidRPr="00941F85">
        <w:t>三</w:t>
      </w:r>
      <w:r w:rsidRPr="00941F85">
        <w:t>)</w:t>
      </w:r>
      <w:r w:rsidRPr="00941F85">
        <w:t>、固定资产管理</w:t>
      </w:r>
      <w:bookmarkEnd w:id="12"/>
    </w:p>
    <w:p w:rsidR="00941F85" w:rsidRPr="00941F85" w:rsidP="00941F8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41F85">
        <w:rPr>
          <w:rFonts w:ascii="仿宋" w:eastAsia="仿宋" w:hAnsi="仿宋" w:hint="eastAsia"/>
          <w:sz w:val="28"/>
        </w:rPr>
        <w:t>固定资产管理在混凝土外加剂项目中具有重要作用，它主要涉及</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对企业在生产经营过程中所拥有的固定资产进行全面管理、维护和优化利用。固定资产包括但不限于厂房、设备、土地等，对这些资产的有效管理有助于提高生产效率、延长资产寿命周期，并确保企业在混凝土外加剂项目中有足够的生产力支持。</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(一) 固定资产的定义和重要性</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固定资产的定义</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固定资产是指企业长期拥有、用于生产经营并预计使用期限超过一年的有形资产。在混凝土外加剂项目中，固定资产主要包括用于生产的厂房、设备、办公楼等。</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固定资产的重要性</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固定资产在混凝土外加剂项目中的重要性不可忽视。首先，它们是支撑企业正常运作的物质基础，直接关系到生产效率和质量。其次，固定资产的管理涉及到成本控制、维护保养、更新换代等方面，对企业的长期稳定发展至关重要。</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(二) 固定资产管理的功能</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固定资产的登记与档案管理</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固定资产的折旧核算</w:t>
      </w:r>
    </w:p>
    <w:p w:rsidR="00941F85" w:rsidRPr="00941F85" w:rsidP="00941F8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41F85">
        <w:rPr>
          <w:rFonts w:ascii="仿宋" w:eastAsia="仿宋" w:hAnsi="仿宋" w:hint="eastAsia"/>
          <w:sz w:val="28"/>
        </w:rPr>
        <w:t>对于可折旧的固定资产，进行合理的折旧核算是固定资产管理的重要环节。通过合理的折旧核算，可以反映固定资产的实际价值和使</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用寿命，为企业决策提供准确数据。</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3. 固定资产的维护与保养</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4. 固定资产的更新与淘汰</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(三) 固定资产管理的工具和方法</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资产管理系统</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建立完善的资产管理系统，通过计算机软件等工具对固定资产进行全面的信息化管理，提高管理效率和准确性。</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定期盘点</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定期进行固定资产的盘点，确保实物清楚、账实一致，及时发现资产变动情况，防范资产丢失或损坏的风险。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3. 技术监测</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引入先进的技术监测手段，对设备等固定资产的运行状态进行实时监测，及时发现潜在问题，减少因故障而导致的生产中断。</w:t>
      </w:r>
    </w:p>
    <w:p w:rsidR="00941F85" w:rsidRPr="00941F85" w:rsidP="00941F8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41F85">
        <w:rPr>
          <w:rFonts w:ascii="仿宋" w:eastAsia="仿宋" w:hAnsi="仿宋" w:hint="eastAsia"/>
          <w:sz w:val="28"/>
        </w:rPr>
        <w:t>固定资产管理在混凝土外加剂项目中的科学运用有助于提高生产效率、延长资产使用寿命，为企业的稳定运营提供了有力支持。通过合理运用管理工具和方法，企业能够更加有效地管理固定资产，确</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总体而言，固定资产管理在混凝土外加剂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941F85" w:rsidP="00941F85">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941F85" w:rsidP="00941F85">
      <w:pPr>
        <w:pStyle w:val="Heading2"/>
      </w:pPr>
      <w:bookmarkStart w:id="13" w:name="_Toc161462569"/>
      <w:r w:rsidRPr="00941F85">
        <w:t>(</w:t>
      </w:r>
      <w:r w:rsidRPr="00941F85">
        <w:t>四</w:t>
      </w:r>
      <w:r w:rsidRPr="00941F85">
        <w:t>)</w:t>
      </w:r>
      <w:r w:rsidRPr="00941F85">
        <w:t>、收入管理在混凝土外加剂项目中的重要性与挑战</w:t>
      </w:r>
      <w:bookmarkEnd w:id="13"/>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收入管理在混凝土外加剂项目中扮演着至关重要的角色，直接关系到企业的盈利能力、财务健康和可持续发展。混凝土外加剂项目的收入不仅来源于产品或服务的销售，还可能包括资助、投资、补贴等多种形式，因此，合理而高效的收入管理对于混凝土外加剂项目的成功运营至关重要。</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（一）收入管理的重要性</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3. 混凝土外加剂项目可持续性： 混凝土外加剂项目的可持续性依赖于持续的资金支持，而这一支持源自混凝土外加剂项目的收入。通过有效的收入管理，混凝土外加剂项目可以更好地应对市场变化、扩大影响力，实现长期可持续性。</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（二）收入管理的挑战</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市场不确定性： 随着市场的变化，混凝土外加剂项目所能获取的收入可能受到多种因素的影响，包括市场需求、竞争状况、法规变化等。企业需要灵活应对，及时调整收入策略。</w:t>
      </w:r>
    </w:p>
    <w:p w:rsidR="00941F85" w:rsidRPr="00941F85" w:rsidP="00941F8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41F85">
        <w:rPr>
          <w:rFonts w:ascii="仿宋" w:eastAsia="仿宋" w:hAnsi="仿宋" w:hint="eastAsia"/>
          <w:sz w:val="28"/>
        </w:rPr>
        <w:t>2. 资金流动性： 收入的不确定性会影响资金的流动性，可能导</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致企业面临资金短缺的风险。因此，企业需要建立合理的资金储备和周转计划，以保证混凝土外加剂项目的正常运作。</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3. 混凝土外加剂项目风险管理： 混凝土外加剂项目在实施过程中可能面临各种风险，如技术风险、市场风险等，这些风险可能对混凝土外加剂项目收入造成影响。因此，混凝土外加剂项目需要建立完善的风险管理机制，及时应对潜在的风险。</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4. 合规性要求： 混凝土外加剂项目的收入可能受到法规和合规性要求的限制，包括税收政策、财务报告要求等。企业需要加强对相关法规的了解，确保混凝土外加剂项目的收入管理符合法规规定。</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（三）收入管理的策略与实践</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1. 多元化收入来源策略： 混凝土外加剂项目应制定多元化的收入来源策略，包括产品销售、服务收费、资助、投资等多种形式。这样不仅能够降低对单一来源的依赖，还能够更好地适应市场的波动和变化。</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2. 灵活定价策略： 针对不同产品或服务，混凝土外加剂项目可以采用灵活的定价策略，根据市场需求、竞争情况和成本等因素进行调整。灵活的定价策略有助于提高产品或服务的市场竞争力，同时最大化收入。</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3. 合理成本控制： 通过合理控制混凝土外加剂项目的运营成本，混凝土外加剂项目可以提高收入的净利润。合理的成本控制包括有效的预算管理、资源利用的优化，以及对成本效益的不断评估与调整。</w:t>
      </w:r>
    </w:p>
    <w:p w:rsidR="00941F85" w:rsidRPr="00941F85" w:rsidP="00941F85">
      <w:pPr>
        <w:ind w:firstLine="560" w:firstLineChars="200"/>
        <w:rPr>
          <w:rFonts w:ascii="仿宋" w:eastAsia="仿宋" w:hAnsi="仿宋" w:hint="eastAsia"/>
          <w:sz w:val="28"/>
        </w:rPr>
      </w:pPr>
      <w:r w:rsidRPr="00941F85">
        <w:rPr>
          <w:rFonts w:ascii="仿宋" w:eastAsia="仿宋" w:hAnsi="仿宋" w:hint="eastAsia"/>
          <w:sz w:val="28"/>
        </w:rPr>
        <w:t>4. 客户关系管理： 建立和维护良好的客户关系对于混凝土外加</w:t>
      </w:r>
      <w:r w:rsidRPr="00941F85">
        <w:rPr>
          <w:rFonts w:ascii="仿宋" w:eastAsia="仿宋" w:hAnsi="仿宋" w:hint="eastAsia"/>
          <w:sz w:val="28"/>
        </w:rPr>
        <w:br/>
      </w:r>
      <w:r w:rsidRPr="00941F8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https://d.book118.com/958040126072006046</w:t>
        </w:r>
      </w:hyperlink>
    </w:p>
    <w:p w:rsidR="00941F85" w:rsidRPr="00941F85" w:rsidP="00941F8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41F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41F8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41F8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41F8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41F8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41F8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41F8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41F8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41F8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41F8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41F8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41F8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41F8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41F8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41F8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41F8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41F8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41F8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41F8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41F8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41F8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41F8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41F8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41F8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F8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P="00575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41F8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rsidRPr="00941F85" w:rsidP="00941F85">
    <w:pPr>
      <w:pStyle w:val="Header"/>
      <w:rPr>
        <w:rFonts w:ascii="仿宋" w:eastAsia="仿宋" w:hAnsi="仿宋"/>
      </w:rPr>
    </w:pPr>
    <w:r w:rsidRPr="00941F85">
      <w:rPr>
        <w:rFonts w:ascii="仿宋" w:eastAsia="仿宋" w:hAnsi="仿宋" w:hint="eastAsia"/>
      </w:rPr>
      <w:t>混凝土外加剂项目投资分析报告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F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F85"/>
    <w:rsid w:val="00575725"/>
    <w:rsid w:val="00883E19"/>
    <w:rsid w:val="00941F85"/>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41F8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41F8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41F85"/>
    <w:rPr>
      <w:b/>
      <w:bCs/>
      <w:kern w:val="44"/>
      <w:sz w:val="44"/>
      <w:szCs w:val="44"/>
    </w:rPr>
  </w:style>
  <w:style w:type="character" w:customStyle="1" w:styleId="2Char">
    <w:name w:val="标题 2 Char"/>
    <w:basedOn w:val="DefaultParagraphFont"/>
    <w:link w:val="Heading2"/>
    <w:uiPriority w:val="9"/>
    <w:rsid w:val="00941F8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41F8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41F85"/>
    <w:rPr>
      <w:sz w:val="18"/>
      <w:szCs w:val="18"/>
    </w:rPr>
  </w:style>
  <w:style w:type="paragraph" w:styleId="Footer">
    <w:name w:val="footer"/>
    <w:basedOn w:val="Normal"/>
    <w:link w:val="Char0"/>
    <w:uiPriority w:val="99"/>
    <w:unhideWhenUsed/>
    <w:rsid w:val="00941F8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41F85"/>
    <w:rPr>
      <w:sz w:val="18"/>
      <w:szCs w:val="18"/>
    </w:rPr>
  </w:style>
  <w:style w:type="character" w:styleId="PageNumber">
    <w:name w:val="page number"/>
    <w:basedOn w:val="DefaultParagraphFont"/>
    <w:uiPriority w:val="99"/>
    <w:semiHidden/>
    <w:unhideWhenUsed/>
    <w:rsid w:val="00941F85"/>
  </w:style>
  <w:style w:type="paragraph" w:styleId="TOC1">
    <w:name w:val="toc 1"/>
    <w:basedOn w:val="Normal"/>
    <w:next w:val="Normal"/>
    <w:autoRedefine/>
    <w:uiPriority w:val="39"/>
    <w:unhideWhenUsed/>
    <w:rsid w:val="00941F85"/>
  </w:style>
  <w:style w:type="paragraph" w:styleId="TOC2">
    <w:name w:val="toc 2"/>
    <w:basedOn w:val="Normal"/>
    <w:next w:val="Normal"/>
    <w:autoRedefine/>
    <w:uiPriority w:val="39"/>
    <w:unhideWhenUsed/>
    <w:rsid w:val="00941F8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58040126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7098</Words>
  <Characters>40465</Characters>
  <Application>Microsoft Office Word</Application>
  <DocSecurity>0</DocSecurity>
  <Lines>337</Lines>
  <Paragraphs>94</Paragraphs>
  <ScaleCrop>false</ScaleCrop>
  <Company>Microsoft</Company>
  <LinksUpToDate>false</LinksUpToDate>
  <CharactersWithSpaces>47469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2024-03-15T22:21:00Z</dcterms:created>
  <dcterms:modified xsi:type="dcterms:W3CDTF">2024-03-15T22:22:00Z</dcterms:modified>
</cp:coreProperties>
</file>