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邯郸临漳县2023-2024学年九年级上学期期末物理评估卷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（云南省曲靖市罗平县第四片区九年级（上）期中物理试卷）关于电压，下列说法不正确的是（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.电源是提供电压的装置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.电路中有电流时，电路两端就一定有电压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.若需要3V的电源电压，应将2节新干电池串联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.电路中有电源就一定会有持续的电流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（山东省菏泽市牡丹区九年级（上）期末物理试卷）下列说法不正确的是（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.验电器的工作原理是同种电荷互相排斥，异种电荷互相吸引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.自由状态下的磁针指南北是因为受到地磁场的作用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.用丝绸擦拭过的琥珀能够吸起地上的羽毛是一种静电现象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.柠檬电池能产生电流的基本原理是化学能转化为电能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（2022年山东省菏泽市东明县中考物理一模试卷）质量和温度相同的铜块和水，使它们分别放出相同的热量，将铜块迅速投入水中后，它们的内能变化正确的是（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.铜块的内能减小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.铜块的内能增大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.铜块和水的内能都不变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.铜块和水的内能都减小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（江苏省连云港市八年级（下）期末物理试卷）下列说法中正确的是（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.摩擦起电并没有创造电荷，而是电子在物体间转移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.分子是微观世界中的最小微粒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.用手捏海绵，海绵的体积缩小了，说明分子间有空隙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.将两块表面平滑的铅块压紧后，它们会粘在一起是因为分子运动的结果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（2020秋•垫江县校级期中）下列有关电学基础知识的说法中，正确的是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.只要电路中有电压，就一定有电流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.用电器在使用时，将电能转化为其他形式的能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.电流总是从电源正极流向电源负极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.电阻一定时，导体两端的电压与通过它的电流成正比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（石景山区一模）如图所示，关于电与磁现象的表述中正确的是（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261pt;height:6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.甲图中，当绝缘棒接触验电器的金属球时箔片张开，说明绝缘棒带正电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.乙图中，用丝绸摩擦过的玻璃棒能吸引纸屑，说明玻璃棒有磁性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.丙图中，闭合开关，使金属棒AB在磁场中运动时，回路中一定有感应电流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.丁图中，同名磁极相互排斥，磁体间的相互作用是通过磁场发生的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（泰州模拟）以下估测接近实际的是（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.人体安全电压不高于220V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.一个中学生受到的重力约为50N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.一个成年人身高约为1.70m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.人体的密度约为1.0×10</w:t>
      </w:r>
      <w:r w:rsidRPr="004E0094">
        <w:rPr>
          <w:vertAlign w:val="superscript"/>
        </w:rPr>
        <w:t>3</w:t>
      </w:r>
      <w:r>
        <w:t>g/cm</w:t>
      </w:r>
      <w:r w:rsidRPr="004E0094">
        <w:rPr>
          <w:vertAlign w:val="super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（山东省临沂市临沭县青云中心中学八年级（下）期末物理试卷（二）（））关于能的概念，说法正确的是（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.速度大的物体的动能一定大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.质量大的物体的重力势能大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.空中飞行的子弹有动能又有势能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https://d.book118.com/958044120021006031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958044120021006031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