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2018-2023年新疆交通职业技术学院高职单招（数学／语文／英语）历年常考试题库含答案解析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《论快乐》一文提出精神的炼金术能（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A.比一切宗教信仰更有效力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B.使肉体痛苦都变成快乐的资料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C.教人学会休息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D.洗涤灵魂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《苦恼》《猎人笔记》《麦琪的礼物》的作者依次是（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A.屠格涅夫、欧·亨利、契诃夫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B.契诃夫、屠格涅夫、欧·亨利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C.欧·亨利、契诃夫、屠格涅夫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D.契诃夫、欧·亨利、屠格涅夫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冰心在《往事》一文中，用什么形象的特征象征人的品格（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A.灯光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B.大海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C.道路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D.蜜蜂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关于苏轼《前赤壁赋》一文，下列表述错误的是（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A.是一篇文赋。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B.文章的语言骈散相间，音韵和谐。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C.文章在结构上采用的是主客问答、伸客抑主的方法。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D.文章中的景物描写体现出作者乐观豁达的人生态度。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《杜陵叟》中，为了突出急征暴敛的罪恶，作者先写灾情的严重，这运用的是（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A.铺垫手法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B.对比手法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C.侧写手法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D.象征手法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诗集《春水》的作者是（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A.张爱玲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B.冰心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C.萧红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D.丁玲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曹操的《短歌行》（其一）是一首（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A.新乐府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C.乐府旧题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D.绝句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从表现方法上说，《氓》是一首（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A.抒情诗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B.叙事诗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C.哲理诗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D.寓言诗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《前赤壁赋》的作者是（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B.苏洵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下列诗歌中，体裁不属于乐府诗的一项是（）。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A.《陌上桑》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B.《行路难》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C.《饮酒》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D.《杜陵叟》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欧·亨利写的唯一一部长篇小说是（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A.《最后一片藤叶》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B.《白菜与皇帝》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C.《麦琪的礼物》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D.《公务员之死》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在《报刘一丈书》中，所揭示的权贵者的性格特征是（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A.贪婪虚伪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B.奴颜婢膝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C.狐假虎威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D.趋炎附势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以1870年“普法战争”为背景的小说是（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A.《断魂枪》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B.《米龙老爹》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C.《麦琪的礼物》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D.《苦恼》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关于《陌上桑》一诗，下列表述错误的是（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A.是一首汉乐府民歌。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B.是一首叙事诗。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C.诗中主人公是罗敷。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D.是一首表达青年男女爱情的诗歌。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https://d.book118.com/958052013133006040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958052013133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