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塑料加工专用设备项目规划设计蓝图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61" w:history="1">
        <w:r>
          <w:rPr>
            <w:rFonts w:ascii="仿宋" w:eastAsia="仿宋" w:hAnsi="仿宋" w:cs="仿宋" w:hint="eastAsia"/>
            <w:lang w:eastAsia="zh-CN"/>
          </w:rPr>
          <w:t>序言</w:t>
        </w:r>
        <w:r>
          <w:tab/>
        </w:r>
        <w:r>
          <w:fldChar w:fldCharType="begin"/>
        </w:r>
        <w:r>
          <w:instrText xml:space="preserve"> PAGEREF _Toc4961 \h </w:instrText>
        </w:r>
        <w:r>
          <w:fldChar w:fldCharType="separate"/>
        </w:r>
        <w:r>
          <w:t>3</w:t>
        </w:r>
        <w:r>
          <w:fldChar w:fldCharType="end"/>
        </w:r>
      </w:hyperlink>
    </w:p>
    <w:p>
      <w:pPr>
        <w:pStyle w:val="TOC1"/>
        <w:tabs>
          <w:tab w:val="right" w:leader="dot" w:pos="8306"/>
        </w:tabs>
      </w:pPr>
      <w:hyperlink w:anchor="_Toc8878" w:history="1">
        <w:r>
          <w:rPr>
            <w:rFonts w:ascii="仿宋" w:eastAsia="仿宋" w:hAnsi="仿宋" w:cs="仿宋" w:hint="eastAsia"/>
            <w:lang w:eastAsia="zh-CN"/>
          </w:rPr>
          <w:t>一、塑料加工专用设备项目建设单位说明</w:t>
        </w:r>
        <w:r>
          <w:tab/>
        </w:r>
        <w:r>
          <w:fldChar w:fldCharType="begin"/>
        </w:r>
        <w:r>
          <w:instrText xml:space="preserve"> PAGEREF _Toc8878 \h </w:instrText>
        </w:r>
        <w:r>
          <w:fldChar w:fldCharType="separate"/>
        </w:r>
        <w:r>
          <w:t>3</w:t>
        </w:r>
        <w:r>
          <w:fldChar w:fldCharType="end"/>
        </w:r>
      </w:hyperlink>
    </w:p>
    <w:p>
      <w:pPr>
        <w:pStyle w:val="TOC2"/>
        <w:tabs>
          <w:tab w:val="right" w:leader="dot" w:pos="8306"/>
        </w:tabs>
      </w:pPr>
      <w:hyperlink w:anchor="_Toc9285" w:history="1">
        <w:r>
          <w:rPr>
            <w:rFonts w:ascii="仿宋" w:eastAsia="仿宋" w:hAnsi="仿宋" w:cs="仿宋" w:hint="eastAsia"/>
            <w:lang w:eastAsia="zh-CN"/>
          </w:rPr>
          <w:t>(一)、塑料加工专用设备项目承办单位基本情况</w:t>
        </w:r>
        <w:r>
          <w:tab/>
        </w:r>
        <w:r>
          <w:fldChar w:fldCharType="begin"/>
        </w:r>
        <w:r>
          <w:instrText xml:space="preserve"> PAGEREF _Toc9285 \h </w:instrText>
        </w:r>
        <w:r>
          <w:fldChar w:fldCharType="separate"/>
        </w:r>
        <w:r>
          <w:t>3</w:t>
        </w:r>
        <w:r>
          <w:fldChar w:fldCharType="end"/>
        </w:r>
      </w:hyperlink>
    </w:p>
    <w:p>
      <w:pPr>
        <w:pStyle w:val="TOC2"/>
        <w:tabs>
          <w:tab w:val="right" w:leader="dot" w:pos="8306"/>
        </w:tabs>
      </w:pPr>
      <w:hyperlink w:anchor="_Toc27706" w:history="1">
        <w:r>
          <w:rPr>
            <w:rFonts w:ascii="仿宋" w:eastAsia="仿宋" w:hAnsi="仿宋" w:cs="仿宋" w:hint="eastAsia"/>
            <w:lang w:eastAsia="zh-CN"/>
          </w:rPr>
          <w:t>(二)、公司经济效益分析</w:t>
        </w:r>
        <w:r>
          <w:tab/>
        </w:r>
        <w:r>
          <w:fldChar w:fldCharType="begin"/>
        </w:r>
        <w:r>
          <w:instrText xml:space="preserve"> PAGEREF _Toc27706 \h </w:instrText>
        </w:r>
        <w:r>
          <w:fldChar w:fldCharType="separate"/>
        </w:r>
        <w:r>
          <w:t>4</w:t>
        </w:r>
        <w:r>
          <w:fldChar w:fldCharType="end"/>
        </w:r>
      </w:hyperlink>
    </w:p>
    <w:p>
      <w:pPr>
        <w:pStyle w:val="TOC1"/>
        <w:tabs>
          <w:tab w:val="right" w:leader="dot" w:pos="8306"/>
        </w:tabs>
      </w:pPr>
      <w:hyperlink w:anchor="_Toc23713" w:history="1">
        <w:r>
          <w:rPr>
            <w:rFonts w:ascii="仿宋" w:eastAsia="仿宋" w:hAnsi="仿宋" w:cs="仿宋" w:hint="eastAsia"/>
            <w:lang w:eastAsia="zh-CN"/>
          </w:rPr>
          <w:t>二、工艺说明</w:t>
        </w:r>
        <w:r>
          <w:tab/>
        </w:r>
        <w:r>
          <w:fldChar w:fldCharType="begin"/>
        </w:r>
        <w:r>
          <w:instrText xml:space="preserve"> PAGEREF _Toc23713 \h </w:instrText>
        </w:r>
        <w:r>
          <w:fldChar w:fldCharType="separate"/>
        </w:r>
        <w:r>
          <w:t>5</w:t>
        </w:r>
        <w:r>
          <w:fldChar w:fldCharType="end"/>
        </w:r>
      </w:hyperlink>
    </w:p>
    <w:p>
      <w:pPr>
        <w:pStyle w:val="TOC2"/>
        <w:tabs>
          <w:tab w:val="right" w:leader="dot" w:pos="8306"/>
        </w:tabs>
      </w:pPr>
      <w:hyperlink w:anchor="_Toc26442" w:history="1">
        <w:r>
          <w:rPr>
            <w:rFonts w:ascii="仿宋" w:eastAsia="仿宋" w:hAnsi="仿宋" w:cs="仿宋" w:hint="eastAsia"/>
            <w:lang w:eastAsia="zh-CN"/>
          </w:rPr>
          <w:t>(一)、技术管理特点</w:t>
        </w:r>
        <w:r>
          <w:tab/>
        </w:r>
        <w:r>
          <w:fldChar w:fldCharType="begin"/>
        </w:r>
        <w:r>
          <w:instrText xml:space="preserve"> PAGEREF _Toc26442 \h </w:instrText>
        </w:r>
        <w:r>
          <w:fldChar w:fldCharType="separate"/>
        </w:r>
        <w:r>
          <w:t>5</w:t>
        </w:r>
        <w:r>
          <w:fldChar w:fldCharType="end"/>
        </w:r>
      </w:hyperlink>
    </w:p>
    <w:p>
      <w:pPr>
        <w:pStyle w:val="TOC2"/>
        <w:tabs>
          <w:tab w:val="right" w:leader="dot" w:pos="8306"/>
        </w:tabs>
      </w:pPr>
      <w:hyperlink w:anchor="_Toc21920" w:history="1">
        <w:r>
          <w:rPr>
            <w:rFonts w:ascii="仿宋" w:eastAsia="仿宋" w:hAnsi="仿宋" w:cs="仿宋" w:hint="eastAsia"/>
            <w:lang w:eastAsia="zh-CN"/>
          </w:rPr>
          <w:t>(二)、塑料加工专用设备项目工艺技术设计方案</w:t>
        </w:r>
        <w:r>
          <w:tab/>
        </w:r>
        <w:r>
          <w:fldChar w:fldCharType="begin"/>
        </w:r>
        <w:r>
          <w:instrText xml:space="preserve"> PAGEREF _Toc21920 \h </w:instrText>
        </w:r>
        <w:r>
          <w:fldChar w:fldCharType="separate"/>
        </w:r>
        <w:r>
          <w:t>6</w:t>
        </w:r>
        <w:r>
          <w:fldChar w:fldCharType="end"/>
        </w:r>
      </w:hyperlink>
    </w:p>
    <w:p>
      <w:pPr>
        <w:pStyle w:val="TOC2"/>
        <w:tabs>
          <w:tab w:val="right" w:leader="dot" w:pos="8306"/>
        </w:tabs>
      </w:pPr>
      <w:hyperlink w:anchor="_Toc14811" w:history="1">
        <w:r>
          <w:rPr>
            <w:rFonts w:ascii="仿宋" w:eastAsia="仿宋" w:hAnsi="仿宋" w:cs="仿宋" w:hint="eastAsia"/>
            <w:lang w:eastAsia="zh-CN"/>
          </w:rPr>
          <w:t>(三)、设备选型方案</w:t>
        </w:r>
        <w:r>
          <w:tab/>
        </w:r>
        <w:r>
          <w:fldChar w:fldCharType="begin"/>
        </w:r>
        <w:r>
          <w:instrText xml:space="preserve"> PAGEREF _Toc14811 \h </w:instrText>
        </w:r>
        <w:r>
          <w:fldChar w:fldCharType="separate"/>
        </w:r>
        <w:r>
          <w:t>7</w:t>
        </w:r>
        <w:r>
          <w:fldChar w:fldCharType="end"/>
        </w:r>
      </w:hyperlink>
    </w:p>
    <w:p>
      <w:pPr>
        <w:pStyle w:val="TOC1"/>
        <w:tabs>
          <w:tab w:val="right" w:leader="dot" w:pos="8306"/>
        </w:tabs>
      </w:pPr>
      <w:hyperlink w:anchor="_Toc12513" w:history="1">
        <w:r>
          <w:rPr>
            <w:rFonts w:ascii="仿宋" w:eastAsia="仿宋" w:hAnsi="仿宋" w:cs="仿宋" w:hint="eastAsia"/>
            <w:lang w:eastAsia="zh-CN"/>
          </w:rPr>
          <w:t>三、塑料加工专用设备项目概论</w:t>
        </w:r>
        <w:r>
          <w:tab/>
        </w:r>
        <w:r>
          <w:fldChar w:fldCharType="begin"/>
        </w:r>
        <w:r>
          <w:instrText xml:space="preserve"> PAGEREF _Toc12513 \h </w:instrText>
        </w:r>
        <w:r>
          <w:fldChar w:fldCharType="separate"/>
        </w:r>
        <w:r>
          <w:t>9</w:t>
        </w:r>
        <w:r>
          <w:fldChar w:fldCharType="end"/>
        </w:r>
      </w:hyperlink>
    </w:p>
    <w:p>
      <w:pPr>
        <w:pStyle w:val="TOC2"/>
        <w:tabs>
          <w:tab w:val="right" w:leader="dot" w:pos="8306"/>
        </w:tabs>
      </w:pPr>
      <w:hyperlink w:anchor="_Toc3163" w:history="1">
        <w:r>
          <w:rPr>
            <w:rFonts w:ascii="仿宋" w:eastAsia="仿宋" w:hAnsi="仿宋" w:cs="仿宋" w:hint="eastAsia"/>
            <w:lang w:eastAsia="zh-CN"/>
          </w:rPr>
          <w:t>(一)、塑料加工专用设备项目概况</w:t>
        </w:r>
        <w:r>
          <w:tab/>
        </w:r>
        <w:r>
          <w:fldChar w:fldCharType="begin"/>
        </w:r>
        <w:r>
          <w:instrText xml:space="preserve"> PAGEREF _Toc3163 \h </w:instrText>
        </w:r>
        <w:r>
          <w:fldChar w:fldCharType="separate"/>
        </w:r>
        <w:r>
          <w:t>9</w:t>
        </w:r>
        <w:r>
          <w:fldChar w:fldCharType="end"/>
        </w:r>
      </w:hyperlink>
    </w:p>
    <w:p>
      <w:pPr>
        <w:pStyle w:val="TOC2"/>
        <w:tabs>
          <w:tab w:val="right" w:leader="dot" w:pos="8306"/>
        </w:tabs>
      </w:pPr>
      <w:hyperlink w:anchor="_Toc30012" w:history="1">
        <w:r>
          <w:rPr>
            <w:rFonts w:ascii="仿宋" w:eastAsia="仿宋" w:hAnsi="仿宋" w:cs="仿宋" w:hint="eastAsia"/>
            <w:lang w:eastAsia="zh-CN"/>
          </w:rPr>
          <w:t>(二)、塑料加工专用设备项目目标</w:t>
        </w:r>
        <w:r>
          <w:tab/>
        </w:r>
        <w:r>
          <w:fldChar w:fldCharType="begin"/>
        </w:r>
        <w:r>
          <w:instrText xml:space="preserve"> PAGEREF _Toc30012 \h </w:instrText>
        </w:r>
        <w:r>
          <w:fldChar w:fldCharType="separate"/>
        </w:r>
        <w:r>
          <w:t>11</w:t>
        </w:r>
        <w:r>
          <w:fldChar w:fldCharType="end"/>
        </w:r>
      </w:hyperlink>
    </w:p>
    <w:p>
      <w:pPr>
        <w:pStyle w:val="TOC2"/>
        <w:tabs>
          <w:tab w:val="right" w:leader="dot" w:pos="8306"/>
        </w:tabs>
      </w:pPr>
      <w:hyperlink w:anchor="_Toc20952" w:history="1">
        <w:r>
          <w:rPr>
            <w:rFonts w:ascii="仿宋" w:eastAsia="仿宋" w:hAnsi="仿宋" w:cs="仿宋" w:hint="eastAsia"/>
            <w:lang w:eastAsia="zh-CN"/>
          </w:rPr>
          <w:t>(三)、塑料加工专用设备项目提出的理由</w:t>
        </w:r>
        <w:r>
          <w:tab/>
        </w:r>
        <w:r>
          <w:fldChar w:fldCharType="begin"/>
        </w:r>
        <w:r>
          <w:instrText xml:space="preserve"> PAGEREF _Toc20952 \h </w:instrText>
        </w:r>
        <w:r>
          <w:fldChar w:fldCharType="separate"/>
        </w:r>
        <w:r>
          <w:t>12</w:t>
        </w:r>
        <w:r>
          <w:fldChar w:fldCharType="end"/>
        </w:r>
      </w:hyperlink>
    </w:p>
    <w:p>
      <w:pPr>
        <w:pStyle w:val="TOC2"/>
        <w:tabs>
          <w:tab w:val="right" w:leader="dot" w:pos="8306"/>
        </w:tabs>
      </w:pPr>
      <w:hyperlink w:anchor="_Toc6840" w:history="1">
        <w:r>
          <w:rPr>
            <w:rFonts w:ascii="仿宋" w:eastAsia="仿宋" w:hAnsi="仿宋" w:cs="仿宋" w:hint="eastAsia"/>
            <w:lang w:eastAsia="zh-CN"/>
          </w:rPr>
          <w:t>(四)、塑料加工专用设备项目意义</w:t>
        </w:r>
        <w:r>
          <w:tab/>
        </w:r>
        <w:r>
          <w:fldChar w:fldCharType="begin"/>
        </w:r>
        <w:r>
          <w:instrText xml:space="preserve"> PAGEREF _Toc6840 \h </w:instrText>
        </w:r>
        <w:r>
          <w:fldChar w:fldCharType="separate"/>
        </w:r>
        <w:r>
          <w:t>14</w:t>
        </w:r>
        <w:r>
          <w:fldChar w:fldCharType="end"/>
        </w:r>
      </w:hyperlink>
    </w:p>
    <w:p>
      <w:pPr>
        <w:pStyle w:val="TOC2"/>
        <w:tabs>
          <w:tab w:val="right" w:leader="dot" w:pos="8306"/>
        </w:tabs>
      </w:pPr>
      <w:hyperlink w:anchor="_Toc30378" w:history="1">
        <w:r>
          <w:rPr>
            <w:rFonts w:ascii="仿宋" w:eastAsia="仿宋" w:hAnsi="仿宋" w:cs="仿宋" w:hint="eastAsia"/>
            <w:lang w:eastAsia="zh-CN"/>
          </w:rPr>
          <w:t>(五)、塑料加工专用设备项目背景</w:t>
        </w:r>
        <w:r>
          <w:tab/>
        </w:r>
        <w:r>
          <w:fldChar w:fldCharType="begin"/>
        </w:r>
        <w:r>
          <w:instrText xml:space="preserve"> PAGEREF _Toc30378 \h </w:instrText>
        </w:r>
        <w:r>
          <w:fldChar w:fldCharType="separate"/>
        </w:r>
        <w:r>
          <w:t>15</w:t>
        </w:r>
        <w:r>
          <w:fldChar w:fldCharType="end"/>
        </w:r>
      </w:hyperlink>
    </w:p>
    <w:p>
      <w:pPr>
        <w:pStyle w:val="TOC1"/>
        <w:tabs>
          <w:tab w:val="right" w:leader="dot" w:pos="8306"/>
        </w:tabs>
      </w:pPr>
      <w:hyperlink w:anchor="_Toc1808" w:history="1">
        <w:r>
          <w:rPr>
            <w:rFonts w:ascii="仿宋" w:eastAsia="仿宋" w:hAnsi="仿宋" w:cs="仿宋" w:hint="eastAsia"/>
            <w:lang w:eastAsia="zh-CN"/>
          </w:rPr>
          <w:t>四、市场分析、调研</w:t>
        </w:r>
        <w:r>
          <w:tab/>
        </w:r>
        <w:r>
          <w:fldChar w:fldCharType="begin"/>
        </w:r>
        <w:r>
          <w:instrText xml:space="preserve"> PAGEREF _Toc1808 \h </w:instrText>
        </w:r>
        <w:r>
          <w:fldChar w:fldCharType="separate"/>
        </w:r>
        <w:r>
          <w:t>16</w:t>
        </w:r>
        <w:r>
          <w:fldChar w:fldCharType="end"/>
        </w:r>
      </w:hyperlink>
    </w:p>
    <w:p>
      <w:pPr>
        <w:pStyle w:val="TOC2"/>
        <w:tabs>
          <w:tab w:val="right" w:leader="dot" w:pos="8306"/>
        </w:tabs>
      </w:pPr>
      <w:hyperlink w:anchor="_Toc20828" w:history="1">
        <w:r>
          <w:rPr>
            <w:rFonts w:ascii="仿宋" w:eastAsia="仿宋" w:hAnsi="仿宋" w:cs="仿宋" w:hint="eastAsia"/>
            <w:lang w:eastAsia="zh-CN"/>
          </w:rPr>
          <w:t>(一)、塑料加工专用设备行业分析</w:t>
        </w:r>
        <w:r>
          <w:tab/>
        </w:r>
        <w:r>
          <w:fldChar w:fldCharType="begin"/>
        </w:r>
        <w:r>
          <w:instrText xml:space="preserve"> PAGEREF _Toc20828 \h </w:instrText>
        </w:r>
        <w:r>
          <w:fldChar w:fldCharType="separate"/>
        </w:r>
        <w:r>
          <w:t>16</w:t>
        </w:r>
        <w:r>
          <w:fldChar w:fldCharType="end"/>
        </w:r>
      </w:hyperlink>
    </w:p>
    <w:p>
      <w:pPr>
        <w:pStyle w:val="TOC2"/>
        <w:tabs>
          <w:tab w:val="right" w:leader="dot" w:pos="8306"/>
        </w:tabs>
      </w:pPr>
      <w:hyperlink w:anchor="_Toc1910" w:history="1">
        <w:r>
          <w:rPr>
            <w:rFonts w:ascii="仿宋" w:eastAsia="仿宋" w:hAnsi="仿宋" w:cs="仿宋" w:hint="eastAsia"/>
            <w:lang w:eastAsia="zh-CN"/>
          </w:rPr>
          <w:t>(二)、塑料加工专用设备市场分析预测</w:t>
        </w:r>
        <w:r>
          <w:tab/>
        </w:r>
        <w:r>
          <w:fldChar w:fldCharType="begin"/>
        </w:r>
        <w:r>
          <w:instrText xml:space="preserve"> PAGEREF _Toc1910 \h </w:instrText>
        </w:r>
        <w:r>
          <w:fldChar w:fldCharType="separate"/>
        </w:r>
        <w:r>
          <w:t>16</w:t>
        </w:r>
        <w:r>
          <w:fldChar w:fldCharType="end"/>
        </w:r>
      </w:hyperlink>
    </w:p>
    <w:p>
      <w:pPr>
        <w:pStyle w:val="TOC1"/>
        <w:tabs>
          <w:tab w:val="right" w:leader="dot" w:pos="8306"/>
        </w:tabs>
      </w:pPr>
      <w:hyperlink w:anchor="_Toc20442" w:history="1">
        <w:r>
          <w:rPr>
            <w:rFonts w:ascii="仿宋" w:eastAsia="仿宋" w:hAnsi="仿宋" w:cs="仿宋" w:hint="eastAsia"/>
            <w:lang w:eastAsia="zh-CN"/>
          </w:rPr>
          <w:t>五、塑料加工专用设备项目危机管理</w:t>
        </w:r>
        <w:r>
          <w:tab/>
        </w:r>
        <w:r>
          <w:fldChar w:fldCharType="begin"/>
        </w:r>
        <w:r>
          <w:instrText xml:space="preserve"> PAGEREF _Toc20442 \h </w:instrText>
        </w:r>
        <w:r>
          <w:fldChar w:fldCharType="separate"/>
        </w:r>
        <w:r>
          <w:t>17</w:t>
        </w:r>
        <w:r>
          <w:fldChar w:fldCharType="end"/>
        </w:r>
      </w:hyperlink>
    </w:p>
    <w:p>
      <w:pPr>
        <w:pStyle w:val="TOC2"/>
        <w:tabs>
          <w:tab w:val="right" w:leader="dot" w:pos="8306"/>
        </w:tabs>
      </w:pPr>
      <w:hyperlink w:anchor="_Toc31107" w:history="1">
        <w:r>
          <w:rPr>
            <w:rFonts w:ascii="仿宋" w:eastAsia="仿宋" w:hAnsi="仿宋" w:cs="仿宋" w:hint="eastAsia"/>
            <w:lang w:eastAsia="zh-CN"/>
          </w:rPr>
          <w:t>(一)、危机预警与识别</w:t>
        </w:r>
        <w:r>
          <w:tab/>
        </w:r>
        <w:r>
          <w:fldChar w:fldCharType="begin"/>
        </w:r>
        <w:r>
          <w:instrText xml:space="preserve"> PAGEREF _Toc31107 \h </w:instrText>
        </w:r>
        <w:r>
          <w:fldChar w:fldCharType="separate"/>
        </w:r>
        <w:r>
          <w:t>17</w:t>
        </w:r>
        <w:r>
          <w:fldChar w:fldCharType="end"/>
        </w:r>
      </w:hyperlink>
    </w:p>
    <w:p>
      <w:pPr>
        <w:pStyle w:val="TOC2"/>
        <w:tabs>
          <w:tab w:val="right" w:leader="dot" w:pos="8306"/>
        </w:tabs>
      </w:pPr>
      <w:hyperlink w:anchor="_Toc27452" w:history="1">
        <w:r>
          <w:rPr>
            <w:rFonts w:ascii="仿宋" w:eastAsia="仿宋" w:hAnsi="仿宋" w:cs="仿宋" w:hint="eastAsia"/>
            <w:lang w:eastAsia="zh-CN"/>
          </w:rPr>
          <w:t>(二)、危机应对与恢复</w:t>
        </w:r>
        <w:r>
          <w:tab/>
        </w:r>
        <w:r>
          <w:fldChar w:fldCharType="begin"/>
        </w:r>
        <w:r>
          <w:instrText xml:space="preserve"> PAGEREF _Toc27452 \h </w:instrText>
        </w:r>
        <w:r>
          <w:fldChar w:fldCharType="separate"/>
        </w:r>
        <w:r>
          <w:t>18</w:t>
        </w:r>
        <w:r>
          <w:fldChar w:fldCharType="end"/>
        </w:r>
      </w:hyperlink>
    </w:p>
    <w:p>
      <w:pPr>
        <w:pStyle w:val="TOC1"/>
        <w:tabs>
          <w:tab w:val="right" w:leader="dot" w:pos="8306"/>
        </w:tabs>
      </w:pPr>
      <w:hyperlink w:anchor="_Toc9318" w:history="1">
        <w:r>
          <w:rPr>
            <w:rFonts w:ascii="仿宋" w:eastAsia="仿宋" w:hAnsi="仿宋" w:cs="仿宋" w:hint="eastAsia"/>
            <w:lang w:eastAsia="zh-CN"/>
          </w:rPr>
          <w:t>六、塑料加工专用设备项目土建工程</w:t>
        </w:r>
        <w:r>
          <w:tab/>
        </w:r>
        <w:r>
          <w:fldChar w:fldCharType="begin"/>
        </w:r>
        <w:r>
          <w:instrText xml:space="preserve"> PAGEREF _Toc9318 \h </w:instrText>
        </w:r>
        <w:r>
          <w:fldChar w:fldCharType="separate"/>
        </w:r>
        <w:r>
          <w:t>20</w:t>
        </w:r>
        <w:r>
          <w:fldChar w:fldCharType="end"/>
        </w:r>
      </w:hyperlink>
    </w:p>
    <w:p>
      <w:pPr>
        <w:pStyle w:val="TOC2"/>
        <w:tabs>
          <w:tab w:val="right" w:leader="dot" w:pos="8306"/>
        </w:tabs>
      </w:pPr>
      <w:hyperlink w:anchor="_Toc32411" w:history="1">
        <w:r>
          <w:rPr>
            <w:rFonts w:ascii="仿宋" w:eastAsia="仿宋" w:hAnsi="仿宋" w:cs="仿宋" w:hint="eastAsia"/>
            <w:lang w:eastAsia="zh-CN"/>
          </w:rPr>
          <w:t>(一)、建筑工程设计原则</w:t>
        </w:r>
        <w:r>
          <w:tab/>
        </w:r>
        <w:r>
          <w:fldChar w:fldCharType="begin"/>
        </w:r>
        <w:r>
          <w:instrText xml:space="preserve"> PAGEREF _Toc32411 \h </w:instrText>
        </w:r>
        <w:r>
          <w:fldChar w:fldCharType="separate"/>
        </w:r>
        <w:r>
          <w:t>20</w:t>
        </w:r>
        <w:r>
          <w:fldChar w:fldCharType="end"/>
        </w:r>
      </w:hyperlink>
    </w:p>
    <w:p>
      <w:pPr>
        <w:pStyle w:val="TOC2"/>
        <w:tabs>
          <w:tab w:val="right" w:leader="dot" w:pos="8306"/>
        </w:tabs>
      </w:pPr>
      <w:hyperlink w:anchor="_Toc3284" w:history="1">
        <w:r>
          <w:rPr>
            <w:rFonts w:ascii="仿宋" w:eastAsia="仿宋" w:hAnsi="仿宋" w:cs="仿宋" w:hint="eastAsia"/>
            <w:lang w:eastAsia="zh-CN"/>
          </w:rPr>
          <w:t>(二)、土建工程设计年限及安全等级</w:t>
        </w:r>
        <w:r>
          <w:tab/>
        </w:r>
        <w:r>
          <w:fldChar w:fldCharType="begin"/>
        </w:r>
        <w:r>
          <w:instrText xml:space="preserve"> PAGEREF _Toc3284 \h </w:instrText>
        </w:r>
        <w:r>
          <w:fldChar w:fldCharType="separate"/>
        </w:r>
        <w:r>
          <w:t>21</w:t>
        </w:r>
        <w:r>
          <w:fldChar w:fldCharType="end"/>
        </w:r>
      </w:hyperlink>
    </w:p>
    <w:p>
      <w:pPr>
        <w:pStyle w:val="TOC2"/>
        <w:tabs>
          <w:tab w:val="right" w:leader="dot" w:pos="8306"/>
        </w:tabs>
      </w:pPr>
      <w:hyperlink w:anchor="_Toc16849" w:history="1">
        <w:r>
          <w:rPr>
            <w:rFonts w:ascii="仿宋" w:eastAsia="仿宋" w:hAnsi="仿宋" w:cs="仿宋" w:hint="eastAsia"/>
            <w:lang w:eastAsia="zh-CN"/>
          </w:rPr>
          <w:t>(三)、建筑工程设计总体要求</w:t>
        </w:r>
        <w:r>
          <w:tab/>
        </w:r>
        <w:r>
          <w:fldChar w:fldCharType="begin"/>
        </w:r>
        <w:r>
          <w:instrText xml:space="preserve"> PAGEREF _Toc16849 \h </w:instrText>
        </w:r>
        <w:r>
          <w:fldChar w:fldCharType="separate"/>
        </w:r>
        <w:r>
          <w:t>22</w:t>
        </w:r>
        <w:r>
          <w:fldChar w:fldCharType="end"/>
        </w:r>
      </w:hyperlink>
    </w:p>
    <w:p>
      <w:pPr>
        <w:pStyle w:val="TOC2"/>
        <w:tabs>
          <w:tab w:val="right" w:leader="dot" w:pos="8306"/>
        </w:tabs>
      </w:pPr>
      <w:hyperlink w:anchor="_Toc8528" w:history="1">
        <w:r>
          <w:rPr>
            <w:rFonts w:ascii="仿宋" w:eastAsia="仿宋" w:hAnsi="仿宋" w:cs="仿宋" w:hint="eastAsia"/>
            <w:lang w:eastAsia="zh-CN"/>
          </w:rPr>
          <w:t>(四)、土建工程建设指标</w:t>
        </w:r>
        <w:r>
          <w:tab/>
        </w:r>
        <w:r>
          <w:fldChar w:fldCharType="begin"/>
        </w:r>
        <w:r>
          <w:instrText xml:space="preserve"> PAGEREF _Toc8528 \h </w:instrText>
        </w:r>
        <w:r>
          <w:fldChar w:fldCharType="separate"/>
        </w:r>
        <w:r>
          <w:t>23</w:t>
        </w:r>
        <w:r>
          <w:fldChar w:fldCharType="end"/>
        </w:r>
      </w:hyperlink>
    </w:p>
    <w:p>
      <w:pPr>
        <w:pStyle w:val="TOC1"/>
        <w:tabs>
          <w:tab w:val="right" w:leader="dot" w:pos="8306"/>
        </w:tabs>
      </w:pPr>
      <w:hyperlink w:anchor="_Toc28448" w:history="1">
        <w:r>
          <w:rPr>
            <w:rFonts w:ascii="仿宋" w:eastAsia="仿宋" w:hAnsi="仿宋" w:cs="仿宋" w:hint="eastAsia"/>
            <w:lang w:eastAsia="zh-CN"/>
          </w:rPr>
          <w:t>七、塑料加工专用设备项目技术管理</w:t>
        </w:r>
        <w:r>
          <w:tab/>
        </w:r>
        <w:r>
          <w:fldChar w:fldCharType="begin"/>
        </w:r>
        <w:r>
          <w:instrText xml:space="preserve"> PAGEREF _Toc28448 \h </w:instrText>
        </w:r>
        <w:r>
          <w:fldChar w:fldCharType="separate"/>
        </w:r>
        <w:r>
          <w:t>23</w:t>
        </w:r>
        <w:r>
          <w:fldChar w:fldCharType="end"/>
        </w:r>
      </w:hyperlink>
    </w:p>
    <w:p>
      <w:pPr>
        <w:pStyle w:val="TOC2"/>
        <w:tabs>
          <w:tab w:val="right" w:leader="dot" w:pos="8306"/>
        </w:tabs>
      </w:pPr>
      <w:hyperlink w:anchor="_Toc18873" w:history="1">
        <w:r>
          <w:rPr>
            <w:rFonts w:ascii="仿宋" w:eastAsia="仿宋" w:hAnsi="仿宋" w:cs="仿宋" w:hint="eastAsia"/>
            <w:lang w:eastAsia="zh-CN"/>
          </w:rPr>
          <w:t>(一)、技术方案选用方向</w:t>
        </w:r>
        <w:r>
          <w:tab/>
        </w:r>
        <w:r>
          <w:fldChar w:fldCharType="begin"/>
        </w:r>
        <w:r>
          <w:instrText xml:space="preserve"> PAGEREF _Toc18873 \h </w:instrText>
        </w:r>
        <w:r>
          <w:fldChar w:fldCharType="separate"/>
        </w:r>
        <w:r>
          <w:t>23</w:t>
        </w:r>
        <w:r>
          <w:fldChar w:fldCharType="end"/>
        </w:r>
      </w:hyperlink>
    </w:p>
    <w:p>
      <w:pPr>
        <w:pStyle w:val="TOC2"/>
        <w:tabs>
          <w:tab w:val="right" w:leader="dot" w:pos="8306"/>
        </w:tabs>
      </w:pPr>
      <w:hyperlink w:anchor="_Toc4870" w:history="1">
        <w:r>
          <w:rPr>
            <w:rFonts w:ascii="仿宋" w:eastAsia="仿宋" w:hAnsi="仿宋" w:cs="仿宋" w:hint="eastAsia"/>
            <w:lang w:eastAsia="zh-CN"/>
          </w:rPr>
          <w:t>(二)、工艺技术方案选用原则</w:t>
        </w:r>
        <w:r>
          <w:tab/>
        </w:r>
        <w:r>
          <w:fldChar w:fldCharType="begin"/>
        </w:r>
        <w:r>
          <w:instrText xml:space="preserve"> PAGEREF _Toc4870 \h </w:instrText>
        </w:r>
        <w:r>
          <w:fldChar w:fldCharType="separate"/>
        </w:r>
        <w:r>
          <w:t>25</w:t>
        </w:r>
        <w:r>
          <w:fldChar w:fldCharType="end"/>
        </w:r>
      </w:hyperlink>
    </w:p>
    <w:p>
      <w:pPr>
        <w:pStyle w:val="TOC2"/>
        <w:tabs>
          <w:tab w:val="right" w:leader="dot" w:pos="8306"/>
        </w:tabs>
      </w:pPr>
      <w:hyperlink w:anchor="_Toc31810" w:history="1">
        <w:r>
          <w:rPr>
            <w:rFonts w:ascii="仿宋" w:eastAsia="仿宋" w:hAnsi="仿宋" w:cs="仿宋" w:hint="eastAsia"/>
            <w:lang w:eastAsia="zh-CN"/>
          </w:rPr>
          <w:t>(三)、工艺技术方案要求</w:t>
        </w:r>
        <w:r>
          <w:tab/>
        </w:r>
        <w:r>
          <w:fldChar w:fldCharType="begin"/>
        </w:r>
        <w:r>
          <w:instrText xml:space="preserve"> PAGEREF _Toc31810 \h </w:instrText>
        </w:r>
        <w:r>
          <w:fldChar w:fldCharType="separate"/>
        </w:r>
        <w:r>
          <w:t>27</w:t>
        </w:r>
        <w:r>
          <w:fldChar w:fldCharType="end"/>
        </w:r>
      </w:hyperlink>
    </w:p>
    <w:p>
      <w:pPr>
        <w:pStyle w:val="TOC1"/>
        <w:tabs>
          <w:tab w:val="right" w:leader="dot" w:pos="8306"/>
        </w:tabs>
      </w:pPr>
      <w:hyperlink w:anchor="_Toc16338" w:history="1">
        <w:r>
          <w:rPr>
            <w:rFonts w:ascii="仿宋" w:eastAsia="仿宋" w:hAnsi="仿宋" w:cs="仿宋" w:hint="eastAsia"/>
            <w:lang w:eastAsia="zh-CN"/>
          </w:rPr>
          <w:t>八、塑料加工专用设备项目投资规划</w:t>
        </w:r>
        <w:r>
          <w:tab/>
        </w:r>
        <w:r>
          <w:fldChar w:fldCharType="begin"/>
        </w:r>
        <w:r>
          <w:instrText xml:space="preserve"> PAGEREF _Toc16338 \h </w:instrText>
        </w:r>
        <w:r>
          <w:fldChar w:fldCharType="separate"/>
        </w:r>
        <w:r>
          <w:t>29</w:t>
        </w:r>
        <w:r>
          <w:fldChar w:fldCharType="end"/>
        </w:r>
      </w:hyperlink>
    </w:p>
    <w:p>
      <w:pPr>
        <w:pStyle w:val="TOC2"/>
        <w:tabs>
          <w:tab w:val="right" w:leader="dot" w:pos="8306"/>
        </w:tabs>
      </w:pPr>
      <w:hyperlink w:anchor="_Toc19270" w:history="1">
        <w:r>
          <w:rPr>
            <w:rFonts w:ascii="仿宋" w:eastAsia="仿宋" w:hAnsi="仿宋" w:cs="仿宋" w:hint="eastAsia"/>
            <w:lang w:eastAsia="zh-CN"/>
          </w:rPr>
          <w:t>(一)、塑料加工专用设备项目总投资估算</w:t>
        </w:r>
        <w:r>
          <w:tab/>
        </w:r>
        <w:r>
          <w:fldChar w:fldCharType="begin"/>
        </w:r>
        <w:r>
          <w:instrText xml:space="preserve"> PAGEREF _Toc19270 \h </w:instrText>
        </w:r>
        <w:r>
          <w:fldChar w:fldCharType="separate"/>
        </w:r>
        <w:r>
          <w:t>29</w:t>
        </w:r>
        <w:r>
          <w:fldChar w:fldCharType="end"/>
        </w:r>
      </w:hyperlink>
    </w:p>
    <w:p>
      <w:pPr>
        <w:pStyle w:val="TOC2"/>
        <w:tabs>
          <w:tab w:val="right" w:leader="dot" w:pos="8306"/>
        </w:tabs>
      </w:pPr>
      <w:hyperlink w:anchor="_Toc27312" w:history="1">
        <w:r>
          <w:rPr>
            <w:rFonts w:ascii="仿宋" w:eastAsia="仿宋" w:hAnsi="仿宋" w:cs="仿宋" w:hint="eastAsia"/>
            <w:lang w:eastAsia="zh-CN"/>
          </w:rPr>
          <w:t>(二)、资金筹措</w:t>
        </w:r>
        <w:r>
          <w:tab/>
        </w:r>
        <w:r>
          <w:fldChar w:fldCharType="begin"/>
        </w:r>
        <w:r>
          <w:instrText xml:space="preserve"> PAGEREF _Toc27312 \h </w:instrText>
        </w:r>
        <w:r>
          <w:fldChar w:fldCharType="separate"/>
        </w:r>
        <w:r>
          <w:t>31</w:t>
        </w:r>
        <w:r>
          <w:fldChar w:fldCharType="end"/>
        </w:r>
      </w:hyperlink>
    </w:p>
    <w:p>
      <w:pPr>
        <w:pStyle w:val="TOC1"/>
        <w:tabs>
          <w:tab w:val="right" w:leader="dot" w:pos="8306"/>
        </w:tabs>
      </w:pPr>
      <w:hyperlink w:anchor="_Toc14992" w:history="1">
        <w:r>
          <w:rPr>
            <w:rFonts w:ascii="仿宋" w:eastAsia="仿宋" w:hAnsi="仿宋" w:cs="仿宋" w:hint="eastAsia"/>
            <w:lang w:eastAsia="zh-CN"/>
          </w:rPr>
          <w:t>九、生产安全保护</w:t>
        </w:r>
        <w:r>
          <w:tab/>
        </w:r>
        <w:r>
          <w:fldChar w:fldCharType="begin"/>
        </w:r>
        <w:r>
          <w:instrText xml:space="preserve"> PAGEREF _Toc14992 \h </w:instrText>
        </w:r>
        <w:r>
          <w:fldChar w:fldCharType="separate"/>
        </w:r>
        <w:r>
          <w:t>31</w:t>
        </w:r>
        <w:r>
          <w:fldChar w:fldCharType="end"/>
        </w:r>
      </w:hyperlink>
    </w:p>
    <w:p>
      <w:pPr>
        <w:pStyle w:val="TOC2"/>
        <w:tabs>
          <w:tab w:val="right" w:leader="dot" w:pos="8306"/>
        </w:tabs>
      </w:pPr>
      <w:hyperlink w:anchor="_Toc9798" w:history="1">
        <w:r>
          <w:rPr>
            <w:rFonts w:ascii="仿宋" w:eastAsia="仿宋" w:hAnsi="仿宋" w:cs="仿宋" w:hint="eastAsia"/>
            <w:lang w:eastAsia="zh-CN"/>
          </w:rPr>
          <w:t>(一)、消防安全</w:t>
        </w:r>
        <w:r>
          <w:tab/>
        </w:r>
        <w:r>
          <w:fldChar w:fldCharType="begin"/>
        </w:r>
        <w:r>
          <w:instrText xml:space="preserve"> PAGEREF _Toc9798 \h </w:instrText>
        </w:r>
        <w:r>
          <w:fldChar w:fldCharType="separate"/>
        </w:r>
        <w:r>
          <w:t>31</w:t>
        </w:r>
        <w:r>
          <w:fldChar w:fldCharType="end"/>
        </w:r>
      </w:hyperlink>
    </w:p>
    <w:p>
      <w:pPr>
        <w:pStyle w:val="TOC2"/>
        <w:tabs>
          <w:tab w:val="right" w:leader="dot" w:pos="8306"/>
        </w:tabs>
      </w:pPr>
      <w:hyperlink w:anchor="_Toc24593" w:history="1">
        <w:r>
          <w:rPr>
            <w:rFonts w:ascii="仿宋" w:eastAsia="仿宋" w:hAnsi="仿宋" w:cs="仿宋" w:hint="eastAsia"/>
            <w:lang w:eastAsia="zh-CN"/>
          </w:rPr>
          <w:t>(二)、防火防爆总图布置措施</w:t>
        </w:r>
        <w:r>
          <w:tab/>
        </w:r>
        <w:r>
          <w:fldChar w:fldCharType="begin"/>
        </w:r>
        <w:r>
          <w:instrText xml:space="preserve"> PAGEREF _Toc24593 \h </w:instrText>
        </w:r>
        <w:r>
          <w:fldChar w:fldCharType="separate"/>
        </w:r>
        <w:r>
          <w:t>33</w:t>
        </w:r>
        <w:r>
          <w:fldChar w:fldCharType="end"/>
        </w:r>
      </w:hyperlink>
    </w:p>
    <w:p>
      <w:pPr>
        <w:pStyle w:val="TOC2"/>
        <w:tabs>
          <w:tab w:val="right" w:leader="dot" w:pos="8306"/>
        </w:tabs>
      </w:pPr>
      <w:hyperlink w:anchor="_Toc20254" w:history="1">
        <w:r>
          <w:rPr>
            <w:rFonts w:ascii="仿宋" w:eastAsia="仿宋" w:hAnsi="仿宋" w:cs="仿宋" w:hint="eastAsia"/>
            <w:lang w:eastAsia="zh-CN"/>
          </w:rPr>
          <w:t>(三)、自然灾害防范措施</w:t>
        </w:r>
        <w:r>
          <w:tab/>
        </w:r>
        <w:r>
          <w:fldChar w:fldCharType="begin"/>
        </w:r>
        <w:r>
          <w:instrText xml:space="preserve"> PAGEREF _Toc20254 \h </w:instrText>
        </w:r>
        <w:r>
          <w:fldChar w:fldCharType="separate"/>
        </w:r>
        <w:r>
          <w:t>34</w:t>
        </w:r>
        <w:r>
          <w:fldChar w:fldCharType="end"/>
        </w:r>
      </w:hyperlink>
    </w:p>
    <w:p>
      <w:pPr>
        <w:pStyle w:val="TOC2"/>
        <w:tabs>
          <w:tab w:val="right" w:leader="dot" w:pos="8306"/>
        </w:tabs>
      </w:pPr>
      <w:hyperlink w:anchor="_Toc13082" w:history="1">
        <w:r>
          <w:rPr>
            <w:rFonts w:ascii="仿宋" w:eastAsia="仿宋" w:hAnsi="仿宋" w:cs="仿宋" w:hint="eastAsia"/>
            <w:lang w:eastAsia="zh-CN"/>
          </w:rPr>
          <w:t>(四)、安全色及安全标志使用要求</w:t>
        </w:r>
        <w:r>
          <w:tab/>
        </w:r>
        <w:r>
          <w:fldChar w:fldCharType="begin"/>
        </w:r>
        <w:r>
          <w:instrText xml:space="preserve"> PAGEREF _Toc13082 \h </w:instrText>
        </w:r>
        <w:r>
          <w:fldChar w:fldCharType="separate"/>
        </w:r>
        <w:r>
          <w:t>35</w:t>
        </w:r>
        <w:r>
          <w:fldChar w:fldCharType="end"/>
        </w:r>
      </w:hyperlink>
    </w:p>
    <w:p>
      <w:pPr>
        <w:pStyle w:val="TOC2"/>
        <w:tabs>
          <w:tab w:val="right" w:leader="dot" w:pos="8306"/>
        </w:tabs>
      </w:pPr>
      <w:hyperlink w:anchor="_Toc8300" w:history="1">
        <w:r>
          <w:rPr>
            <w:rFonts w:ascii="仿宋" w:eastAsia="仿宋" w:hAnsi="仿宋" w:cs="仿宋" w:hint="eastAsia"/>
            <w:lang w:eastAsia="zh-CN"/>
          </w:rPr>
          <w:t>(五)、防尘防毒措施</w:t>
        </w:r>
        <w:r>
          <w:tab/>
        </w:r>
        <w:r>
          <w:fldChar w:fldCharType="begin"/>
        </w:r>
        <w:r>
          <w:instrText xml:space="preserve"> PAGEREF _Toc8300 \h </w:instrText>
        </w:r>
        <w:r>
          <w:fldChar w:fldCharType="separate"/>
        </w:r>
        <w:r>
          <w:t>36</w:t>
        </w:r>
        <w:r>
          <w:fldChar w:fldCharType="end"/>
        </w:r>
      </w:hyperlink>
    </w:p>
    <w:p>
      <w:pPr>
        <w:pStyle w:val="TOC2"/>
        <w:tabs>
          <w:tab w:val="right" w:leader="dot" w:pos="8306"/>
        </w:tabs>
      </w:pPr>
      <w:hyperlink w:anchor="_Toc18068" w:history="1">
        <w:r>
          <w:rPr>
            <w:rFonts w:ascii="仿宋" w:eastAsia="仿宋" w:hAnsi="仿宋" w:cs="仿宋" w:hint="eastAsia"/>
            <w:lang w:eastAsia="zh-CN"/>
          </w:rPr>
          <w:t>(六)、防静电、触电防护及防雷措施</w:t>
        </w:r>
        <w:r>
          <w:tab/>
        </w:r>
        <w:r>
          <w:fldChar w:fldCharType="begin"/>
        </w:r>
        <w:r>
          <w:instrText xml:space="preserve"> PAGEREF _Toc18068 \h </w:instrText>
        </w:r>
        <w:r>
          <w:fldChar w:fldCharType="separate"/>
        </w:r>
        <w:r>
          <w:t>37</w:t>
        </w:r>
        <w:r>
          <w:fldChar w:fldCharType="end"/>
        </w:r>
      </w:hyperlink>
    </w:p>
    <w:p>
      <w:pPr>
        <w:pStyle w:val="TOC2"/>
        <w:tabs>
          <w:tab w:val="right" w:leader="dot" w:pos="8306"/>
        </w:tabs>
      </w:pPr>
      <w:hyperlink w:anchor="_Toc7153" w:history="1">
        <w:r>
          <w:rPr>
            <w:rFonts w:ascii="仿宋" w:eastAsia="仿宋" w:hAnsi="仿宋" w:cs="仿宋" w:hint="eastAsia"/>
            <w:lang w:eastAsia="zh-CN"/>
          </w:rPr>
          <w:t>(七)、机械设备安全保障措施</w:t>
        </w:r>
        <w:r>
          <w:tab/>
        </w:r>
        <w:r>
          <w:fldChar w:fldCharType="begin"/>
        </w:r>
        <w:r>
          <w:instrText xml:space="preserve"> PAGEREF _Toc7153 \h </w:instrText>
        </w:r>
        <w:r>
          <w:fldChar w:fldCharType="separate"/>
        </w:r>
        <w:r>
          <w:t>38</w:t>
        </w:r>
        <w:r>
          <w:fldChar w:fldCharType="end"/>
        </w:r>
      </w:hyperlink>
    </w:p>
    <w:p>
      <w:pPr>
        <w:pStyle w:val="TOC1"/>
        <w:tabs>
          <w:tab w:val="right" w:leader="dot" w:pos="8306"/>
        </w:tabs>
      </w:pPr>
      <w:hyperlink w:anchor="_Toc19917" w:history="1">
        <w:r>
          <w:rPr>
            <w:rFonts w:ascii="仿宋" w:eastAsia="仿宋" w:hAnsi="仿宋" w:cs="仿宋" w:hint="eastAsia"/>
            <w:lang w:eastAsia="zh-CN"/>
          </w:rPr>
          <w:t>十、塑料加工专用设备项目风险管理</w:t>
        </w:r>
        <w:r>
          <w:tab/>
        </w:r>
        <w:r>
          <w:fldChar w:fldCharType="begin"/>
        </w:r>
        <w:r>
          <w:instrText xml:space="preserve"> PAGEREF _Toc19917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30" w:history="1">
        <w:r>
          <w:rPr>
            <w:rFonts w:ascii="仿宋" w:eastAsia="仿宋" w:hAnsi="仿宋" w:cs="仿宋" w:hint="eastAsia"/>
            <w:lang w:eastAsia="zh-CN"/>
          </w:rPr>
          <w:t>(一)、风险识别与评估</w:t>
        </w:r>
        <w:r>
          <w:tab/>
        </w:r>
        <w:r>
          <w:fldChar w:fldCharType="begin"/>
        </w:r>
        <w:r>
          <w:instrText xml:space="preserve"> PAGEREF _Toc17930 \h </w:instrText>
        </w:r>
        <w:r>
          <w:fldChar w:fldCharType="separate"/>
        </w:r>
        <w:r>
          <w:t>40</w:t>
        </w:r>
        <w:r>
          <w:fldChar w:fldCharType="end"/>
        </w:r>
      </w:hyperlink>
    </w:p>
    <w:p>
      <w:pPr>
        <w:pStyle w:val="TOC2"/>
        <w:tabs>
          <w:tab w:val="right" w:leader="dot" w:pos="8306"/>
        </w:tabs>
      </w:pPr>
      <w:hyperlink w:anchor="_Toc2258" w:history="1">
        <w:r>
          <w:rPr>
            <w:rFonts w:ascii="仿宋" w:eastAsia="仿宋" w:hAnsi="仿宋" w:cs="仿宋" w:hint="eastAsia"/>
            <w:lang w:eastAsia="zh-CN"/>
          </w:rPr>
          <w:t>(二)、风险应对策略</w:t>
        </w:r>
        <w:r>
          <w:tab/>
        </w:r>
        <w:r>
          <w:fldChar w:fldCharType="begin"/>
        </w:r>
        <w:r>
          <w:instrText xml:space="preserve"> PAGEREF _Toc2258 \h </w:instrText>
        </w:r>
        <w:r>
          <w:fldChar w:fldCharType="separate"/>
        </w:r>
        <w:r>
          <w:t>41</w:t>
        </w:r>
        <w:r>
          <w:fldChar w:fldCharType="end"/>
        </w:r>
      </w:hyperlink>
    </w:p>
    <w:p>
      <w:pPr>
        <w:pStyle w:val="TOC2"/>
        <w:tabs>
          <w:tab w:val="right" w:leader="dot" w:pos="8306"/>
        </w:tabs>
      </w:pPr>
      <w:hyperlink w:anchor="_Toc32558" w:history="1">
        <w:r>
          <w:rPr>
            <w:rFonts w:ascii="仿宋" w:eastAsia="仿宋" w:hAnsi="仿宋" w:cs="仿宋" w:hint="eastAsia"/>
            <w:lang w:eastAsia="zh-CN"/>
          </w:rPr>
          <w:t>(三)、风险监控与控制</w:t>
        </w:r>
        <w:r>
          <w:tab/>
        </w:r>
        <w:r>
          <w:fldChar w:fldCharType="begin"/>
        </w:r>
        <w:r>
          <w:instrText xml:space="preserve"> PAGEREF _Toc32558 \h </w:instrText>
        </w:r>
        <w:r>
          <w:fldChar w:fldCharType="separate"/>
        </w:r>
        <w:r>
          <w:t>43</w:t>
        </w:r>
        <w:r>
          <w:fldChar w:fldCharType="end"/>
        </w:r>
      </w:hyperlink>
    </w:p>
    <w:p>
      <w:pPr>
        <w:pStyle w:val="TOC1"/>
        <w:tabs>
          <w:tab w:val="right" w:leader="dot" w:pos="8306"/>
        </w:tabs>
      </w:pPr>
      <w:hyperlink w:anchor="_Toc23661" w:history="1">
        <w:r>
          <w:rPr>
            <w:rFonts w:ascii="仿宋" w:eastAsia="仿宋" w:hAnsi="仿宋" w:cs="仿宋" w:hint="eastAsia"/>
            <w:lang w:eastAsia="zh-CN"/>
          </w:rPr>
          <w:t>十一、塑料加工专用设备项目财务管理</w:t>
        </w:r>
        <w:r>
          <w:tab/>
        </w:r>
        <w:r>
          <w:fldChar w:fldCharType="begin"/>
        </w:r>
        <w:r>
          <w:instrText xml:space="preserve"> PAGEREF _Toc23661 \h </w:instrText>
        </w:r>
        <w:r>
          <w:fldChar w:fldCharType="separate"/>
        </w:r>
        <w:r>
          <w:t>44</w:t>
        </w:r>
        <w:r>
          <w:fldChar w:fldCharType="end"/>
        </w:r>
      </w:hyperlink>
    </w:p>
    <w:p>
      <w:pPr>
        <w:pStyle w:val="TOC2"/>
        <w:tabs>
          <w:tab w:val="right" w:leader="dot" w:pos="8306"/>
        </w:tabs>
      </w:pPr>
      <w:hyperlink w:anchor="_Toc20073" w:history="1">
        <w:r>
          <w:rPr>
            <w:rFonts w:ascii="仿宋" w:eastAsia="仿宋" w:hAnsi="仿宋" w:cs="仿宋" w:hint="eastAsia"/>
            <w:lang w:eastAsia="zh-CN"/>
          </w:rPr>
          <w:t>(一)、资金需求大</w:t>
        </w:r>
        <w:r>
          <w:tab/>
        </w:r>
        <w:r>
          <w:fldChar w:fldCharType="begin"/>
        </w:r>
        <w:r>
          <w:instrText xml:space="preserve"> PAGEREF _Toc20073 \h </w:instrText>
        </w:r>
        <w:r>
          <w:fldChar w:fldCharType="separate"/>
        </w:r>
        <w:r>
          <w:t>44</w:t>
        </w:r>
        <w:r>
          <w:fldChar w:fldCharType="end"/>
        </w:r>
      </w:hyperlink>
    </w:p>
    <w:p>
      <w:pPr>
        <w:pStyle w:val="TOC2"/>
        <w:tabs>
          <w:tab w:val="right" w:leader="dot" w:pos="8306"/>
        </w:tabs>
      </w:pPr>
      <w:hyperlink w:anchor="_Toc15166" w:history="1">
        <w:r>
          <w:rPr>
            <w:rFonts w:ascii="仿宋" w:eastAsia="仿宋" w:hAnsi="仿宋" w:cs="仿宋" w:hint="eastAsia"/>
            <w:lang w:eastAsia="zh-CN"/>
          </w:rPr>
          <w:t>(二)、研发周期长</w:t>
        </w:r>
        <w:r>
          <w:tab/>
        </w:r>
        <w:r>
          <w:fldChar w:fldCharType="begin"/>
        </w:r>
        <w:r>
          <w:instrText xml:space="preserve"> PAGEREF _Toc15166 \h </w:instrText>
        </w:r>
        <w:r>
          <w:fldChar w:fldCharType="separate"/>
        </w:r>
        <w:r>
          <w:t>45</w:t>
        </w:r>
        <w:r>
          <w:fldChar w:fldCharType="end"/>
        </w:r>
      </w:hyperlink>
    </w:p>
    <w:p>
      <w:pPr>
        <w:pStyle w:val="TOC2"/>
        <w:tabs>
          <w:tab w:val="right" w:leader="dot" w:pos="8306"/>
        </w:tabs>
      </w:pPr>
      <w:hyperlink w:anchor="_Toc19602" w:history="1">
        <w:r>
          <w:rPr>
            <w:rFonts w:ascii="仿宋" w:eastAsia="仿宋" w:hAnsi="仿宋" w:cs="仿宋" w:hint="eastAsia"/>
            <w:lang w:eastAsia="zh-CN"/>
          </w:rPr>
          <w:t>(三)、市场风险大</w:t>
        </w:r>
        <w:r>
          <w:tab/>
        </w:r>
        <w:r>
          <w:fldChar w:fldCharType="begin"/>
        </w:r>
        <w:r>
          <w:instrText xml:space="preserve"> PAGEREF _Toc19602 \h </w:instrText>
        </w:r>
        <w:r>
          <w:fldChar w:fldCharType="separate"/>
        </w:r>
        <w:r>
          <w:t>46</w:t>
        </w:r>
        <w:r>
          <w:fldChar w:fldCharType="end"/>
        </w:r>
      </w:hyperlink>
    </w:p>
    <w:p>
      <w:pPr>
        <w:pStyle w:val="TOC2"/>
        <w:tabs>
          <w:tab w:val="right" w:leader="dot" w:pos="8306"/>
        </w:tabs>
      </w:pPr>
      <w:hyperlink w:anchor="_Toc28817" w:history="1">
        <w:r>
          <w:rPr>
            <w:rFonts w:ascii="仿宋" w:eastAsia="仿宋" w:hAnsi="仿宋" w:cs="仿宋" w:hint="eastAsia"/>
            <w:lang w:eastAsia="zh-CN"/>
          </w:rPr>
          <w:t>(四)、利润率高</w:t>
        </w:r>
        <w:r>
          <w:tab/>
        </w:r>
        <w:r>
          <w:fldChar w:fldCharType="begin"/>
        </w:r>
        <w:r>
          <w:instrText xml:space="preserve"> PAGEREF _Toc28817 \h </w:instrText>
        </w:r>
        <w:r>
          <w:fldChar w:fldCharType="separate"/>
        </w:r>
        <w:r>
          <w:t>49</w:t>
        </w:r>
        <w:r>
          <w:fldChar w:fldCharType="end"/>
        </w:r>
      </w:hyperlink>
    </w:p>
    <w:p>
      <w:pPr>
        <w:pStyle w:val="TOC1"/>
        <w:tabs>
          <w:tab w:val="right" w:leader="dot" w:pos="8306"/>
        </w:tabs>
      </w:pPr>
      <w:hyperlink w:anchor="_Toc7759" w:history="1">
        <w:r>
          <w:rPr>
            <w:rFonts w:ascii="仿宋" w:eastAsia="仿宋" w:hAnsi="仿宋" w:cs="仿宋" w:hint="eastAsia"/>
            <w:lang w:eastAsia="zh-CN"/>
          </w:rPr>
          <w:t>十二、塑料加工专用设备项目人力资源培养与发展</w:t>
        </w:r>
        <w:r>
          <w:tab/>
        </w:r>
        <w:r>
          <w:fldChar w:fldCharType="begin"/>
        </w:r>
        <w:r>
          <w:instrText xml:space="preserve"> PAGEREF _Toc7759 \h </w:instrText>
        </w:r>
        <w:r>
          <w:fldChar w:fldCharType="separate"/>
        </w:r>
        <w:r>
          <w:t>51</w:t>
        </w:r>
        <w:r>
          <w:fldChar w:fldCharType="end"/>
        </w:r>
      </w:hyperlink>
    </w:p>
    <w:p>
      <w:pPr>
        <w:pStyle w:val="TOC2"/>
        <w:tabs>
          <w:tab w:val="right" w:leader="dot" w:pos="8306"/>
        </w:tabs>
      </w:pPr>
      <w:hyperlink w:anchor="_Toc8920" w:history="1">
        <w:r>
          <w:rPr>
            <w:rFonts w:ascii="仿宋" w:eastAsia="仿宋" w:hAnsi="仿宋" w:cs="仿宋" w:hint="eastAsia"/>
            <w:lang w:eastAsia="zh-CN"/>
          </w:rPr>
          <w:t>(一)、人才需求与规划</w:t>
        </w:r>
        <w:r>
          <w:tab/>
        </w:r>
        <w:r>
          <w:fldChar w:fldCharType="begin"/>
        </w:r>
        <w:r>
          <w:instrText xml:space="preserve"> PAGEREF _Toc8920 \h </w:instrText>
        </w:r>
        <w:r>
          <w:fldChar w:fldCharType="separate"/>
        </w:r>
        <w:r>
          <w:t>51</w:t>
        </w:r>
        <w:r>
          <w:fldChar w:fldCharType="end"/>
        </w:r>
      </w:hyperlink>
    </w:p>
    <w:p>
      <w:pPr>
        <w:pStyle w:val="TOC2"/>
        <w:tabs>
          <w:tab w:val="right" w:leader="dot" w:pos="8306"/>
        </w:tabs>
      </w:pPr>
      <w:hyperlink w:anchor="_Toc6950" w:history="1">
        <w:r>
          <w:rPr>
            <w:rFonts w:ascii="仿宋" w:eastAsia="仿宋" w:hAnsi="仿宋" w:cs="仿宋" w:hint="eastAsia"/>
            <w:lang w:eastAsia="zh-CN"/>
          </w:rPr>
          <w:t>(二)、培训与发展计划</w:t>
        </w:r>
        <w:r>
          <w:tab/>
        </w:r>
        <w:r>
          <w:fldChar w:fldCharType="begin"/>
        </w:r>
        <w:r>
          <w:instrText xml:space="preserve"> PAGEREF _Toc6950 \h </w:instrText>
        </w:r>
        <w:r>
          <w:fldChar w:fldCharType="separate"/>
        </w:r>
        <w:r>
          <w:t>52</w:t>
        </w:r>
        <w:r>
          <w:fldChar w:fldCharType="end"/>
        </w:r>
      </w:hyperlink>
    </w:p>
    <w:p>
      <w:pPr>
        <w:pStyle w:val="TOC1"/>
        <w:tabs>
          <w:tab w:val="right" w:leader="dot" w:pos="8306"/>
        </w:tabs>
      </w:pPr>
      <w:hyperlink w:anchor="_Toc21231" w:history="1">
        <w:r>
          <w:rPr>
            <w:rFonts w:ascii="仿宋" w:eastAsia="仿宋" w:hAnsi="仿宋" w:cs="仿宋" w:hint="eastAsia"/>
            <w:lang w:eastAsia="zh-CN"/>
          </w:rPr>
          <w:t>十三、营销与推广策略</w:t>
        </w:r>
        <w:r>
          <w:tab/>
        </w:r>
        <w:r>
          <w:fldChar w:fldCharType="begin"/>
        </w:r>
        <w:r>
          <w:instrText xml:space="preserve"> PAGEREF _Toc21231 \h </w:instrText>
        </w:r>
        <w:r>
          <w:fldChar w:fldCharType="separate"/>
        </w:r>
        <w:r>
          <w:t>52</w:t>
        </w:r>
        <w:r>
          <w:fldChar w:fldCharType="end"/>
        </w:r>
      </w:hyperlink>
    </w:p>
    <w:p>
      <w:pPr>
        <w:pStyle w:val="TOC2"/>
        <w:tabs>
          <w:tab w:val="right" w:leader="dot" w:pos="8306"/>
        </w:tabs>
      </w:pPr>
      <w:hyperlink w:anchor="_Toc29228" w:history="1">
        <w:r>
          <w:rPr>
            <w:rFonts w:ascii="仿宋" w:eastAsia="仿宋" w:hAnsi="仿宋" w:cs="仿宋" w:hint="eastAsia"/>
            <w:lang w:eastAsia="zh-CN"/>
          </w:rPr>
          <w:t>(一)、产品/服务定位与特点</w:t>
        </w:r>
        <w:r>
          <w:tab/>
        </w:r>
        <w:r>
          <w:fldChar w:fldCharType="begin"/>
        </w:r>
        <w:r>
          <w:instrText xml:space="preserve"> PAGEREF _Toc29228 \h </w:instrText>
        </w:r>
        <w:r>
          <w:fldChar w:fldCharType="separate"/>
        </w:r>
        <w:r>
          <w:t>52</w:t>
        </w:r>
        <w:r>
          <w:fldChar w:fldCharType="end"/>
        </w:r>
      </w:hyperlink>
    </w:p>
    <w:p>
      <w:pPr>
        <w:pStyle w:val="TOC2"/>
        <w:tabs>
          <w:tab w:val="right" w:leader="dot" w:pos="8306"/>
        </w:tabs>
      </w:pPr>
      <w:hyperlink w:anchor="_Toc1689" w:history="1">
        <w:r>
          <w:rPr>
            <w:rFonts w:ascii="仿宋" w:eastAsia="仿宋" w:hAnsi="仿宋" w:cs="仿宋" w:hint="eastAsia"/>
            <w:lang w:eastAsia="zh-CN"/>
          </w:rPr>
          <w:t>(二)、市场定位与竞争分析</w:t>
        </w:r>
        <w:r>
          <w:tab/>
        </w:r>
        <w:r>
          <w:fldChar w:fldCharType="begin"/>
        </w:r>
        <w:r>
          <w:instrText xml:space="preserve"> PAGEREF _Toc1689 \h </w:instrText>
        </w:r>
        <w:r>
          <w:fldChar w:fldCharType="separate"/>
        </w:r>
        <w:r>
          <w:t>54</w:t>
        </w:r>
        <w:r>
          <w:fldChar w:fldCharType="end"/>
        </w:r>
      </w:hyperlink>
    </w:p>
    <w:p>
      <w:pPr>
        <w:pStyle w:val="TOC2"/>
        <w:tabs>
          <w:tab w:val="right" w:leader="dot" w:pos="8306"/>
        </w:tabs>
      </w:pPr>
      <w:hyperlink w:anchor="_Toc24851" w:history="1">
        <w:r>
          <w:rPr>
            <w:rFonts w:ascii="仿宋" w:eastAsia="仿宋" w:hAnsi="仿宋" w:cs="仿宋" w:hint="eastAsia"/>
            <w:lang w:eastAsia="zh-CN"/>
          </w:rPr>
          <w:t>(三)、营销渠道与策略</w:t>
        </w:r>
        <w:r>
          <w:tab/>
        </w:r>
        <w:r>
          <w:fldChar w:fldCharType="begin"/>
        </w:r>
        <w:r>
          <w:instrText xml:space="preserve"> PAGEREF _Toc24851 \h </w:instrText>
        </w:r>
        <w:r>
          <w:fldChar w:fldCharType="separate"/>
        </w:r>
        <w:r>
          <w:t>55</w:t>
        </w:r>
        <w:r>
          <w:fldChar w:fldCharType="end"/>
        </w:r>
      </w:hyperlink>
    </w:p>
    <w:p>
      <w:pPr>
        <w:pStyle w:val="TOC2"/>
        <w:tabs>
          <w:tab w:val="right" w:leader="dot" w:pos="8306"/>
        </w:tabs>
      </w:pPr>
      <w:hyperlink w:anchor="_Toc32729" w:history="1">
        <w:r>
          <w:rPr>
            <w:rFonts w:ascii="仿宋" w:eastAsia="仿宋" w:hAnsi="仿宋" w:cs="仿宋" w:hint="eastAsia"/>
            <w:lang w:eastAsia="zh-CN"/>
          </w:rPr>
          <w:t>(四)、推广与宣传活动</w:t>
        </w:r>
        <w:r>
          <w:tab/>
        </w:r>
        <w:r>
          <w:fldChar w:fldCharType="begin"/>
        </w:r>
        <w:r>
          <w:instrText xml:space="preserve"> PAGEREF _Toc32729 \h </w:instrText>
        </w:r>
        <w:r>
          <w:fldChar w:fldCharType="separate"/>
        </w:r>
        <w:r>
          <w:t>56</w:t>
        </w:r>
        <w:r>
          <w:fldChar w:fldCharType="end"/>
        </w:r>
      </w:hyperlink>
    </w:p>
    <w:p>
      <w:pPr>
        <w:pStyle w:val="TOC1"/>
        <w:tabs>
          <w:tab w:val="right" w:leader="dot" w:pos="8306"/>
        </w:tabs>
      </w:pPr>
      <w:hyperlink w:anchor="_Toc30872" w:history="1">
        <w:r>
          <w:rPr>
            <w:rFonts w:ascii="仿宋" w:eastAsia="仿宋" w:hAnsi="仿宋" w:cs="仿宋" w:hint="eastAsia"/>
            <w:lang w:eastAsia="zh-CN"/>
          </w:rPr>
          <w:t>十四、风险识别与分类</w:t>
        </w:r>
        <w:r>
          <w:tab/>
        </w:r>
        <w:r>
          <w:fldChar w:fldCharType="begin"/>
        </w:r>
        <w:r>
          <w:instrText xml:space="preserve"> PAGEREF _Toc30872 \h </w:instrText>
        </w:r>
        <w:r>
          <w:fldChar w:fldCharType="separate"/>
        </w:r>
        <w:r>
          <w:t>61</w:t>
        </w:r>
        <w:r>
          <w:fldChar w:fldCharType="end"/>
        </w:r>
      </w:hyperlink>
    </w:p>
    <w:p>
      <w:pPr>
        <w:pStyle w:val="TOC2"/>
        <w:tabs>
          <w:tab w:val="right" w:leader="dot" w:pos="8306"/>
        </w:tabs>
      </w:pPr>
      <w:hyperlink w:anchor="_Toc12305" w:history="1">
        <w:r>
          <w:rPr>
            <w:rFonts w:ascii="仿宋" w:eastAsia="仿宋" w:hAnsi="仿宋" w:cs="仿宋" w:hint="eastAsia"/>
            <w:lang w:eastAsia="zh-CN"/>
          </w:rPr>
          <w:t>(一)、风险识别</w:t>
        </w:r>
        <w:r>
          <w:tab/>
        </w:r>
        <w:r>
          <w:fldChar w:fldCharType="begin"/>
        </w:r>
        <w:r>
          <w:instrText xml:space="preserve"> PAGEREF _Toc12305 \h </w:instrText>
        </w:r>
        <w:r>
          <w:fldChar w:fldCharType="separate"/>
        </w:r>
        <w:r>
          <w:t>61</w:t>
        </w:r>
        <w:r>
          <w:fldChar w:fldCharType="end"/>
        </w:r>
      </w:hyperlink>
    </w:p>
    <w:p>
      <w:pPr>
        <w:pStyle w:val="TOC2"/>
        <w:tabs>
          <w:tab w:val="right" w:leader="dot" w:pos="8306"/>
        </w:tabs>
      </w:pPr>
      <w:hyperlink w:anchor="_Toc438" w:history="1">
        <w:r>
          <w:rPr>
            <w:rFonts w:ascii="仿宋" w:eastAsia="仿宋" w:hAnsi="仿宋" w:cs="仿宋" w:hint="eastAsia"/>
            <w:lang w:eastAsia="zh-CN"/>
          </w:rPr>
          <w:t>(二)、风险分类</w:t>
        </w:r>
        <w:r>
          <w:tab/>
        </w:r>
        <w:r>
          <w:fldChar w:fldCharType="begin"/>
        </w:r>
        <w:r>
          <w:instrText xml:space="preserve"> PAGEREF _Toc438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878"/>
      <w:r>
        <w:rPr>
          <w:rFonts w:ascii="仿宋" w:eastAsia="仿宋" w:hAnsi="仿宋" w:cs="仿宋" w:hint="eastAsia"/>
          <w:sz w:val="28"/>
          <w:lang w:eastAsia="zh-CN"/>
        </w:rPr>
        <w:t>一、塑料加工专用设备项目建设单位说明</w:t>
      </w:r>
      <w:bookmarkEnd w:id="2"/>
    </w:p>
    <w:p>
      <w:pPr>
        <w:pStyle w:val="Heading2"/>
        <w:rPr>
          <w:rFonts w:ascii="仿宋" w:eastAsia="仿宋" w:hAnsi="仿宋" w:cs="仿宋" w:hint="eastAsia"/>
          <w:lang w:eastAsia="zh-CN"/>
        </w:rPr>
      </w:pPr>
      <w:bookmarkStart w:id="3" w:name="_Toc9285"/>
      <w:r>
        <w:rPr>
          <w:rFonts w:ascii="仿宋" w:eastAsia="仿宋" w:hAnsi="仿宋" w:cs="仿宋" w:hint="eastAsia"/>
          <w:lang w:eastAsia="zh-CN"/>
        </w:rPr>
        <w:t>(一)、塑料加工专用设备项目承办单位基本情况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70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加工专用设备项目承办单位的XXXX，我们着眼于实现可持续的经济效益。通过技术创新和解决方案的提供，公司预计在塑料加工专用设备项目执行期间将获得可观的收入增长。这一收入来源主要包括塑料加工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同时，我们注重成本控制和效率提升，以确保塑料加工专用设备项目的可持续盈利。透过精细的管理和资源优化，公司期望实现塑料加工专用设备项目利润最大化。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加工专用设备项目实施进行全面的投资评估，包括塑料加工专用设备项目启动阶段的资金投入和后续运营成本。通过对塑料加工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塑料加工专用设备项目实施过程中具备足够的资金流动性，公司将进行详尽的现金流分析。这包括资金需求的合理预测、塑料加工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71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644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的技术管理特点体现在其创新导向。通过引入最先进的技术趋势和解决方案，塑料加工专用设备项目致力于提升科技含量、提高质量和效率水平。这意味着我们将采用最新的工具和方法，确保塑料加工专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加工专用设备项目技术管理的显著特征。通过整合不同领域的技术资源，我们实现了跨学科的协同工作。这有助于优化技术架构，提高整体效能。此外，整合性策略还促进了不同技术团队之间的紧密沟通和高效合作，确保塑料加工专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加工专用设备项目所采用的技术。通过不断优化技术方案，塑料加工专用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塑料加工专用设备项目团队将在塑料加工专用设备项目初期识别可能的技术风险，并采取相应的预防和应对措施。通过建立健全的风险评估机制，塑料加工专用设备项目能够在实施过程中及时发现并解决潜在的技术问题，保障塑料加工专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加工专用设备项目中，技术将成为塑料加工专用设备项目成功的有力支持。这一深度剖析揭示了技术管理在塑料加工专用设备项目实施中的关键作用，为塑料加工专用设备项目的技术基础奠定了坚实的基础。</w:t>
      </w:r>
    </w:p>
    <w:p>
      <w:pPr>
        <w:pStyle w:val="Heading2"/>
        <w:ind w:firstLine="560" w:firstLineChars="200"/>
        <w:rPr>
          <w:rFonts w:ascii="仿宋" w:eastAsia="仿宋" w:hAnsi="仿宋" w:cs="仿宋" w:hint="eastAsia"/>
          <w:sz w:val="28"/>
          <w:lang w:eastAsia="zh-CN"/>
        </w:rPr>
      </w:pPr>
      <w:bookmarkStart w:id="7" w:name="_Toc21920"/>
      <w:r>
        <w:rPr>
          <w:rFonts w:ascii="仿宋" w:eastAsia="仿宋" w:hAnsi="仿宋" w:cs="仿宋" w:hint="eastAsia"/>
          <w:sz w:val="28"/>
          <w:lang w:eastAsia="zh-CN"/>
        </w:rPr>
        <w:t>(二)、塑料加工专用设备项目工艺技术设计方案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加工专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料加工专用设备项目将严格按照相关行业规范要求进行组织。通过有效控制产品质量，塑料加工专用设备项目将致力于为顾客提供优质的塑料加工专用设备项目产品和良好的服务。这体现了塑料加工专用设备项目对于生产活动合规性和质量标准的高度重视，为塑料加工专用设备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加工专用设备项目注重生态效益和清洁生产原则。塑料加工专用设备项目建设将紧密结合地方特色经济发展，与社会经济发展规划和区域环境保护规划方案相协调一致。通过与当地区域自然生态系统的结合，塑料加工专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加工专用设备项目产品具有多样化的客户需求和个性化的特点。因此，塑料加工专用设备项目产品规格品种多样，且单批生产数量较小。为满足这一特点，塑料加工专用设备项目承办单位将建设先进的柔性制造生产线。通过广泛应用柔性制造技术，塑料加工专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加工专用设备项目采用的技术具有较高的技术含量和自动化水平，处于国内先进水平。这一技术选用不仅体现了对生产效率、质量和环境友好性的高标准要求，同时为塑料加工专用设备项目的可持续发展奠定了坚实的基础。</w:t>
      </w:r>
    </w:p>
    <w:p>
      <w:pPr>
        <w:pStyle w:val="Heading2"/>
        <w:ind w:firstLine="560" w:firstLineChars="200"/>
        <w:rPr>
          <w:rFonts w:ascii="仿宋" w:eastAsia="仿宋" w:hAnsi="仿宋" w:cs="仿宋" w:hint="eastAsia"/>
          <w:sz w:val="28"/>
          <w:lang w:eastAsia="zh-CN"/>
        </w:rPr>
      </w:pPr>
      <w:bookmarkStart w:id="8" w:name="_Toc1481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为确保塑料加工专用设备项目的高效生产和技术实施，我们制定了一套精心设计的设备选型方案，以满足塑料加工专用设备项目生产、质量和环保的要求。该方案的主要特点如下：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加工专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针对塑料加工专用设备项目产品的多样性和小批量生产的特点，我们将建设柔性制造生产线。通过在设备选型中考虑柔性制造技术，可以灵活应对不同产品规格和生产需求，实现生产线的高度灵活性和适应性。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513"/>
      <w:r>
        <w:rPr>
          <w:rFonts w:ascii="仿宋" w:eastAsia="仿宋" w:hAnsi="仿宋" w:cs="仿宋" w:hint="eastAsia"/>
          <w:sz w:val="28"/>
          <w:lang w:eastAsia="zh-CN"/>
        </w:rPr>
        <w:t>三、塑料加工专用设备项目概论</w:t>
      </w:r>
      <w:bookmarkEnd w:id="9"/>
    </w:p>
    <w:p>
      <w:pPr>
        <w:pStyle w:val="Heading2"/>
        <w:rPr>
          <w:rFonts w:ascii="仿宋" w:eastAsia="仿宋" w:hAnsi="仿宋" w:cs="仿宋" w:hint="eastAsia"/>
          <w:lang w:eastAsia="zh-CN"/>
        </w:rPr>
      </w:pPr>
      <w:bookmarkStart w:id="10" w:name="_Toc3163"/>
      <w:r>
        <w:rPr>
          <w:rFonts w:ascii="仿宋" w:eastAsia="仿宋" w:hAnsi="仿宋" w:cs="仿宋" w:hint="eastAsia"/>
          <w:lang w:eastAsia="zh-CN"/>
        </w:rPr>
        <w:t>(一)、塑料加工专用设备项目概况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的起源追溯至对市场的深入洞察。市场的不断演变与变革为塑料加工专用设备项目提供了难得的机遇。当前市场存在的需求缺口和变革的大环境共同构成了塑料加工专用设备项目的背景。这个塑料加工专用设备项目旨在充分利用市场机遇，填补行业中尚未满足的需求，为客户提供全新的解决方案。市场的变革和需求的增长使得这个塑料加工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塑料加工专用设备项目名称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正式命名为塑料加工专用设备。这个名称不仅仅是一个标识，更代表了塑料加工专用设备项目的核心理念和愿景。它蕴含着塑料加工专用设备项目所要解决问题的关键字，具有强烈的表达和辨识度，为塑料加工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塑料加工专用设备项目目标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的核心目标是提供一种全新、高效的解决方案，满足客户日益增长的需求。塑料加工专用设备项目追求的不仅仅是满足市场需求，更是在市场中获得卓越的竞争优势。通过不断提升产品或服务的质量和创新水平，塑料加工专用设备项目旨在成为行业中的领军者。</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1.4 塑料加工专用设备项目范围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全面涵盖了产品研发、制造、市场推广和售后服务，确保从产品设计到最终用户体验的全方位关注。这一全面的塑料加工专用设备项目范围是为了确保塑料加工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塑料加工专用设备项目时间表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塑料加工专用设备项目计划在未来18个月内完成，包括研发、测试、市场试点和正式推出等不同阶段。这个时间表的合理设计是为了确保塑料加工专用设备项目各个阶段的顺利推进，以便按时交付高质量的成果。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塑料加工专用设备项目预算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总预算估算为XX百万美元，主要分配在研发、市场推广、人员培训和运营等方面。这一充足的预算为塑料加工专用设备项目提供了充足的资源，确保塑料加工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塑料加工专用设备项目风险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可能面临的风险包括市场接受度低、技术难题、竞争激烈等。塑料加工专用设备项目团队已经制定了相应的风险应对计划，通过前瞻性的风险管理，确保塑料加工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塑料加工专用设备项目团队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塑料加工专用设备项目汇聚了一支经验丰富、多领域专业素养的核心团队，确保塑料加工专用设备项目在各个方面都能拥有高水平的执行力。团队的协同作战是塑料加工专用设备项目成功的关键因素之一。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塑料加工专用设备项目背景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塑料加工专用设备项目的背景根植于市场对更高效、创新产品的渴望，同时也受到科技发展对行业格局的深刻改变的影响。这为塑料加工专用设备项目提供了广阔的发展空间和市场需求。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塑料加工专用设备项目现状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截至目前，塑料加工专用设备项目已完成市场调研和技术验证，取得了初步的成功。这为塑料加工专用设备项目在未来的发展奠定了坚实的基础，为更远大的目标打下了坚实的基石。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0012"/>
      <w:r>
        <w:rPr>
          <w:rFonts w:ascii="仿宋" w:eastAsia="仿宋" w:hAnsi="仿宋" w:cs="仿宋" w:hint="eastAsia"/>
          <w:sz w:val="28"/>
          <w:lang w:eastAsia="zh-CN"/>
        </w:rPr>
        <w:t>(二)、塑料加工专用设备项目目标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加工专用设备项目首要业务目标是在市场中占据有利地位，实现产品/服务的成功推广和销售。通过不断提升产品质量、创新性，塑料加工专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在科技迅速发展的时代，塑料加工专用设备项目着眼于技术创新。通过持续的研发和技术升级，塑料加工专用设备项目旨在推出更具创新性的产品或服务，以满足市场对新鲜、先进解决方案的需求。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加工专用设备项目设定了客户满意度目标。通过提供卓越的产品质量和优质的客户服务，塑料加工专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塑料加工专用设备项目注重社会责任和可持续发展。通过实施环保、社会责任塑料加工专用设备项目，塑料加工专用设备项目致力于在经济发展的同时保护环境，促进社会公平，实现可持续经营。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塑料加工专用设备项目的团队是实现目标的核心驱动力。因此，塑料加工专用设备项目设定了团队发展目标，包括提升团队成员的专业技能、培养领导力，以及搭建协同高效的团队工作氛围。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952"/>
      <w:r>
        <w:rPr>
          <w:rFonts w:ascii="仿宋" w:eastAsia="仿宋" w:hAnsi="仿宋" w:cs="仿宋" w:hint="eastAsia"/>
          <w:sz w:val="28"/>
          <w:lang w:eastAsia="zh-CN"/>
        </w:rPr>
        <w:t>(三)、塑料加工专用设备项目提出的理由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塑料加工专用设备项目提出的理由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的提出源于对市场机遇的深刻洞察。当前市场中存在的需求缺口和行业发展趋势表明，有巨大的商业机会等待被开发。通过准确捕捉市场机遇，塑料加工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的理念基于对技术创新的信仰。通过持续的研发和技术投入，塑料加工专用设备项目有望推出更具创新性的产品或服务。在科技飞速发展的当下，塑料加工专用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的提出是为了增强企业的行业竞争力。通过提升产品或服务的质量和独特性，塑料加工专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响应了消费者需求的变化。随着社会和科技的不断发展，消费者对产品和服务的需求也在发生变化。通过深入了解并及时回应消费者的新需求，塑料加工专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的提出是企业战略发展规划的一部分。在面对日益激烈的市场竞争和不断变化的商业环境中，塑料加工专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的提出不仅仅是基于商业考量，还注重社会责任。通过推出环保、社会责任等方面的塑料加工专用设备项目，塑料加工专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塑料加工专用设备项目的提出反映了对利益相关者期望的关注。包括客户、员工、投资者等利益相关者在企业发展中都有着各自的期望，塑料加工专用设备项目力求在满足这些期望的同时，取得更大的共赢。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6840"/>
      <w:r>
        <w:rPr>
          <w:rFonts w:ascii="仿宋" w:eastAsia="仿宋" w:hAnsi="仿宋" w:cs="仿宋" w:hint="eastAsia"/>
          <w:sz w:val="28"/>
          <w:lang w:eastAsia="zh-CN"/>
        </w:rPr>
        <w:t>(四)、塑料加工专用设备项目意义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在实施塑料加工专用设备项目的过程中，我们不仅仅是在追逐商业成功，更是为企业和社会的多个层面创造了深远的意义。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的首要意义在于提升企业的市场竞争力。通过持续的创新和对产品质量的高标准要求，塑料加工专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加工专用设备项目的推进将促使行业技术水平的提升。通过引入先进技术和创新性解决方案，塑料加工专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料加工专用设备项目不仅创造了大量就业机会，提高了就业水平，还注重社会责任和环保。通过参与社会公益事业和推动环保塑料加工专用设备项目，塑料加工专用设备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综合而言，塑料加工专用设备项目意义重大，不仅推动了企业的发展，也为行业和社会的进步贡献了积极力量。这是一个全面而深刻的影响，将在未来产生可持续的正面效应。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0378"/>
      <w:r>
        <w:rPr>
          <w:rFonts w:ascii="仿宋" w:eastAsia="仿宋" w:hAnsi="仿宋" w:cs="仿宋" w:hint="eastAsia"/>
          <w:sz w:val="28"/>
          <w:lang w:eastAsia="zh-CN"/>
        </w:rPr>
        <w:t>(五)、塑料加工专用设备项目背景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在当今迅猛发展的商业环境中，塑料加工专用设备项目的动因根植于对多方面因素的审慎考量。这个塑料加工专用设备项目的提出并非孤立的决策，而是对企业所处背景深入思考的产物。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料加工专用设备项目背后的首要原因。科技的迅速发展和全球市场的快速变化使得企业必须灵活应对。塑料加工专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竞争的激烈程度也是塑料加工专用设备项目背景中不可忽视的一环。企业需要在激烈竞争中脱颖而出，为此，塑料加工专用设备项目致力于打破常规，提供独特的价值主张，以吸引客户并确保市场份额的增长。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技术的迅速发展为企业带来了机遇与挑战。作为塑料加工专用设备项目启动的背景之一，对新兴技术的应用将有助于提升企业的技术水平，使其在不断演进的商业环境中保持竞争优势。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此外，社会对企业责任的期望也在逐渐升高。塑料加工专用设备项目充分融入了社会责任的理念，通过可持续经营和社会公益塑料加工专用设备项目，企图为社会贡献一份力量，在商业成功的同时关注社会价值。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80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0828"/>
      <w:r>
        <w:rPr>
          <w:rFonts w:ascii="仿宋" w:eastAsia="仿宋" w:hAnsi="仿宋" w:cs="仿宋" w:hint="eastAsia"/>
          <w:lang w:eastAsia="zh-CN"/>
        </w:rPr>
        <w:t>(一)、塑料加工专用设备行业分析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行业一直以来都是市场的关注焦点。行业内的发展趋势、竞争态势以及潜在机会都对塑料加工专用设备项目的推进产生深远的影响。通过深入研究行业的整体概貌，我们将更好地理解行业的核心特征，为塑料加工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加工专用设备行业，技术一直是推动创新和发展的关键因素。我们将对当前技术趋势进行详尽分析，包括但不限于人工智能、大数据应用、先进制造技术等。这有助于塑料加工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加工专用设备项目成功的基础。我们将对主要竞争对手进行深入研究，包括其市场份额、产品特点、市场定位等。通过全面了解竞争对手的优势和劣势，塑料加工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910"/>
      <w:r>
        <w:rPr>
          <w:rFonts w:ascii="仿宋" w:eastAsia="仿宋" w:hAnsi="仿宋" w:cs="仿宋" w:hint="eastAsia"/>
          <w:sz w:val="28"/>
          <w:lang w:eastAsia="zh-CN"/>
        </w:rPr>
        <w:t>(二)、塑料加工专用设备市场分析预测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https://d.book118.com/958056121053006045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4356DA"/>
    <w:rsid w:val="364356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5612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2024-02-29T13:46:00Z</dcterms:created>
  <dcterms:modified xsi:type="dcterms:W3CDTF">2024-02-29T13:46:36Z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CD43194506F74B199CC52D9C5064B853_11</vt:lpwstr>
  </property>
  <property fmtid="{D5CDD505-2E9C-101B-9397-08002B2CF9AE}" pid="3" name="KSOProductBuildVer">
    <vt:lpwstr>2052-12.1.0.16388</vt:lpwstr>
  </property>
</Properties>
</file>