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交通管制雷达项目规划设计蓝图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24" w:history="1">
        <w:r>
          <w:rPr>
            <w:rFonts w:ascii="仿宋" w:eastAsia="仿宋" w:hAnsi="仿宋" w:cs="仿宋" w:hint="eastAsia"/>
            <w:lang w:eastAsia="zh-CN"/>
          </w:rPr>
          <w:t>前言</w:t>
        </w:r>
        <w:r>
          <w:tab/>
        </w:r>
        <w:r>
          <w:fldChar w:fldCharType="begin"/>
        </w:r>
        <w:r>
          <w:instrText xml:space="preserve"> PAGEREF _Toc22824 \h </w:instrText>
        </w:r>
        <w:r>
          <w:fldChar w:fldCharType="separate"/>
        </w:r>
        <w:r>
          <w:t>3</w:t>
        </w:r>
        <w:r>
          <w:fldChar w:fldCharType="end"/>
        </w:r>
      </w:hyperlink>
    </w:p>
    <w:p>
      <w:pPr>
        <w:pStyle w:val="TOC1"/>
        <w:tabs>
          <w:tab w:val="right" w:leader="dot" w:pos="8306"/>
        </w:tabs>
      </w:pPr>
      <w:hyperlink w:anchor="_Toc20462" w:history="1">
        <w:r>
          <w:rPr>
            <w:rFonts w:ascii="仿宋" w:eastAsia="仿宋" w:hAnsi="仿宋" w:cs="仿宋" w:hint="eastAsia"/>
            <w:lang w:eastAsia="zh-CN"/>
          </w:rPr>
          <w:t>一、交通管制雷达项目绩效评估</w:t>
        </w:r>
        <w:r>
          <w:tab/>
        </w:r>
        <w:r>
          <w:fldChar w:fldCharType="begin"/>
        </w:r>
        <w:r>
          <w:instrText xml:space="preserve"> PAGEREF _Toc20462 \h </w:instrText>
        </w:r>
        <w:r>
          <w:fldChar w:fldCharType="separate"/>
        </w:r>
        <w:r>
          <w:t>3</w:t>
        </w:r>
        <w:r>
          <w:fldChar w:fldCharType="end"/>
        </w:r>
      </w:hyperlink>
    </w:p>
    <w:p>
      <w:pPr>
        <w:pStyle w:val="TOC2"/>
        <w:tabs>
          <w:tab w:val="right" w:leader="dot" w:pos="8306"/>
        </w:tabs>
      </w:pPr>
      <w:hyperlink w:anchor="_Toc30848" w:history="1">
        <w:r>
          <w:rPr>
            <w:rFonts w:ascii="仿宋" w:eastAsia="仿宋" w:hAnsi="仿宋" w:cs="仿宋" w:hint="eastAsia"/>
            <w:lang w:eastAsia="zh-CN"/>
          </w:rPr>
          <w:t>(一)、绩效评估指标</w:t>
        </w:r>
        <w:r>
          <w:tab/>
        </w:r>
        <w:r>
          <w:fldChar w:fldCharType="begin"/>
        </w:r>
        <w:r>
          <w:instrText xml:space="preserve"> PAGEREF _Toc30848 \h </w:instrText>
        </w:r>
        <w:r>
          <w:fldChar w:fldCharType="separate"/>
        </w:r>
        <w:r>
          <w:t>3</w:t>
        </w:r>
        <w:r>
          <w:fldChar w:fldCharType="end"/>
        </w:r>
      </w:hyperlink>
    </w:p>
    <w:p>
      <w:pPr>
        <w:pStyle w:val="TOC2"/>
        <w:tabs>
          <w:tab w:val="right" w:leader="dot" w:pos="8306"/>
        </w:tabs>
      </w:pPr>
      <w:hyperlink w:anchor="_Toc5259" w:history="1">
        <w:r>
          <w:rPr>
            <w:rFonts w:ascii="仿宋" w:eastAsia="仿宋" w:hAnsi="仿宋" w:cs="仿宋" w:hint="eastAsia"/>
            <w:lang w:eastAsia="zh-CN"/>
          </w:rPr>
          <w:t>(二)、绩效评估方法</w:t>
        </w:r>
        <w:r>
          <w:tab/>
        </w:r>
        <w:r>
          <w:fldChar w:fldCharType="begin"/>
        </w:r>
        <w:r>
          <w:instrText xml:space="preserve"> PAGEREF _Toc5259 \h </w:instrText>
        </w:r>
        <w:r>
          <w:fldChar w:fldCharType="separate"/>
        </w:r>
        <w:r>
          <w:t>4</w:t>
        </w:r>
        <w:r>
          <w:fldChar w:fldCharType="end"/>
        </w:r>
      </w:hyperlink>
    </w:p>
    <w:p>
      <w:pPr>
        <w:pStyle w:val="TOC2"/>
        <w:tabs>
          <w:tab w:val="right" w:leader="dot" w:pos="8306"/>
        </w:tabs>
      </w:pPr>
      <w:hyperlink w:anchor="_Toc2515" w:history="1">
        <w:r>
          <w:rPr>
            <w:rFonts w:ascii="仿宋" w:eastAsia="仿宋" w:hAnsi="仿宋" w:cs="仿宋" w:hint="eastAsia"/>
            <w:lang w:eastAsia="zh-CN"/>
          </w:rPr>
          <w:t>(三)、绩效评估周期</w:t>
        </w:r>
        <w:r>
          <w:tab/>
        </w:r>
        <w:r>
          <w:fldChar w:fldCharType="begin"/>
        </w:r>
        <w:r>
          <w:instrText xml:space="preserve"> PAGEREF _Toc2515 \h </w:instrText>
        </w:r>
        <w:r>
          <w:fldChar w:fldCharType="separate"/>
        </w:r>
        <w:r>
          <w:t>5</w:t>
        </w:r>
        <w:r>
          <w:fldChar w:fldCharType="end"/>
        </w:r>
      </w:hyperlink>
    </w:p>
    <w:p>
      <w:pPr>
        <w:pStyle w:val="TOC1"/>
        <w:tabs>
          <w:tab w:val="right" w:leader="dot" w:pos="8306"/>
        </w:tabs>
      </w:pPr>
      <w:hyperlink w:anchor="_Toc28085" w:history="1">
        <w:r>
          <w:rPr>
            <w:rFonts w:ascii="仿宋" w:eastAsia="仿宋" w:hAnsi="仿宋" w:cs="仿宋" w:hint="eastAsia"/>
            <w:lang w:eastAsia="zh-CN"/>
          </w:rPr>
          <w:t>二、交通管制雷达项目文档管理</w:t>
        </w:r>
        <w:r>
          <w:tab/>
        </w:r>
        <w:r>
          <w:fldChar w:fldCharType="begin"/>
        </w:r>
        <w:r>
          <w:instrText xml:space="preserve"> PAGEREF _Toc28085 \h </w:instrText>
        </w:r>
        <w:r>
          <w:fldChar w:fldCharType="separate"/>
        </w:r>
        <w:r>
          <w:t>6</w:t>
        </w:r>
        <w:r>
          <w:fldChar w:fldCharType="end"/>
        </w:r>
      </w:hyperlink>
    </w:p>
    <w:p>
      <w:pPr>
        <w:pStyle w:val="TOC2"/>
        <w:tabs>
          <w:tab w:val="right" w:leader="dot" w:pos="8306"/>
        </w:tabs>
      </w:pPr>
      <w:hyperlink w:anchor="_Toc22289" w:history="1">
        <w:r>
          <w:rPr>
            <w:rFonts w:ascii="仿宋" w:eastAsia="仿宋" w:hAnsi="仿宋" w:cs="仿宋" w:hint="eastAsia"/>
            <w:lang w:eastAsia="zh-CN"/>
          </w:rPr>
          <w:t>(一)、文档编制与审查</w:t>
        </w:r>
        <w:r>
          <w:tab/>
        </w:r>
        <w:r>
          <w:fldChar w:fldCharType="begin"/>
        </w:r>
        <w:r>
          <w:instrText xml:space="preserve"> PAGEREF _Toc22289 \h </w:instrText>
        </w:r>
        <w:r>
          <w:fldChar w:fldCharType="separate"/>
        </w:r>
        <w:r>
          <w:t>6</w:t>
        </w:r>
        <w:r>
          <w:fldChar w:fldCharType="end"/>
        </w:r>
      </w:hyperlink>
    </w:p>
    <w:p>
      <w:pPr>
        <w:pStyle w:val="TOC2"/>
        <w:tabs>
          <w:tab w:val="right" w:leader="dot" w:pos="8306"/>
        </w:tabs>
      </w:pPr>
      <w:hyperlink w:anchor="_Toc31593" w:history="1">
        <w:r>
          <w:rPr>
            <w:rFonts w:ascii="仿宋" w:eastAsia="仿宋" w:hAnsi="仿宋" w:cs="仿宋" w:hint="eastAsia"/>
            <w:lang w:eastAsia="zh-CN"/>
          </w:rPr>
          <w:t>(二)、文档发布与分发</w:t>
        </w:r>
        <w:r>
          <w:tab/>
        </w:r>
        <w:r>
          <w:fldChar w:fldCharType="begin"/>
        </w:r>
        <w:r>
          <w:instrText xml:space="preserve"> PAGEREF _Toc31593 \h </w:instrText>
        </w:r>
        <w:r>
          <w:fldChar w:fldCharType="separate"/>
        </w:r>
        <w:r>
          <w:t>8</w:t>
        </w:r>
        <w:r>
          <w:fldChar w:fldCharType="end"/>
        </w:r>
      </w:hyperlink>
    </w:p>
    <w:p>
      <w:pPr>
        <w:pStyle w:val="TOC2"/>
        <w:tabs>
          <w:tab w:val="right" w:leader="dot" w:pos="8306"/>
        </w:tabs>
      </w:pPr>
      <w:hyperlink w:anchor="_Toc20169" w:history="1">
        <w:r>
          <w:rPr>
            <w:rFonts w:ascii="仿宋" w:eastAsia="仿宋" w:hAnsi="仿宋" w:cs="仿宋" w:hint="eastAsia"/>
            <w:lang w:eastAsia="zh-CN"/>
          </w:rPr>
          <w:t>(三)、文档存档与归档</w:t>
        </w:r>
        <w:r>
          <w:tab/>
        </w:r>
        <w:r>
          <w:fldChar w:fldCharType="begin"/>
        </w:r>
        <w:r>
          <w:instrText xml:space="preserve"> PAGEREF _Toc20169 \h </w:instrText>
        </w:r>
        <w:r>
          <w:fldChar w:fldCharType="separate"/>
        </w:r>
        <w:r>
          <w:t>8</w:t>
        </w:r>
        <w:r>
          <w:fldChar w:fldCharType="end"/>
        </w:r>
      </w:hyperlink>
    </w:p>
    <w:p>
      <w:pPr>
        <w:pStyle w:val="TOC1"/>
        <w:tabs>
          <w:tab w:val="right" w:leader="dot" w:pos="8306"/>
        </w:tabs>
      </w:pPr>
      <w:hyperlink w:anchor="_Toc11868" w:history="1">
        <w:r>
          <w:rPr>
            <w:rFonts w:ascii="仿宋" w:eastAsia="仿宋" w:hAnsi="仿宋" w:cs="仿宋" w:hint="eastAsia"/>
            <w:lang w:eastAsia="zh-CN"/>
          </w:rPr>
          <w:t>三、产品规划分析</w:t>
        </w:r>
        <w:r>
          <w:tab/>
        </w:r>
        <w:r>
          <w:fldChar w:fldCharType="begin"/>
        </w:r>
        <w:r>
          <w:instrText xml:space="preserve"> PAGEREF _Toc11868 \h </w:instrText>
        </w:r>
        <w:r>
          <w:fldChar w:fldCharType="separate"/>
        </w:r>
        <w:r>
          <w:t>10</w:t>
        </w:r>
        <w:r>
          <w:fldChar w:fldCharType="end"/>
        </w:r>
      </w:hyperlink>
    </w:p>
    <w:p>
      <w:pPr>
        <w:pStyle w:val="TOC2"/>
        <w:tabs>
          <w:tab w:val="right" w:leader="dot" w:pos="8306"/>
        </w:tabs>
      </w:pPr>
      <w:hyperlink w:anchor="_Toc29118" w:history="1">
        <w:r>
          <w:rPr>
            <w:rFonts w:ascii="仿宋" w:eastAsia="仿宋" w:hAnsi="仿宋" w:cs="仿宋" w:hint="eastAsia"/>
            <w:lang w:eastAsia="zh-CN"/>
          </w:rPr>
          <w:t>(一)、产品规划</w:t>
        </w:r>
        <w:r>
          <w:tab/>
        </w:r>
        <w:r>
          <w:fldChar w:fldCharType="begin"/>
        </w:r>
        <w:r>
          <w:instrText xml:space="preserve"> PAGEREF _Toc29118 \h </w:instrText>
        </w:r>
        <w:r>
          <w:fldChar w:fldCharType="separate"/>
        </w:r>
        <w:r>
          <w:t>10</w:t>
        </w:r>
        <w:r>
          <w:fldChar w:fldCharType="end"/>
        </w:r>
      </w:hyperlink>
    </w:p>
    <w:p>
      <w:pPr>
        <w:pStyle w:val="TOC2"/>
        <w:tabs>
          <w:tab w:val="right" w:leader="dot" w:pos="8306"/>
        </w:tabs>
      </w:pPr>
      <w:hyperlink w:anchor="_Toc29626" w:history="1">
        <w:r>
          <w:rPr>
            <w:rFonts w:ascii="仿宋" w:eastAsia="仿宋" w:hAnsi="仿宋" w:cs="仿宋" w:hint="eastAsia"/>
            <w:lang w:eastAsia="zh-CN"/>
          </w:rPr>
          <w:t>(二)、建设规模</w:t>
        </w:r>
        <w:r>
          <w:tab/>
        </w:r>
        <w:r>
          <w:fldChar w:fldCharType="begin"/>
        </w:r>
        <w:r>
          <w:instrText xml:space="preserve"> PAGEREF _Toc29626 \h </w:instrText>
        </w:r>
        <w:r>
          <w:fldChar w:fldCharType="separate"/>
        </w:r>
        <w:r>
          <w:t>10</w:t>
        </w:r>
        <w:r>
          <w:fldChar w:fldCharType="end"/>
        </w:r>
      </w:hyperlink>
    </w:p>
    <w:p>
      <w:pPr>
        <w:pStyle w:val="TOC1"/>
        <w:tabs>
          <w:tab w:val="right" w:leader="dot" w:pos="8306"/>
        </w:tabs>
      </w:pPr>
      <w:hyperlink w:anchor="_Toc29197" w:history="1">
        <w:r>
          <w:rPr>
            <w:rFonts w:ascii="仿宋" w:eastAsia="仿宋" w:hAnsi="仿宋" w:cs="仿宋" w:hint="eastAsia"/>
            <w:lang w:eastAsia="zh-CN"/>
          </w:rPr>
          <w:t>四、交通管制雷达项目可持续发展</w:t>
        </w:r>
        <w:r>
          <w:tab/>
        </w:r>
        <w:r>
          <w:fldChar w:fldCharType="begin"/>
        </w:r>
        <w:r>
          <w:instrText xml:space="preserve"> PAGEREF _Toc29197 \h </w:instrText>
        </w:r>
        <w:r>
          <w:fldChar w:fldCharType="separate"/>
        </w:r>
        <w:r>
          <w:t>12</w:t>
        </w:r>
        <w:r>
          <w:fldChar w:fldCharType="end"/>
        </w:r>
      </w:hyperlink>
    </w:p>
    <w:p>
      <w:pPr>
        <w:pStyle w:val="TOC2"/>
        <w:tabs>
          <w:tab w:val="right" w:leader="dot" w:pos="8306"/>
        </w:tabs>
      </w:pPr>
      <w:hyperlink w:anchor="_Toc28715" w:history="1">
        <w:r>
          <w:rPr>
            <w:rFonts w:ascii="仿宋" w:eastAsia="仿宋" w:hAnsi="仿宋" w:cs="仿宋" w:hint="eastAsia"/>
            <w:lang w:eastAsia="zh-CN"/>
          </w:rPr>
          <w:t>(一)、可持续战略与实践</w:t>
        </w:r>
        <w:r>
          <w:tab/>
        </w:r>
        <w:r>
          <w:fldChar w:fldCharType="begin"/>
        </w:r>
        <w:r>
          <w:instrText xml:space="preserve"> PAGEREF _Toc28715 \h </w:instrText>
        </w:r>
        <w:r>
          <w:fldChar w:fldCharType="separate"/>
        </w:r>
        <w:r>
          <w:t>12</w:t>
        </w:r>
        <w:r>
          <w:fldChar w:fldCharType="end"/>
        </w:r>
      </w:hyperlink>
    </w:p>
    <w:p>
      <w:pPr>
        <w:pStyle w:val="TOC2"/>
        <w:tabs>
          <w:tab w:val="right" w:leader="dot" w:pos="8306"/>
        </w:tabs>
      </w:pPr>
      <w:hyperlink w:anchor="_Toc14529" w:history="1">
        <w:r>
          <w:rPr>
            <w:rFonts w:ascii="仿宋" w:eastAsia="仿宋" w:hAnsi="仿宋" w:cs="仿宋" w:hint="eastAsia"/>
            <w:lang w:eastAsia="zh-CN"/>
          </w:rPr>
          <w:t>(二)、环保与社会责任</w:t>
        </w:r>
        <w:r>
          <w:tab/>
        </w:r>
        <w:r>
          <w:fldChar w:fldCharType="begin"/>
        </w:r>
        <w:r>
          <w:instrText xml:space="preserve"> PAGEREF _Toc14529 \h </w:instrText>
        </w:r>
        <w:r>
          <w:fldChar w:fldCharType="separate"/>
        </w:r>
        <w:r>
          <w:t>12</w:t>
        </w:r>
        <w:r>
          <w:fldChar w:fldCharType="end"/>
        </w:r>
      </w:hyperlink>
    </w:p>
    <w:p>
      <w:pPr>
        <w:pStyle w:val="TOC1"/>
        <w:tabs>
          <w:tab w:val="right" w:leader="dot" w:pos="8306"/>
        </w:tabs>
      </w:pPr>
      <w:hyperlink w:anchor="_Toc19361" w:history="1">
        <w:r>
          <w:rPr>
            <w:rFonts w:ascii="仿宋" w:eastAsia="仿宋" w:hAnsi="仿宋" w:cs="仿宋" w:hint="eastAsia"/>
            <w:lang w:eastAsia="zh-CN"/>
          </w:rPr>
          <w:t>五、交通管制雷达项目建设单位说明</w:t>
        </w:r>
        <w:r>
          <w:tab/>
        </w:r>
        <w:r>
          <w:fldChar w:fldCharType="begin"/>
        </w:r>
        <w:r>
          <w:instrText xml:space="preserve"> PAGEREF _Toc19361 \h </w:instrText>
        </w:r>
        <w:r>
          <w:fldChar w:fldCharType="separate"/>
        </w:r>
        <w:r>
          <w:t>13</w:t>
        </w:r>
        <w:r>
          <w:fldChar w:fldCharType="end"/>
        </w:r>
      </w:hyperlink>
    </w:p>
    <w:p>
      <w:pPr>
        <w:pStyle w:val="TOC2"/>
        <w:tabs>
          <w:tab w:val="right" w:leader="dot" w:pos="8306"/>
        </w:tabs>
      </w:pPr>
      <w:hyperlink w:anchor="_Toc27844" w:history="1">
        <w:r>
          <w:rPr>
            <w:rFonts w:ascii="仿宋" w:eastAsia="仿宋" w:hAnsi="仿宋" w:cs="仿宋" w:hint="eastAsia"/>
            <w:lang w:eastAsia="zh-CN"/>
          </w:rPr>
          <w:t>(一)、交通管制雷达项目承办单位基本情况</w:t>
        </w:r>
        <w:r>
          <w:tab/>
        </w:r>
        <w:r>
          <w:fldChar w:fldCharType="begin"/>
        </w:r>
        <w:r>
          <w:instrText xml:space="preserve"> PAGEREF _Toc27844 \h </w:instrText>
        </w:r>
        <w:r>
          <w:fldChar w:fldCharType="separate"/>
        </w:r>
        <w:r>
          <w:t>13</w:t>
        </w:r>
        <w:r>
          <w:fldChar w:fldCharType="end"/>
        </w:r>
      </w:hyperlink>
    </w:p>
    <w:p>
      <w:pPr>
        <w:pStyle w:val="TOC2"/>
        <w:tabs>
          <w:tab w:val="right" w:leader="dot" w:pos="8306"/>
        </w:tabs>
      </w:pPr>
      <w:hyperlink w:anchor="_Toc23810" w:history="1">
        <w:r>
          <w:rPr>
            <w:rFonts w:ascii="仿宋" w:eastAsia="仿宋" w:hAnsi="仿宋" w:cs="仿宋" w:hint="eastAsia"/>
            <w:lang w:eastAsia="zh-CN"/>
          </w:rPr>
          <w:t>(二)、公司经济效益分析</w:t>
        </w:r>
        <w:r>
          <w:tab/>
        </w:r>
        <w:r>
          <w:fldChar w:fldCharType="begin"/>
        </w:r>
        <w:r>
          <w:instrText xml:space="preserve"> PAGEREF _Toc23810 \h </w:instrText>
        </w:r>
        <w:r>
          <w:fldChar w:fldCharType="separate"/>
        </w:r>
        <w:r>
          <w:t>14</w:t>
        </w:r>
        <w:r>
          <w:fldChar w:fldCharType="end"/>
        </w:r>
      </w:hyperlink>
    </w:p>
    <w:p>
      <w:pPr>
        <w:pStyle w:val="TOC1"/>
        <w:tabs>
          <w:tab w:val="right" w:leader="dot" w:pos="8306"/>
        </w:tabs>
      </w:pPr>
      <w:hyperlink w:anchor="_Toc11913" w:history="1">
        <w:r>
          <w:rPr>
            <w:rFonts w:ascii="仿宋" w:eastAsia="仿宋" w:hAnsi="仿宋" w:cs="仿宋" w:hint="eastAsia"/>
            <w:lang w:eastAsia="zh-CN"/>
          </w:rPr>
          <w:t>六、交通管制雷达项目土建工程</w:t>
        </w:r>
        <w:r>
          <w:tab/>
        </w:r>
        <w:r>
          <w:fldChar w:fldCharType="begin"/>
        </w:r>
        <w:r>
          <w:instrText xml:space="preserve"> PAGEREF _Toc11913 \h </w:instrText>
        </w:r>
        <w:r>
          <w:fldChar w:fldCharType="separate"/>
        </w:r>
        <w:r>
          <w:t>15</w:t>
        </w:r>
        <w:r>
          <w:fldChar w:fldCharType="end"/>
        </w:r>
      </w:hyperlink>
    </w:p>
    <w:p>
      <w:pPr>
        <w:pStyle w:val="TOC2"/>
        <w:tabs>
          <w:tab w:val="right" w:leader="dot" w:pos="8306"/>
        </w:tabs>
      </w:pPr>
      <w:hyperlink w:anchor="_Toc15269" w:history="1">
        <w:r>
          <w:rPr>
            <w:rFonts w:ascii="仿宋" w:eastAsia="仿宋" w:hAnsi="仿宋" w:cs="仿宋" w:hint="eastAsia"/>
            <w:lang w:eastAsia="zh-CN"/>
          </w:rPr>
          <w:t>(一)、建筑工程设计原则</w:t>
        </w:r>
        <w:r>
          <w:tab/>
        </w:r>
        <w:r>
          <w:fldChar w:fldCharType="begin"/>
        </w:r>
        <w:r>
          <w:instrText xml:space="preserve"> PAGEREF _Toc15269 \h </w:instrText>
        </w:r>
        <w:r>
          <w:fldChar w:fldCharType="separate"/>
        </w:r>
        <w:r>
          <w:t>15</w:t>
        </w:r>
        <w:r>
          <w:fldChar w:fldCharType="end"/>
        </w:r>
      </w:hyperlink>
    </w:p>
    <w:p>
      <w:pPr>
        <w:pStyle w:val="TOC2"/>
        <w:tabs>
          <w:tab w:val="right" w:leader="dot" w:pos="8306"/>
        </w:tabs>
      </w:pPr>
      <w:hyperlink w:anchor="_Toc5609" w:history="1">
        <w:r>
          <w:rPr>
            <w:rFonts w:ascii="仿宋" w:eastAsia="仿宋" w:hAnsi="仿宋" w:cs="仿宋" w:hint="eastAsia"/>
            <w:lang w:eastAsia="zh-CN"/>
          </w:rPr>
          <w:t>(二)、土建工程设计年限及安全等级</w:t>
        </w:r>
        <w:r>
          <w:tab/>
        </w:r>
        <w:r>
          <w:fldChar w:fldCharType="begin"/>
        </w:r>
        <w:r>
          <w:instrText xml:space="preserve"> PAGEREF _Toc5609 \h </w:instrText>
        </w:r>
        <w:r>
          <w:fldChar w:fldCharType="separate"/>
        </w:r>
        <w:r>
          <w:t>16</w:t>
        </w:r>
        <w:r>
          <w:fldChar w:fldCharType="end"/>
        </w:r>
      </w:hyperlink>
    </w:p>
    <w:p>
      <w:pPr>
        <w:pStyle w:val="TOC2"/>
        <w:tabs>
          <w:tab w:val="right" w:leader="dot" w:pos="8306"/>
        </w:tabs>
      </w:pPr>
      <w:hyperlink w:anchor="_Toc11839" w:history="1">
        <w:r>
          <w:rPr>
            <w:rFonts w:ascii="仿宋" w:eastAsia="仿宋" w:hAnsi="仿宋" w:cs="仿宋" w:hint="eastAsia"/>
            <w:lang w:eastAsia="zh-CN"/>
          </w:rPr>
          <w:t>(三)、建筑工程设计总体要求</w:t>
        </w:r>
        <w:r>
          <w:tab/>
        </w:r>
        <w:r>
          <w:fldChar w:fldCharType="begin"/>
        </w:r>
        <w:r>
          <w:instrText xml:space="preserve"> PAGEREF _Toc11839 \h </w:instrText>
        </w:r>
        <w:r>
          <w:fldChar w:fldCharType="separate"/>
        </w:r>
        <w:r>
          <w:t>17</w:t>
        </w:r>
        <w:r>
          <w:fldChar w:fldCharType="end"/>
        </w:r>
      </w:hyperlink>
    </w:p>
    <w:p>
      <w:pPr>
        <w:pStyle w:val="TOC2"/>
        <w:tabs>
          <w:tab w:val="right" w:leader="dot" w:pos="8306"/>
        </w:tabs>
      </w:pPr>
      <w:hyperlink w:anchor="_Toc11274" w:history="1">
        <w:r>
          <w:rPr>
            <w:rFonts w:ascii="仿宋" w:eastAsia="仿宋" w:hAnsi="仿宋" w:cs="仿宋" w:hint="eastAsia"/>
            <w:lang w:eastAsia="zh-CN"/>
          </w:rPr>
          <w:t>(四)、土建工程建设指标</w:t>
        </w:r>
        <w:r>
          <w:tab/>
        </w:r>
        <w:r>
          <w:fldChar w:fldCharType="begin"/>
        </w:r>
        <w:r>
          <w:instrText xml:space="preserve"> PAGEREF _Toc11274 \h </w:instrText>
        </w:r>
        <w:r>
          <w:fldChar w:fldCharType="separate"/>
        </w:r>
        <w:r>
          <w:t>18</w:t>
        </w:r>
        <w:r>
          <w:fldChar w:fldCharType="end"/>
        </w:r>
      </w:hyperlink>
    </w:p>
    <w:p>
      <w:pPr>
        <w:pStyle w:val="TOC1"/>
        <w:tabs>
          <w:tab w:val="right" w:leader="dot" w:pos="8306"/>
        </w:tabs>
      </w:pPr>
      <w:hyperlink w:anchor="_Toc27060" w:history="1">
        <w:r>
          <w:rPr>
            <w:rFonts w:ascii="仿宋" w:eastAsia="仿宋" w:hAnsi="仿宋" w:cs="仿宋" w:hint="eastAsia"/>
            <w:lang w:eastAsia="zh-CN"/>
          </w:rPr>
          <w:t>七、交通管制雷达项目风险管理</w:t>
        </w:r>
        <w:r>
          <w:tab/>
        </w:r>
        <w:r>
          <w:fldChar w:fldCharType="begin"/>
        </w:r>
        <w:r>
          <w:instrText xml:space="preserve"> PAGEREF _Toc27060 \h </w:instrText>
        </w:r>
        <w:r>
          <w:fldChar w:fldCharType="separate"/>
        </w:r>
        <w:r>
          <w:t>18</w:t>
        </w:r>
        <w:r>
          <w:fldChar w:fldCharType="end"/>
        </w:r>
      </w:hyperlink>
    </w:p>
    <w:p>
      <w:pPr>
        <w:pStyle w:val="TOC2"/>
        <w:tabs>
          <w:tab w:val="right" w:leader="dot" w:pos="8306"/>
        </w:tabs>
      </w:pPr>
      <w:hyperlink w:anchor="_Toc10562" w:history="1">
        <w:r>
          <w:rPr>
            <w:rFonts w:ascii="仿宋" w:eastAsia="仿宋" w:hAnsi="仿宋" w:cs="仿宋" w:hint="eastAsia"/>
            <w:lang w:eastAsia="zh-CN"/>
          </w:rPr>
          <w:t>(一)、风险识别与评估</w:t>
        </w:r>
        <w:r>
          <w:tab/>
        </w:r>
        <w:r>
          <w:fldChar w:fldCharType="begin"/>
        </w:r>
        <w:r>
          <w:instrText xml:space="preserve"> PAGEREF _Toc10562 \h </w:instrText>
        </w:r>
        <w:r>
          <w:fldChar w:fldCharType="separate"/>
        </w:r>
        <w:r>
          <w:t>18</w:t>
        </w:r>
        <w:r>
          <w:fldChar w:fldCharType="end"/>
        </w:r>
      </w:hyperlink>
    </w:p>
    <w:p>
      <w:pPr>
        <w:pStyle w:val="TOC2"/>
        <w:tabs>
          <w:tab w:val="right" w:leader="dot" w:pos="8306"/>
        </w:tabs>
      </w:pPr>
      <w:hyperlink w:anchor="_Toc26594" w:history="1">
        <w:r>
          <w:rPr>
            <w:rFonts w:ascii="仿宋" w:eastAsia="仿宋" w:hAnsi="仿宋" w:cs="仿宋" w:hint="eastAsia"/>
            <w:lang w:eastAsia="zh-CN"/>
          </w:rPr>
          <w:t>(二)、风险应对策略</w:t>
        </w:r>
        <w:r>
          <w:tab/>
        </w:r>
        <w:r>
          <w:fldChar w:fldCharType="begin"/>
        </w:r>
        <w:r>
          <w:instrText xml:space="preserve"> PAGEREF _Toc26594 \h </w:instrText>
        </w:r>
        <w:r>
          <w:fldChar w:fldCharType="separate"/>
        </w:r>
        <w:r>
          <w:t>19</w:t>
        </w:r>
        <w:r>
          <w:fldChar w:fldCharType="end"/>
        </w:r>
      </w:hyperlink>
    </w:p>
    <w:p>
      <w:pPr>
        <w:pStyle w:val="TOC2"/>
        <w:tabs>
          <w:tab w:val="right" w:leader="dot" w:pos="8306"/>
        </w:tabs>
      </w:pPr>
      <w:hyperlink w:anchor="_Toc16216" w:history="1">
        <w:r>
          <w:rPr>
            <w:rFonts w:ascii="仿宋" w:eastAsia="仿宋" w:hAnsi="仿宋" w:cs="仿宋" w:hint="eastAsia"/>
            <w:lang w:eastAsia="zh-CN"/>
          </w:rPr>
          <w:t>(三)、风险监控与控制</w:t>
        </w:r>
        <w:r>
          <w:tab/>
        </w:r>
        <w:r>
          <w:fldChar w:fldCharType="begin"/>
        </w:r>
        <w:r>
          <w:instrText xml:space="preserve"> PAGEREF _Toc16216 \h </w:instrText>
        </w:r>
        <w:r>
          <w:fldChar w:fldCharType="separate"/>
        </w:r>
        <w:r>
          <w:t>21</w:t>
        </w:r>
        <w:r>
          <w:fldChar w:fldCharType="end"/>
        </w:r>
      </w:hyperlink>
    </w:p>
    <w:p>
      <w:pPr>
        <w:pStyle w:val="TOC1"/>
        <w:tabs>
          <w:tab w:val="right" w:leader="dot" w:pos="8306"/>
        </w:tabs>
      </w:pPr>
      <w:hyperlink w:anchor="_Toc7528" w:history="1">
        <w:r>
          <w:rPr>
            <w:rFonts w:ascii="仿宋" w:eastAsia="仿宋" w:hAnsi="仿宋" w:cs="仿宋" w:hint="eastAsia"/>
            <w:lang w:eastAsia="zh-CN"/>
          </w:rPr>
          <w:t>八、交通管制雷达项目经营效益</w:t>
        </w:r>
        <w:r>
          <w:tab/>
        </w:r>
        <w:r>
          <w:fldChar w:fldCharType="begin"/>
        </w:r>
        <w:r>
          <w:instrText xml:space="preserve"> PAGEREF _Toc7528 \h </w:instrText>
        </w:r>
        <w:r>
          <w:fldChar w:fldCharType="separate"/>
        </w:r>
        <w:r>
          <w:t>22</w:t>
        </w:r>
        <w:r>
          <w:fldChar w:fldCharType="end"/>
        </w:r>
      </w:hyperlink>
    </w:p>
    <w:p>
      <w:pPr>
        <w:pStyle w:val="TOC2"/>
        <w:tabs>
          <w:tab w:val="right" w:leader="dot" w:pos="8306"/>
        </w:tabs>
      </w:pPr>
      <w:hyperlink w:anchor="_Toc14995" w:history="1">
        <w:r>
          <w:rPr>
            <w:rFonts w:ascii="仿宋" w:eastAsia="仿宋" w:hAnsi="仿宋" w:cs="仿宋" w:hint="eastAsia"/>
            <w:lang w:eastAsia="zh-CN"/>
          </w:rPr>
          <w:t>(一)、经济评价财务测算</w:t>
        </w:r>
        <w:r>
          <w:tab/>
        </w:r>
        <w:r>
          <w:fldChar w:fldCharType="begin"/>
        </w:r>
        <w:r>
          <w:instrText xml:space="preserve"> PAGEREF _Toc14995 \h </w:instrText>
        </w:r>
        <w:r>
          <w:fldChar w:fldCharType="separate"/>
        </w:r>
        <w:r>
          <w:t>22</w:t>
        </w:r>
        <w:r>
          <w:fldChar w:fldCharType="end"/>
        </w:r>
      </w:hyperlink>
    </w:p>
    <w:p>
      <w:pPr>
        <w:pStyle w:val="TOC2"/>
        <w:tabs>
          <w:tab w:val="right" w:leader="dot" w:pos="8306"/>
        </w:tabs>
      </w:pPr>
      <w:hyperlink w:anchor="_Toc20207" w:history="1">
        <w:r>
          <w:rPr>
            <w:rFonts w:ascii="仿宋" w:eastAsia="仿宋" w:hAnsi="仿宋" w:cs="仿宋" w:hint="eastAsia"/>
            <w:lang w:eastAsia="zh-CN"/>
          </w:rPr>
          <w:t>(二)、交通管制雷达项目盈利能力分析</w:t>
        </w:r>
        <w:r>
          <w:tab/>
        </w:r>
        <w:r>
          <w:fldChar w:fldCharType="begin"/>
        </w:r>
        <w:r>
          <w:instrText xml:space="preserve"> PAGEREF _Toc20207 \h </w:instrText>
        </w:r>
        <w:r>
          <w:fldChar w:fldCharType="separate"/>
        </w:r>
        <w:r>
          <w:t>23</w:t>
        </w:r>
        <w:r>
          <w:fldChar w:fldCharType="end"/>
        </w:r>
      </w:hyperlink>
    </w:p>
    <w:p>
      <w:pPr>
        <w:pStyle w:val="TOC1"/>
        <w:tabs>
          <w:tab w:val="right" w:leader="dot" w:pos="8306"/>
        </w:tabs>
      </w:pPr>
      <w:hyperlink w:anchor="_Toc22644" w:history="1">
        <w:r>
          <w:rPr>
            <w:rFonts w:ascii="仿宋" w:eastAsia="仿宋" w:hAnsi="仿宋" w:cs="仿宋" w:hint="eastAsia"/>
            <w:lang w:eastAsia="zh-CN"/>
          </w:rPr>
          <w:t>九、交通管制雷达项目投资规划</w:t>
        </w:r>
        <w:r>
          <w:tab/>
        </w:r>
        <w:r>
          <w:fldChar w:fldCharType="begin"/>
        </w:r>
        <w:r>
          <w:instrText xml:space="preserve"> PAGEREF _Toc22644 \h </w:instrText>
        </w:r>
        <w:r>
          <w:fldChar w:fldCharType="separate"/>
        </w:r>
        <w:r>
          <w:t>24</w:t>
        </w:r>
        <w:r>
          <w:fldChar w:fldCharType="end"/>
        </w:r>
      </w:hyperlink>
    </w:p>
    <w:p>
      <w:pPr>
        <w:pStyle w:val="TOC2"/>
        <w:tabs>
          <w:tab w:val="right" w:leader="dot" w:pos="8306"/>
        </w:tabs>
      </w:pPr>
      <w:hyperlink w:anchor="_Toc2441" w:history="1">
        <w:r>
          <w:rPr>
            <w:rFonts w:ascii="仿宋" w:eastAsia="仿宋" w:hAnsi="仿宋" w:cs="仿宋" w:hint="eastAsia"/>
            <w:lang w:eastAsia="zh-CN"/>
          </w:rPr>
          <w:t>(一)、交通管制雷达项目总投资估算</w:t>
        </w:r>
        <w:r>
          <w:tab/>
        </w:r>
        <w:r>
          <w:fldChar w:fldCharType="begin"/>
        </w:r>
        <w:r>
          <w:instrText xml:space="preserve"> PAGEREF _Toc2441 \h </w:instrText>
        </w:r>
        <w:r>
          <w:fldChar w:fldCharType="separate"/>
        </w:r>
        <w:r>
          <w:t>24</w:t>
        </w:r>
        <w:r>
          <w:fldChar w:fldCharType="end"/>
        </w:r>
      </w:hyperlink>
    </w:p>
    <w:p>
      <w:pPr>
        <w:pStyle w:val="TOC2"/>
        <w:tabs>
          <w:tab w:val="right" w:leader="dot" w:pos="8306"/>
        </w:tabs>
      </w:pPr>
      <w:hyperlink w:anchor="_Toc26897" w:history="1">
        <w:r>
          <w:rPr>
            <w:rFonts w:ascii="仿宋" w:eastAsia="仿宋" w:hAnsi="仿宋" w:cs="仿宋" w:hint="eastAsia"/>
            <w:lang w:eastAsia="zh-CN"/>
          </w:rPr>
          <w:t>(二)、资金筹措</w:t>
        </w:r>
        <w:r>
          <w:tab/>
        </w:r>
        <w:r>
          <w:fldChar w:fldCharType="begin"/>
        </w:r>
        <w:r>
          <w:instrText xml:space="preserve"> PAGEREF _Toc26897 \h </w:instrText>
        </w:r>
        <w:r>
          <w:fldChar w:fldCharType="separate"/>
        </w:r>
        <w:r>
          <w:t>26</w:t>
        </w:r>
        <w:r>
          <w:fldChar w:fldCharType="end"/>
        </w:r>
      </w:hyperlink>
    </w:p>
    <w:p>
      <w:pPr>
        <w:pStyle w:val="TOC1"/>
        <w:tabs>
          <w:tab w:val="right" w:leader="dot" w:pos="8306"/>
        </w:tabs>
      </w:pPr>
      <w:hyperlink w:anchor="_Toc7956" w:history="1">
        <w:r>
          <w:rPr>
            <w:rFonts w:ascii="仿宋" w:eastAsia="仿宋" w:hAnsi="仿宋" w:cs="仿宋" w:hint="eastAsia"/>
            <w:lang w:eastAsia="zh-CN"/>
          </w:rPr>
          <w:t>十、交通管制雷达项目计划安排</w:t>
        </w:r>
        <w:r>
          <w:tab/>
        </w:r>
        <w:r>
          <w:fldChar w:fldCharType="begin"/>
        </w:r>
        <w:r>
          <w:instrText xml:space="preserve"> PAGEREF _Toc7956 \h </w:instrText>
        </w:r>
        <w:r>
          <w:fldChar w:fldCharType="separate"/>
        </w:r>
        <w:r>
          <w:t>26</w:t>
        </w:r>
        <w:r>
          <w:fldChar w:fldCharType="end"/>
        </w:r>
      </w:hyperlink>
    </w:p>
    <w:p>
      <w:pPr>
        <w:pStyle w:val="TOC2"/>
        <w:tabs>
          <w:tab w:val="right" w:leader="dot" w:pos="8306"/>
        </w:tabs>
      </w:pPr>
      <w:hyperlink w:anchor="_Toc14437" w:history="1">
        <w:r>
          <w:rPr>
            <w:rFonts w:ascii="仿宋" w:eastAsia="仿宋" w:hAnsi="仿宋" w:cs="仿宋" w:hint="eastAsia"/>
            <w:lang w:eastAsia="zh-CN"/>
          </w:rPr>
          <w:t>(一)、建设周期</w:t>
        </w:r>
        <w:r>
          <w:tab/>
        </w:r>
        <w:r>
          <w:fldChar w:fldCharType="begin"/>
        </w:r>
        <w:r>
          <w:instrText xml:space="preserve"> PAGEREF _Toc14437 \h </w:instrText>
        </w:r>
        <w:r>
          <w:fldChar w:fldCharType="separate"/>
        </w:r>
        <w:r>
          <w:t>26</w:t>
        </w:r>
        <w:r>
          <w:fldChar w:fldCharType="end"/>
        </w:r>
      </w:hyperlink>
    </w:p>
    <w:p>
      <w:pPr>
        <w:pStyle w:val="TOC2"/>
        <w:tabs>
          <w:tab w:val="right" w:leader="dot" w:pos="8306"/>
        </w:tabs>
      </w:pPr>
      <w:hyperlink w:anchor="_Toc20178" w:history="1">
        <w:r>
          <w:rPr>
            <w:rFonts w:ascii="仿宋" w:eastAsia="仿宋" w:hAnsi="仿宋" w:cs="仿宋" w:hint="eastAsia"/>
            <w:lang w:eastAsia="zh-CN"/>
          </w:rPr>
          <w:t>(二)、建设进度</w:t>
        </w:r>
        <w:r>
          <w:tab/>
        </w:r>
        <w:r>
          <w:fldChar w:fldCharType="begin"/>
        </w:r>
        <w:r>
          <w:instrText xml:space="preserve"> PAGEREF _Toc20178 \h </w:instrText>
        </w:r>
        <w:r>
          <w:fldChar w:fldCharType="separate"/>
        </w:r>
        <w:r>
          <w:t>27</w:t>
        </w:r>
        <w:r>
          <w:fldChar w:fldCharType="end"/>
        </w:r>
      </w:hyperlink>
    </w:p>
    <w:p>
      <w:pPr>
        <w:pStyle w:val="TOC2"/>
        <w:tabs>
          <w:tab w:val="right" w:leader="dot" w:pos="8306"/>
        </w:tabs>
      </w:pPr>
      <w:hyperlink w:anchor="_Toc26393" w:history="1">
        <w:r>
          <w:rPr>
            <w:rFonts w:ascii="仿宋" w:eastAsia="仿宋" w:hAnsi="仿宋" w:cs="仿宋" w:hint="eastAsia"/>
            <w:lang w:eastAsia="zh-CN"/>
          </w:rPr>
          <w:t>(三)、进度安排注意事项</w:t>
        </w:r>
        <w:r>
          <w:tab/>
        </w:r>
        <w:r>
          <w:fldChar w:fldCharType="begin"/>
        </w:r>
        <w:r>
          <w:instrText xml:space="preserve"> PAGEREF _Toc26393 \h </w:instrText>
        </w:r>
        <w:r>
          <w:fldChar w:fldCharType="separate"/>
        </w:r>
        <w:r>
          <w:t>28</w:t>
        </w:r>
        <w:r>
          <w:fldChar w:fldCharType="end"/>
        </w:r>
      </w:hyperlink>
    </w:p>
    <w:p>
      <w:pPr>
        <w:pStyle w:val="TOC2"/>
        <w:tabs>
          <w:tab w:val="right" w:leader="dot" w:pos="8306"/>
        </w:tabs>
      </w:pPr>
      <w:hyperlink w:anchor="_Toc17292" w:history="1">
        <w:r>
          <w:rPr>
            <w:rFonts w:ascii="仿宋" w:eastAsia="仿宋" w:hAnsi="仿宋" w:cs="仿宋" w:hint="eastAsia"/>
            <w:lang w:eastAsia="zh-CN"/>
          </w:rPr>
          <w:t>(四)、人力资源配置</w:t>
        </w:r>
        <w:r>
          <w:tab/>
        </w:r>
        <w:r>
          <w:fldChar w:fldCharType="begin"/>
        </w:r>
        <w:r>
          <w:instrText xml:space="preserve"> PAGEREF _Toc17292 \h </w:instrText>
        </w:r>
        <w:r>
          <w:fldChar w:fldCharType="separate"/>
        </w:r>
        <w:r>
          <w:t>30</w:t>
        </w:r>
        <w:r>
          <w:fldChar w:fldCharType="end"/>
        </w:r>
      </w:hyperlink>
    </w:p>
    <w:p>
      <w:pPr>
        <w:pStyle w:val="TOC1"/>
        <w:tabs>
          <w:tab w:val="right" w:leader="dot" w:pos="8306"/>
        </w:tabs>
      </w:pPr>
      <w:hyperlink w:anchor="_Toc22155" w:history="1">
        <w:r>
          <w:rPr>
            <w:rFonts w:ascii="仿宋" w:eastAsia="仿宋" w:hAnsi="仿宋" w:cs="仿宋" w:hint="eastAsia"/>
            <w:lang w:eastAsia="zh-CN"/>
          </w:rPr>
          <w:t>十一、交通管制雷达项目人力资源培养与发展</w:t>
        </w:r>
        <w:r>
          <w:tab/>
        </w:r>
        <w:r>
          <w:fldChar w:fldCharType="begin"/>
        </w:r>
        <w:r>
          <w:instrText xml:space="preserve"> PAGEREF _Toc22155 \h </w:instrText>
        </w:r>
        <w:r>
          <w:fldChar w:fldCharType="separate"/>
        </w:r>
        <w:r>
          <w:t>30</w:t>
        </w:r>
        <w:r>
          <w:fldChar w:fldCharType="end"/>
        </w:r>
      </w:hyperlink>
    </w:p>
    <w:p>
      <w:pPr>
        <w:pStyle w:val="TOC2"/>
        <w:tabs>
          <w:tab w:val="right" w:leader="dot" w:pos="8306"/>
        </w:tabs>
      </w:pPr>
      <w:hyperlink w:anchor="_Toc7160" w:history="1">
        <w:r>
          <w:rPr>
            <w:rFonts w:ascii="仿宋" w:eastAsia="仿宋" w:hAnsi="仿宋" w:cs="仿宋" w:hint="eastAsia"/>
            <w:lang w:eastAsia="zh-CN"/>
          </w:rPr>
          <w:t>(一)、人才需求与规划</w:t>
        </w:r>
        <w:r>
          <w:tab/>
        </w:r>
        <w:r>
          <w:fldChar w:fldCharType="begin"/>
        </w:r>
        <w:r>
          <w:instrText xml:space="preserve"> PAGEREF _Toc7160 \h </w:instrText>
        </w:r>
        <w:r>
          <w:fldChar w:fldCharType="separate"/>
        </w:r>
        <w:r>
          <w:t>30</w:t>
        </w:r>
        <w:r>
          <w:fldChar w:fldCharType="end"/>
        </w:r>
      </w:hyperlink>
    </w:p>
    <w:p>
      <w:pPr>
        <w:pStyle w:val="TOC2"/>
        <w:tabs>
          <w:tab w:val="right" w:leader="dot" w:pos="8306"/>
        </w:tabs>
      </w:pPr>
      <w:hyperlink w:anchor="_Toc10786" w:history="1">
        <w:r>
          <w:rPr>
            <w:rFonts w:ascii="仿宋" w:eastAsia="仿宋" w:hAnsi="仿宋" w:cs="仿宋" w:hint="eastAsia"/>
            <w:lang w:eastAsia="zh-CN"/>
          </w:rPr>
          <w:t>(二)、培训与发展计划</w:t>
        </w:r>
        <w:r>
          <w:tab/>
        </w:r>
        <w:r>
          <w:fldChar w:fldCharType="begin"/>
        </w:r>
        <w:r>
          <w:instrText xml:space="preserve"> PAGEREF _Toc10786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55" w:history="1">
        <w:r>
          <w:rPr>
            <w:rFonts w:ascii="仿宋" w:eastAsia="仿宋" w:hAnsi="仿宋" w:cs="仿宋" w:hint="eastAsia"/>
            <w:lang w:eastAsia="zh-CN"/>
          </w:rPr>
          <w:t>十二、交通管制雷达项目技术管理</w:t>
        </w:r>
        <w:r>
          <w:tab/>
        </w:r>
        <w:r>
          <w:fldChar w:fldCharType="begin"/>
        </w:r>
        <w:r>
          <w:instrText xml:space="preserve"> PAGEREF _Toc5955 \h </w:instrText>
        </w:r>
        <w:r>
          <w:fldChar w:fldCharType="separate"/>
        </w:r>
        <w:r>
          <w:t>32</w:t>
        </w:r>
        <w:r>
          <w:fldChar w:fldCharType="end"/>
        </w:r>
      </w:hyperlink>
    </w:p>
    <w:p>
      <w:pPr>
        <w:pStyle w:val="TOC2"/>
        <w:tabs>
          <w:tab w:val="right" w:leader="dot" w:pos="8306"/>
        </w:tabs>
      </w:pPr>
      <w:hyperlink w:anchor="_Toc12337" w:history="1">
        <w:r>
          <w:rPr>
            <w:rFonts w:ascii="仿宋" w:eastAsia="仿宋" w:hAnsi="仿宋" w:cs="仿宋" w:hint="eastAsia"/>
            <w:lang w:eastAsia="zh-CN"/>
          </w:rPr>
          <w:t>(一)、技术方案选用方向</w:t>
        </w:r>
        <w:r>
          <w:tab/>
        </w:r>
        <w:r>
          <w:fldChar w:fldCharType="begin"/>
        </w:r>
        <w:r>
          <w:instrText xml:space="preserve"> PAGEREF _Toc12337 \h </w:instrText>
        </w:r>
        <w:r>
          <w:fldChar w:fldCharType="separate"/>
        </w:r>
        <w:r>
          <w:t>32</w:t>
        </w:r>
        <w:r>
          <w:fldChar w:fldCharType="end"/>
        </w:r>
      </w:hyperlink>
    </w:p>
    <w:p>
      <w:pPr>
        <w:pStyle w:val="TOC2"/>
        <w:tabs>
          <w:tab w:val="right" w:leader="dot" w:pos="8306"/>
        </w:tabs>
      </w:pPr>
      <w:hyperlink w:anchor="_Toc3816" w:history="1">
        <w:r>
          <w:rPr>
            <w:rFonts w:ascii="仿宋" w:eastAsia="仿宋" w:hAnsi="仿宋" w:cs="仿宋" w:hint="eastAsia"/>
            <w:lang w:eastAsia="zh-CN"/>
          </w:rPr>
          <w:t>(二)、工艺技术方案选用原则</w:t>
        </w:r>
        <w:r>
          <w:tab/>
        </w:r>
        <w:r>
          <w:fldChar w:fldCharType="begin"/>
        </w:r>
        <w:r>
          <w:instrText xml:space="preserve"> PAGEREF _Toc3816 \h </w:instrText>
        </w:r>
        <w:r>
          <w:fldChar w:fldCharType="separate"/>
        </w:r>
        <w:r>
          <w:t>33</w:t>
        </w:r>
        <w:r>
          <w:fldChar w:fldCharType="end"/>
        </w:r>
      </w:hyperlink>
    </w:p>
    <w:p>
      <w:pPr>
        <w:pStyle w:val="TOC2"/>
        <w:tabs>
          <w:tab w:val="right" w:leader="dot" w:pos="8306"/>
        </w:tabs>
      </w:pPr>
      <w:hyperlink w:anchor="_Toc22257" w:history="1">
        <w:r>
          <w:rPr>
            <w:rFonts w:ascii="仿宋" w:eastAsia="仿宋" w:hAnsi="仿宋" w:cs="仿宋" w:hint="eastAsia"/>
            <w:lang w:eastAsia="zh-CN"/>
          </w:rPr>
          <w:t>(三)、工艺技术方案要求</w:t>
        </w:r>
        <w:r>
          <w:tab/>
        </w:r>
        <w:r>
          <w:fldChar w:fldCharType="begin"/>
        </w:r>
        <w:r>
          <w:instrText xml:space="preserve"> PAGEREF _Toc22257 \h </w:instrText>
        </w:r>
        <w:r>
          <w:fldChar w:fldCharType="separate"/>
        </w:r>
        <w:r>
          <w:t>36</w:t>
        </w:r>
        <w:r>
          <w:fldChar w:fldCharType="end"/>
        </w:r>
      </w:hyperlink>
    </w:p>
    <w:p>
      <w:pPr>
        <w:pStyle w:val="TOC1"/>
        <w:tabs>
          <w:tab w:val="right" w:leader="dot" w:pos="8306"/>
        </w:tabs>
      </w:pPr>
      <w:hyperlink w:anchor="_Toc28731" w:history="1">
        <w:r>
          <w:rPr>
            <w:rFonts w:ascii="仿宋" w:eastAsia="仿宋" w:hAnsi="仿宋" w:cs="仿宋" w:hint="eastAsia"/>
            <w:lang w:eastAsia="zh-CN"/>
          </w:rPr>
          <w:t>十三、利益相关者分析与沟通计划</w:t>
        </w:r>
        <w:r>
          <w:tab/>
        </w:r>
        <w:r>
          <w:fldChar w:fldCharType="begin"/>
        </w:r>
        <w:r>
          <w:instrText xml:space="preserve"> PAGEREF _Toc28731 \h </w:instrText>
        </w:r>
        <w:r>
          <w:fldChar w:fldCharType="separate"/>
        </w:r>
        <w:r>
          <w:t>38</w:t>
        </w:r>
        <w:r>
          <w:fldChar w:fldCharType="end"/>
        </w:r>
      </w:hyperlink>
    </w:p>
    <w:p>
      <w:pPr>
        <w:pStyle w:val="TOC2"/>
        <w:tabs>
          <w:tab w:val="right" w:leader="dot" w:pos="8306"/>
        </w:tabs>
      </w:pPr>
      <w:hyperlink w:anchor="_Toc13921" w:history="1">
        <w:r>
          <w:rPr>
            <w:rFonts w:ascii="仿宋" w:eastAsia="仿宋" w:hAnsi="仿宋" w:cs="仿宋" w:hint="eastAsia"/>
            <w:lang w:eastAsia="zh-CN"/>
          </w:rPr>
          <w:t>(一)、利益相关者分析</w:t>
        </w:r>
        <w:r>
          <w:tab/>
        </w:r>
        <w:r>
          <w:fldChar w:fldCharType="begin"/>
        </w:r>
        <w:r>
          <w:instrText xml:space="preserve"> PAGEREF _Toc13921 \h </w:instrText>
        </w:r>
        <w:r>
          <w:fldChar w:fldCharType="separate"/>
        </w:r>
        <w:r>
          <w:t>38</w:t>
        </w:r>
        <w:r>
          <w:fldChar w:fldCharType="end"/>
        </w:r>
      </w:hyperlink>
    </w:p>
    <w:p>
      <w:pPr>
        <w:pStyle w:val="TOC2"/>
        <w:tabs>
          <w:tab w:val="right" w:leader="dot" w:pos="8306"/>
        </w:tabs>
      </w:pPr>
      <w:hyperlink w:anchor="_Toc15184" w:history="1">
        <w:r>
          <w:rPr>
            <w:rFonts w:ascii="仿宋" w:eastAsia="仿宋" w:hAnsi="仿宋" w:cs="仿宋" w:hint="eastAsia"/>
            <w:lang w:eastAsia="zh-CN"/>
          </w:rPr>
          <w:t>(二)、沟通计划</w:t>
        </w:r>
        <w:r>
          <w:tab/>
        </w:r>
        <w:r>
          <w:fldChar w:fldCharType="begin"/>
        </w:r>
        <w:r>
          <w:instrText xml:space="preserve"> PAGEREF _Toc15184 \h </w:instrText>
        </w:r>
        <w:r>
          <w:fldChar w:fldCharType="separate"/>
        </w:r>
        <w:r>
          <w:t>39</w:t>
        </w:r>
        <w:r>
          <w:fldChar w:fldCharType="end"/>
        </w:r>
      </w:hyperlink>
    </w:p>
    <w:p>
      <w:pPr>
        <w:pStyle w:val="TOC1"/>
        <w:tabs>
          <w:tab w:val="right" w:leader="dot" w:pos="8306"/>
        </w:tabs>
      </w:pPr>
      <w:hyperlink w:anchor="_Toc15884" w:history="1">
        <w:r>
          <w:rPr>
            <w:rFonts w:ascii="仿宋" w:eastAsia="仿宋" w:hAnsi="仿宋" w:cs="仿宋" w:hint="eastAsia"/>
            <w:lang w:eastAsia="zh-CN"/>
          </w:rPr>
          <w:t>十四、风险识别与分类</w:t>
        </w:r>
        <w:r>
          <w:tab/>
        </w:r>
        <w:r>
          <w:fldChar w:fldCharType="begin"/>
        </w:r>
        <w:r>
          <w:instrText xml:space="preserve"> PAGEREF _Toc15884 \h </w:instrText>
        </w:r>
        <w:r>
          <w:fldChar w:fldCharType="separate"/>
        </w:r>
        <w:r>
          <w:t>40</w:t>
        </w:r>
        <w:r>
          <w:fldChar w:fldCharType="end"/>
        </w:r>
      </w:hyperlink>
    </w:p>
    <w:p>
      <w:pPr>
        <w:pStyle w:val="TOC2"/>
        <w:tabs>
          <w:tab w:val="right" w:leader="dot" w:pos="8306"/>
        </w:tabs>
      </w:pPr>
      <w:hyperlink w:anchor="_Toc31278" w:history="1">
        <w:r>
          <w:rPr>
            <w:rFonts w:ascii="仿宋" w:eastAsia="仿宋" w:hAnsi="仿宋" w:cs="仿宋" w:hint="eastAsia"/>
            <w:lang w:eastAsia="zh-CN"/>
          </w:rPr>
          <w:t>(一)、风险识别</w:t>
        </w:r>
        <w:r>
          <w:tab/>
        </w:r>
        <w:r>
          <w:fldChar w:fldCharType="begin"/>
        </w:r>
        <w:r>
          <w:instrText xml:space="preserve"> PAGEREF _Toc31278 \h </w:instrText>
        </w:r>
        <w:r>
          <w:fldChar w:fldCharType="separate"/>
        </w:r>
        <w:r>
          <w:t>40</w:t>
        </w:r>
        <w:r>
          <w:fldChar w:fldCharType="end"/>
        </w:r>
      </w:hyperlink>
    </w:p>
    <w:p>
      <w:pPr>
        <w:pStyle w:val="TOC2"/>
        <w:tabs>
          <w:tab w:val="right" w:leader="dot" w:pos="8306"/>
        </w:tabs>
      </w:pPr>
      <w:hyperlink w:anchor="_Toc19964" w:history="1">
        <w:r>
          <w:rPr>
            <w:rFonts w:ascii="仿宋" w:eastAsia="仿宋" w:hAnsi="仿宋" w:cs="仿宋" w:hint="eastAsia"/>
            <w:lang w:eastAsia="zh-CN"/>
          </w:rPr>
          <w:t>(二)、风险分类</w:t>
        </w:r>
        <w:r>
          <w:tab/>
        </w:r>
        <w:r>
          <w:fldChar w:fldCharType="begin"/>
        </w:r>
        <w:r>
          <w:instrText xml:space="preserve"> PAGEREF _Toc19964 \h </w:instrText>
        </w:r>
        <w:r>
          <w:fldChar w:fldCharType="separate"/>
        </w:r>
        <w:r>
          <w:t>42</w:t>
        </w:r>
        <w:r>
          <w:fldChar w:fldCharType="end"/>
        </w:r>
      </w:hyperlink>
    </w:p>
    <w:p>
      <w:pPr>
        <w:pStyle w:val="TOC1"/>
        <w:tabs>
          <w:tab w:val="right" w:leader="dot" w:pos="8306"/>
        </w:tabs>
      </w:pPr>
      <w:hyperlink w:anchor="_Toc31330" w:history="1">
        <w:r>
          <w:rPr>
            <w:rFonts w:ascii="仿宋" w:eastAsia="仿宋" w:hAnsi="仿宋" w:cs="仿宋" w:hint="eastAsia"/>
            <w:lang w:eastAsia="zh-CN"/>
          </w:rPr>
          <w:t>十五、交通管制雷达项目工程方案分析</w:t>
        </w:r>
        <w:r>
          <w:tab/>
        </w:r>
        <w:r>
          <w:fldChar w:fldCharType="begin"/>
        </w:r>
        <w:r>
          <w:instrText xml:space="preserve"> PAGEREF _Toc31330 \h </w:instrText>
        </w:r>
        <w:r>
          <w:fldChar w:fldCharType="separate"/>
        </w:r>
        <w:r>
          <w:t>43</w:t>
        </w:r>
        <w:r>
          <w:fldChar w:fldCharType="end"/>
        </w:r>
      </w:hyperlink>
    </w:p>
    <w:p>
      <w:pPr>
        <w:pStyle w:val="TOC2"/>
        <w:tabs>
          <w:tab w:val="right" w:leader="dot" w:pos="8306"/>
        </w:tabs>
      </w:pPr>
      <w:hyperlink w:anchor="_Toc31856" w:history="1">
        <w:r>
          <w:rPr>
            <w:rFonts w:ascii="仿宋" w:eastAsia="仿宋" w:hAnsi="仿宋" w:cs="仿宋" w:hint="eastAsia"/>
            <w:lang w:eastAsia="zh-CN"/>
          </w:rPr>
          <w:t>(一)、建筑工程设计原则</w:t>
        </w:r>
        <w:r>
          <w:tab/>
        </w:r>
        <w:r>
          <w:fldChar w:fldCharType="begin"/>
        </w:r>
        <w:r>
          <w:instrText xml:space="preserve"> PAGEREF _Toc31856 \h </w:instrText>
        </w:r>
        <w:r>
          <w:fldChar w:fldCharType="separate"/>
        </w:r>
        <w:r>
          <w:t>43</w:t>
        </w:r>
        <w:r>
          <w:fldChar w:fldCharType="end"/>
        </w:r>
      </w:hyperlink>
    </w:p>
    <w:p>
      <w:pPr>
        <w:pStyle w:val="TOC2"/>
        <w:tabs>
          <w:tab w:val="right" w:leader="dot" w:pos="8306"/>
        </w:tabs>
      </w:pPr>
      <w:hyperlink w:anchor="_Toc9333" w:history="1">
        <w:r>
          <w:rPr>
            <w:rFonts w:ascii="仿宋" w:eastAsia="仿宋" w:hAnsi="仿宋" w:cs="仿宋" w:hint="eastAsia"/>
            <w:lang w:eastAsia="zh-CN"/>
          </w:rPr>
          <w:t>(二)、土建工程建设指标</w:t>
        </w:r>
        <w:r>
          <w:tab/>
        </w:r>
        <w:r>
          <w:fldChar w:fldCharType="begin"/>
        </w:r>
        <w:r>
          <w:instrText xml:space="preserve"> PAGEREF _Toc9333 \h </w:instrText>
        </w:r>
        <w:r>
          <w:fldChar w:fldCharType="separate"/>
        </w:r>
        <w:r>
          <w:t>47</w:t>
        </w:r>
        <w:r>
          <w:fldChar w:fldCharType="end"/>
        </w:r>
      </w:hyperlink>
    </w:p>
    <w:p>
      <w:pPr>
        <w:pStyle w:val="TOC1"/>
        <w:tabs>
          <w:tab w:val="right" w:leader="dot" w:pos="8306"/>
        </w:tabs>
      </w:pPr>
      <w:hyperlink w:anchor="_Toc5642" w:history="1">
        <w:r>
          <w:rPr>
            <w:rFonts w:ascii="仿宋" w:eastAsia="仿宋" w:hAnsi="仿宋" w:cs="仿宋" w:hint="eastAsia"/>
            <w:lang w:eastAsia="zh-CN"/>
          </w:rPr>
          <w:t>十六、交通管制雷达项目变更管理</w:t>
        </w:r>
        <w:r>
          <w:tab/>
        </w:r>
        <w:r>
          <w:fldChar w:fldCharType="begin"/>
        </w:r>
        <w:r>
          <w:instrText xml:space="preserve"> PAGEREF _Toc5642 \h </w:instrText>
        </w:r>
        <w:r>
          <w:fldChar w:fldCharType="separate"/>
        </w:r>
        <w:r>
          <w:t>48</w:t>
        </w:r>
        <w:r>
          <w:fldChar w:fldCharType="end"/>
        </w:r>
      </w:hyperlink>
    </w:p>
    <w:p>
      <w:pPr>
        <w:pStyle w:val="TOC2"/>
        <w:tabs>
          <w:tab w:val="right" w:leader="dot" w:pos="8306"/>
        </w:tabs>
      </w:pPr>
      <w:hyperlink w:anchor="_Toc26581" w:history="1">
        <w:r>
          <w:rPr>
            <w:rFonts w:ascii="仿宋" w:eastAsia="仿宋" w:hAnsi="仿宋" w:cs="仿宋" w:hint="eastAsia"/>
            <w:lang w:eastAsia="zh-CN"/>
          </w:rPr>
          <w:t>(一)、变更申请与评估</w:t>
        </w:r>
        <w:r>
          <w:tab/>
        </w:r>
        <w:r>
          <w:fldChar w:fldCharType="begin"/>
        </w:r>
        <w:r>
          <w:instrText xml:space="preserve"> PAGEREF _Toc26581 \h </w:instrText>
        </w:r>
        <w:r>
          <w:fldChar w:fldCharType="separate"/>
        </w:r>
        <w:r>
          <w:t>48</w:t>
        </w:r>
        <w:r>
          <w:fldChar w:fldCharType="end"/>
        </w:r>
      </w:hyperlink>
    </w:p>
    <w:p>
      <w:pPr>
        <w:pStyle w:val="TOC2"/>
        <w:tabs>
          <w:tab w:val="right" w:leader="dot" w:pos="8306"/>
        </w:tabs>
      </w:pPr>
      <w:hyperlink w:anchor="_Toc5254" w:history="1">
        <w:r>
          <w:rPr>
            <w:rFonts w:ascii="仿宋" w:eastAsia="仿宋" w:hAnsi="仿宋" w:cs="仿宋" w:hint="eastAsia"/>
            <w:lang w:eastAsia="zh-CN"/>
          </w:rPr>
          <w:t>(二)、变更实施与控制</w:t>
        </w:r>
        <w:r>
          <w:tab/>
        </w:r>
        <w:r>
          <w:fldChar w:fldCharType="begin"/>
        </w:r>
        <w:r>
          <w:instrText xml:space="preserve"> PAGEREF _Toc5254 \h </w:instrText>
        </w:r>
        <w:r>
          <w:fldChar w:fldCharType="separate"/>
        </w:r>
        <w:r>
          <w:t>49</w:t>
        </w:r>
        <w:r>
          <w:fldChar w:fldCharType="end"/>
        </w:r>
      </w:hyperlink>
    </w:p>
    <w:p>
      <w:pPr>
        <w:pStyle w:val="TOC1"/>
        <w:tabs>
          <w:tab w:val="right" w:leader="dot" w:pos="8306"/>
        </w:tabs>
      </w:pPr>
      <w:hyperlink w:anchor="_Toc10024" w:history="1">
        <w:r>
          <w:rPr>
            <w:rFonts w:ascii="仿宋" w:eastAsia="仿宋" w:hAnsi="仿宋" w:cs="仿宋" w:hint="eastAsia"/>
            <w:lang w:eastAsia="zh-CN"/>
          </w:rPr>
          <w:t>十七、营销与推广策略</w:t>
        </w:r>
        <w:r>
          <w:tab/>
        </w:r>
        <w:r>
          <w:fldChar w:fldCharType="begin"/>
        </w:r>
        <w:r>
          <w:instrText xml:space="preserve"> PAGEREF _Toc10024 \h </w:instrText>
        </w:r>
        <w:r>
          <w:fldChar w:fldCharType="separate"/>
        </w:r>
        <w:r>
          <w:t>50</w:t>
        </w:r>
        <w:r>
          <w:fldChar w:fldCharType="end"/>
        </w:r>
      </w:hyperlink>
    </w:p>
    <w:p>
      <w:pPr>
        <w:pStyle w:val="TOC2"/>
        <w:tabs>
          <w:tab w:val="right" w:leader="dot" w:pos="8306"/>
        </w:tabs>
      </w:pPr>
      <w:hyperlink w:anchor="_Toc26702" w:history="1">
        <w:r>
          <w:rPr>
            <w:rFonts w:ascii="仿宋" w:eastAsia="仿宋" w:hAnsi="仿宋" w:cs="仿宋" w:hint="eastAsia"/>
            <w:lang w:eastAsia="zh-CN"/>
          </w:rPr>
          <w:t>(一)、产品/服务定位与特点</w:t>
        </w:r>
        <w:r>
          <w:tab/>
        </w:r>
        <w:r>
          <w:fldChar w:fldCharType="begin"/>
        </w:r>
        <w:r>
          <w:instrText xml:space="preserve"> PAGEREF _Toc26702 \h </w:instrText>
        </w:r>
        <w:r>
          <w:fldChar w:fldCharType="separate"/>
        </w:r>
        <w:r>
          <w:t>50</w:t>
        </w:r>
        <w:r>
          <w:fldChar w:fldCharType="end"/>
        </w:r>
      </w:hyperlink>
    </w:p>
    <w:p>
      <w:pPr>
        <w:pStyle w:val="TOC2"/>
        <w:tabs>
          <w:tab w:val="right" w:leader="dot" w:pos="8306"/>
        </w:tabs>
      </w:pPr>
      <w:hyperlink w:anchor="_Toc12332" w:history="1">
        <w:r>
          <w:rPr>
            <w:rFonts w:ascii="仿宋" w:eastAsia="仿宋" w:hAnsi="仿宋" w:cs="仿宋" w:hint="eastAsia"/>
            <w:lang w:eastAsia="zh-CN"/>
          </w:rPr>
          <w:t>(二)、市场定位与竞争分析</w:t>
        </w:r>
        <w:r>
          <w:tab/>
        </w:r>
        <w:r>
          <w:fldChar w:fldCharType="begin"/>
        </w:r>
        <w:r>
          <w:instrText xml:space="preserve"> PAGEREF _Toc12332 \h </w:instrText>
        </w:r>
        <w:r>
          <w:fldChar w:fldCharType="separate"/>
        </w:r>
        <w:r>
          <w:t>51</w:t>
        </w:r>
        <w:r>
          <w:fldChar w:fldCharType="end"/>
        </w:r>
      </w:hyperlink>
    </w:p>
    <w:p>
      <w:pPr>
        <w:pStyle w:val="TOC2"/>
        <w:tabs>
          <w:tab w:val="right" w:leader="dot" w:pos="8306"/>
        </w:tabs>
      </w:pPr>
      <w:hyperlink w:anchor="_Toc4948" w:history="1">
        <w:r>
          <w:rPr>
            <w:rFonts w:ascii="仿宋" w:eastAsia="仿宋" w:hAnsi="仿宋" w:cs="仿宋" w:hint="eastAsia"/>
            <w:lang w:eastAsia="zh-CN"/>
          </w:rPr>
          <w:t>(三)、营销渠道与策略</w:t>
        </w:r>
        <w:r>
          <w:tab/>
        </w:r>
        <w:r>
          <w:fldChar w:fldCharType="begin"/>
        </w:r>
        <w:r>
          <w:instrText xml:space="preserve"> PAGEREF _Toc4948 \h </w:instrText>
        </w:r>
        <w:r>
          <w:fldChar w:fldCharType="separate"/>
        </w:r>
        <w:r>
          <w:t>52</w:t>
        </w:r>
        <w:r>
          <w:fldChar w:fldCharType="end"/>
        </w:r>
      </w:hyperlink>
    </w:p>
    <w:p>
      <w:pPr>
        <w:pStyle w:val="TOC2"/>
        <w:tabs>
          <w:tab w:val="right" w:leader="dot" w:pos="8306"/>
        </w:tabs>
      </w:pPr>
      <w:hyperlink w:anchor="_Toc25479" w:history="1">
        <w:r>
          <w:rPr>
            <w:rFonts w:ascii="仿宋" w:eastAsia="仿宋" w:hAnsi="仿宋" w:cs="仿宋" w:hint="eastAsia"/>
            <w:lang w:eastAsia="zh-CN"/>
          </w:rPr>
          <w:t>(四)、推广与宣传活动</w:t>
        </w:r>
        <w:r>
          <w:tab/>
        </w:r>
        <w:r>
          <w:fldChar w:fldCharType="begin"/>
        </w:r>
        <w:r>
          <w:instrText xml:space="preserve"> PAGEREF _Toc25479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62"/>
      <w:r>
        <w:rPr>
          <w:rFonts w:ascii="仿宋" w:eastAsia="仿宋" w:hAnsi="仿宋" w:cs="仿宋" w:hint="eastAsia"/>
          <w:sz w:val="28"/>
          <w:lang w:eastAsia="zh-CN"/>
        </w:rPr>
        <w:t>一、交通管制雷达项目绩效评估</w:t>
      </w:r>
      <w:bookmarkEnd w:id="2"/>
    </w:p>
    <w:p>
      <w:pPr>
        <w:pStyle w:val="Heading2"/>
        <w:rPr>
          <w:rFonts w:ascii="仿宋" w:eastAsia="仿宋" w:hAnsi="仿宋" w:cs="仿宋" w:hint="eastAsia"/>
          <w:lang w:eastAsia="zh-CN"/>
        </w:rPr>
      </w:pPr>
      <w:bookmarkStart w:id="3" w:name="_Toc308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中，我们设计了一套全面的绩效评估指标，以确保交通管制雷达项目的可控和成功交付。这些指标跨足交通管制雷达项目目标、成本、进度和质量等多个维度，为我们提供了全面洞察交通管制雷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目标达成率是我们关注的首要指标。我们设定了明确的目标，并通过定期监测和评估，迅速发现并应对潜在的目标偏差。这为交通管制雷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成本绩效是另一个核心关注点。通过实际成本与预算成本的对比分析，我们深入了解成本差异的原因，及时调整资源分配，保持交通管制雷达项目在经济效益方面的合理水平。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进度作为关键的绩效指标之一，得到了精心的关注。我们制定了详细的交通管制雷达项目进度计划，并设立了进度符合度指标，确保实际进度与计划进度保持一致。这使我们能够快速发现和解决潜在的进度问题，保持交通管制雷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交通管制雷达项目绩效的不可或缺的一环。我们引入了一系列的质量标准和客户满意度指标，以确保交通管制雷达项目交付的成果在质量上达到或超越预期水平。通过持续监测这些指标，我们努力提升交通管制雷达项目整体质量水平，为交通管制雷达项目的成功交付提供有力保障。通过这些科学且全面的绩效评估，我们能够更好地引导交通管制雷达项目的持续改进，确保交通管制雷达项目目标的顺利达成。</w:t>
      </w:r>
    </w:p>
    <w:p>
      <w:pPr>
        <w:pStyle w:val="Heading2"/>
        <w:ind w:firstLine="560" w:firstLineChars="200"/>
        <w:rPr>
          <w:rFonts w:ascii="仿宋" w:eastAsia="仿宋" w:hAnsi="仿宋" w:cs="仿宋" w:hint="eastAsia"/>
          <w:sz w:val="28"/>
          <w:lang w:eastAsia="zh-CN"/>
        </w:rPr>
      </w:pPr>
      <w:bookmarkStart w:id="4" w:name="_Toc52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绩效评估是交通管制雷达项目中的关键环节，为确保交通管制雷达项目达到预期目标，我们采用了多层次、多维度的绩效评估方法。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通管制雷达项目的战略目标对齐，确保每个决策和行动都与交通管制雷达项目整体目标保持一致。团队会定期召开战略对齐会议，审视当前工作与交通管制雷达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交通管制雷达项目进度、质量、成本和风险等方面。这些指标通过数据收集和分析，为交通管制雷达项目管理团队提供了客观的评估依据。例如，我们通过交通管制雷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绩效评估不仅仅停留在交通管制雷达项目内部，还考虑了交通管制雷达项目对外部环境的影响。我们定期进行干系人满意度调查，以了解各利益相关方对交通管制雷达项目的期望和满意度，并及时做出调整。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这种多层次、多角度的绩效评估方法，使得我们能够全面了解交通管制雷达项目的运行状态，及时做出调整，确保交通管制雷达项目在不断变化的环境中保持稳健前行。</w:t>
      </w:r>
    </w:p>
    <w:p>
      <w:pPr>
        <w:pStyle w:val="Heading2"/>
        <w:ind w:firstLine="560" w:firstLineChars="200"/>
        <w:rPr>
          <w:rFonts w:ascii="仿宋" w:eastAsia="仿宋" w:hAnsi="仿宋" w:cs="仿宋" w:hint="eastAsia"/>
          <w:sz w:val="28"/>
          <w:lang w:eastAsia="zh-CN"/>
        </w:rPr>
      </w:pPr>
      <w:bookmarkStart w:id="5" w:name="_Toc25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为了确保交通管制雷达项目的有效管理和不断优化，我们采用了精心设计的绩效评估周期。这个周期旨在实现灵活、实时和全面的评估，以适应交通管制雷达项目执行中的各种挑战。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交通管制雷达项目的不同需求，分为短期、中期和长期。短期评估关注每个迭代或工作周期，以及时发现和解决当前任务中的问题。中期评估涵盖几个迭代，深入了解整体交通管制雷达项目的趋势和性能。长期评估则着眼于整个交通管制雷达项目阶段，确保交通管制雷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交通管制雷达项目管理工具和协作平台，团队成员能够随时更新和分享交通管制雷达项目数据。这种实时性的反馈机制使我们能够及时察觉潜在问题，快速调整，保持交通管制雷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交通管制雷达项目的决策制定密不可分。每个周期的交通管制雷达项目回顾会议成为集体总结经验、识别问题深层次原因并找到创新解决方案的平台。这种定期的反思与调整机制使交通管制雷达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085"/>
      <w:r>
        <w:rPr>
          <w:rFonts w:ascii="仿宋" w:eastAsia="仿宋" w:hAnsi="仿宋" w:cs="仿宋" w:hint="eastAsia"/>
          <w:sz w:val="28"/>
          <w:lang w:eastAsia="zh-CN"/>
        </w:rPr>
        <w:t>二、交通管制雷达项目文档管理</w:t>
      </w:r>
      <w:bookmarkEnd w:id="6"/>
    </w:p>
    <w:p>
      <w:pPr>
        <w:pStyle w:val="Heading2"/>
        <w:rPr>
          <w:rFonts w:ascii="仿宋" w:eastAsia="仿宋" w:hAnsi="仿宋" w:cs="仿宋" w:hint="eastAsia"/>
          <w:lang w:eastAsia="zh-CN"/>
        </w:rPr>
      </w:pPr>
      <w:bookmarkStart w:id="7" w:name="_Toc2228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交通管制雷达项目高度重视文档的质量和准确性，以支持交通管制雷达项目的各项活动和决策。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文档的编制始于交通管制雷达项目计划的初期，我们制定了详细的文档编制计划，明确了每个文档的内容、格式和编写责任人。在交通管制雷达项目启动阶段，我们首先编制了交通管制雷达项目章程，明确定义了交通管制雷达项目的目标、范围、风险等关键要素。随后，交通管制雷达项目团队根据计划陆续编制了需求文档、设计文档、测试文档等各类文档，确保交通管制雷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管制雷达项目管理中的重要环节，旨在确保交通管制雷达项目文档符合质量标准和交通管制雷达项目需求。在交通管制雷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管制雷达项目相关利益方和专业领域的专家对文档进行独立审查。这有助于获取更全面、客观的反馈，确保交通管制雷达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交通管制雷达项目在文档编制与审查方面建立了严格的管理机制，通过规范的流程和多维度的审查，确保交通管制雷达项目文档的质量、准确性和可靠性，为交通管制雷达项目的顺利推进提供了有力支持。</w:t>
      </w:r>
    </w:p>
    <w:p>
      <w:pPr>
        <w:pStyle w:val="Heading2"/>
        <w:ind w:firstLine="560" w:firstLineChars="200"/>
        <w:rPr>
          <w:rFonts w:ascii="仿宋" w:eastAsia="仿宋" w:hAnsi="仿宋" w:cs="仿宋" w:hint="eastAsia"/>
          <w:sz w:val="28"/>
          <w:lang w:eastAsia="zh-CN"/>
        </w:rPr>
      </w:pPr>
      <w:bookmarkStart w:id="8" w:name="_Toc3159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我们通过多渠道发布文档，包括电子邮件、交通管制雷达项目管理平台、内部网站等，以满足不同团队成员的偏好和需求。多渠道发布确保了信息的全面覆盖。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我们采用了精细的权限控制，确保只有授权人员可以访问敏感信息。这种安全措施保护了交通管制雷达项目文档的机密性，防止了未经授权的信息泄露。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016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管制雷达项目生命周期中一个至关重要的环节，直接关系到交通管制雷达项目信息的长期保存和历史记录的完整性。在交通管制雷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186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911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交通管制雷达项目的主要产品是XXXX，预计年产值为XXX万元。这一产品在市场中占据着重要的地位，其广泛的应用范围使得该交通管制雷达项目的市场前景非常广阔。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通管制雷达项目的xxx产品作为重要的原材料之一，将在多个领域发挥关键作用。其在建筑、交通、能源等方面的广泛应用将为整个产业链提供强大的支持，形成产业协同效应。交通管制雷达项目的年产值XXX万XXX万XXX万万元不仅反映了其在市场上的巨大潜力，更预示着它对国民经济的积极贡献。这种关联度高、涉及面广的产业关系，使得该交通管制雷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962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总征地面积为XXXX平方米，相当于约XX.XX亩，其中净用地面积为XXXX平方米，红线范围内相当于约XX.XX亩。这一用地规模充分考虑了交通管制雷达项目的建设需求，保障了交通管制雷达项目在合适的空间内得以充分发展。交通管制雷达项目规划的总建筑面积为XXXX平方米，其中主体工程建设占XXXX平方米，计容建筑面积达XXXX平方米。预计建筑工程的投资将达到XXXX万元，为交通管制雷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计划购置的设备共计XXXX台（套），设备购置费用为XXXX万元。这一设备购置计划充分考虑到交通管制雷达项目的生产需求和技术要求，确保了交通管制雷达项目在生产运营中具备先进的技术装备和高效的生产能力。设备的合理配置将为交通管制雷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管制雷达项目计划总投资为XXXX万元，预计年实现营业收入为XXXX万元。这一产能规模的设定旨在确保交通管制雷达项目能够在投资与回报之间取得平衡，实现长期可持续的发展。交通管制雷达项目的总投资充分考虑到各个方面的需求，包括用地建设、设备购置等多个环节，以确保交通管制雷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9197"/>
      <w:r>
        <w:rPr>
          <w:rFonts w:ascii="仿宋" w:eastAsia="仿宋" w:hAnsi="仿宋" w:cs="仿宋" w:hint="eastAsia"/>
          <w:sz w:val="28"/>
          <w:lang w:eastAsia="zh-CN"/>
        </w:rPr>
        <w:t>四、交通管制雷达项目可持续发展</w:t>
      </w:r>
      <w:bookmarkEnd w:id="13"/>
    </w:p>
    <w:p>
      <w:pPr>
        <w:pStyle w:val="Heading2"/>
        <w:rPr>
          <w:rFonts w:ascii="仿宋" w:eastAsia="仿宋" w:hAnsi="仿宋" w:cs="仿宋" w:hint="eastAsia"/>
          <w:lang w:eastAsia="zh-CN"/>
        </w:rPr>
      </w:pPr>
      <w:bookmarkStart w:id="14" w:name="_Toc2871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中，交通管制雷达项目团队着眼于未来，明确了可持续发展的战略方向。制定的具体可持续发展目标包括降低资源使用、采用环保技术、最大化社会效益等。这一步骤不仅有助于交通管制雷达项目在环保和社会责任方面达到最高标准，也为未来提供了明确的指引，确保交通管制雷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可持续实践的融入交通管制雷达项目管理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交通管制雷达项目管理周期。从交通管制雷达项目规划开始，交通管制雷达项目团队就考虑了环境和社会的因素。在执行阶段，交通管制雷达项目团队积极推动绿色技术的应用，优化资源利用。此外，关注员工的社会责任，通过培训和沟通活动提高员工对可持续发展的认知，使他们能够在日常工作中践行可持续实践。这些举措不仅为交通管制雷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52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扎根于交通管制雷达项目的可持续发展理念，我们深信环保与社会责任是交通管制雷达项目成功的关键支柱。在交通管制雷达项目的每一步，我们都致力于通过创新和实践，履行对环境和社会的坚定责任。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团队通过引入先进的环保技术、建立高效的废物处理系统以及推动能源节约措施，积极履行环保责任。定期的环保监测和评估确保交通管制雷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不仅致力于自身可持续发展，还注重对社会的回馈。通过支持社区交通管制雷达项目、参与慈善事业、提供培训机会等方式，交通管制雷达项目积极履行社会责任。与当地社区建立积极互动，关注员工的工作与生活平衡，以及员工的身心健康，是交通管制雷达项目在社会责任层面的关键举措。这样的实践不仅增强了交通管制雷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361"/>
      <w:r>
        <w:rPr>
          <w:rFonts w:ascii="仿宋" w:eastAsia="仿宋" w:hAnsi="仿宋" w:cs="仿宋" w:hint="eastAsia"/>
          <w:sz w:val="28"/>
          <w:lang w:eastAsia="zh-CN"/>
        </w:rPr>
        <w:t>五、交通管制雷达项目建设单位说明</w:t>
      </w:r>
      <w:bookmarkEnd w:id="16"/>
    </w:p>
    <w:p>
      <w:pPr>
        <w:pStyle w:val="Heading2"/>
        <w:rPr>
          <w:rFonts w:ascii="仿宋" w:eastAsia="仿宋" w:hAnsi="仿宋" w:cs="仿宋" w:hint="eastAsia"/>
          <w:lang w:eastAsia="zh-CN"/>
        </w:rPr>
      </w:pPr>
      <w:bookmarkStart w:id="17" w:name="_Toc27844"/>
      <w:r>
        <w:rPr>
          <w:rFonts w:ascii="仿宋" w:eastAsia="仿宋" w:hAnsi="仿宋" w:cs="仿宋" w:hint="eastAsia"/>
          <w:lang w:eastAsia="zh-CN"/>
        </w:rPr>
        <w:t>(一)、交通管制雷达项目承办单位基本情况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381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交通管制雷达项目承办单位的XXXX，我们着眼于实现可持续的经济效益。通过技术创新和解决方案的提供，公司预计在交通管制雷达项目执行期间将获得可观的收入增长。这一收入来源主要包括交通管制雷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同时，我们注重成本控制和效率提升，以确保交通管制雷达项目的可持续盈利。透过精细的管理和资源优化，公司期望实现交通管制雷达项目利润最大化。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交通管制雷达项目实施进行全面的投资评估，包括交通管制雷达项目启动阶段的资金投入和后续运营成本。通过对交通管制雷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交通管制雷达项目实施过程中具备足够的资金流动性，公司将进行详尽的现金流分析。这包括资金需求的合理预测、交通管制雷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1913"/>
      <w:r>
        <w:rPr>
          <w:rFonts w:ascii="仿宋" w:eastAsia="仿宋" w:hAnsi="仿宋" w:cs="仿宋" w:hint="eastAsia"/>
          <w:sz w:val="28"/>
          <w:lang w:eastAsia="zh-CN"/>
        </w:rPr>
        <w:t>六、交通管制雷达项目土建工程</w:t>
      </w:r>
      <w:bookmarkEnd w:id="19"/>
    </w:p>
    <w:p>
      <w:pPr>
        <w:pStyle w:val="Heading2"/>
        <w:rPr>
          <w:rFonts w:ascii="仿宋" w:eastAsia="仿宋" w:hAnsi="仿宋" w:cs="仿宋" w:hint="eastAsia"/>
          <w:lang w:eastAsia="zh-CN"/>
        </w:rPr>
      </w:pPr>
      <w:bookmarkStart w:id="20" w:name="_Toc1526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在交通管制雷达项目的建筑工程设计中，我们将秉承一系列重要的设计原则，以确保交通管制雷达项目建筑在功能、美观、可持续性等方面达到最佳效果。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首要原则是确保建筑的功能性得到最大化的发挥。我们将充分理解交通管制雷达项目的实际需求，合理布局各个功能区域，保证建筑在满足业务需求的同时，提供高效的工作环境。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在建筑设计中，我们将综合考虑建设和运营成本。通过精细的经济效益分析，确保设计方案在高效利用资源的同时，对交通管制雷达项目的长期盈利能力有积极的贡献。</w:t>
      </w:r>
    </w:p>
    <w:p>
      <w:pPr>
        <w:pStyle w:val="Heading2"/>
        <w:ind w:firstLine="560" w:firstLineChars="200"/>
        <w:rPr>
          <w:rFonts w:ascii="仿宋" w:eastAsia="仿宋" w:hAnsi="仿宋" w:cs="仿宋" w:hint="eastAsia"/>
          <w:sz w:val="28"/>
          <w:lang w:eastAsia="zh-CN"/>
        </w:rPr>
      </w:pPr>
      <w:bookmarkStart w:id="21" w:name="_Toc5609"/>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的土建工程设计中，我们将精准设定设计年限，结合交通管制雷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https://d.book118.com/958060003122006024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994C2A"/>
    <w:rsid w:val="18994C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6000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2024-01-07T13:29:00Z</dcterms:created>
  <dcterms:modified xsi:type="dcterms:W3CDTF">2024-01-07T13:29:21Z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06217048048941EFAF153AA0831F60E0_11</vt:lpwstr>
  </property>
  <property fmtid="{D5CDD505-2E9C-101B-9397-08002B2CF9AE}" pid="3" name="KSOProductBuildVer">
    <vt:lpwstr>2052-12.1.0.16120</vt:lpwstr>
  </property>
</Properties>
</file>