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PVC稳定剂项目规划设计蓝图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75" w:history="1">
        <w:r>
          <w:rPr>
            <w:rFonts w:ascii="仿宋" w:eastAsia="仿宋" w:hAnsi="仿宋" w:cs="仿宋" w:hint="eastAsia"/>
            <w:lang w:eastAsia="zh-CN"/>
          </w:rPr>
          <w:t>概论</w:t>
        </w:r>
        <w:r>
          <w:tab/>
        </w:r>
        <w:r>
          <w:fldChar w:fldCharType="begin"/>
        </w:r>
        <w:r>
          <w:instrText xml:space="preserve"> PAGEREF _Toc14775 \h </w:instrText>
        </w:r>
        <w:r>
          <w:fldChar w:fldCharType="separate"/>
        </w:r>
        <w:r>
          <w:t>3</w:t>
        </w:r>
        <w:r>
          <w:fldChar w:fldCharType="end"/>
        </w:r>
      </w:hyperlink>
    </w:p>
    <w:p>
      <w:pPr>
        <w:pStyle w:val="TOC1"/>
        <w:tabs>
          <w:tab w:val="right" w:leader="dot" w:pos="8306"/>
        </w:tabs>
      </w:pPr>
      <w:hyperlink w:anchor="_Toc26233" w:history="1">
        <w:r>
          <w:rPr>
            <w:rFonts w:ascii="仿宋" w:eastAsia="仿宋" w:hAnsi="仿宋" w:cs="仿宋" w:hint="eastAsia"/>
            <w:lang w:eastAsia="zh-CN"/>
          </w:rPr>
          <w:t>一、PVC稳定剂项目概论</w:t>
        </w:r>
        <w:r>
          <w:tab/>
        </w:r>
        <w:r>
          <w:fldChar w:fldCharType="begin"/>
        </w:r>
        <w:r>
          <w:instrText xml:space="preserve"> PAGEREF _Toc26233 \h </w:instrText>
        </w:r>
        <w:r>
          <w:fldChar w:fldCharType="separate"/>
        </w:r>
        <w:r>
          <w:t>3</w:t>
        </w:r>
        <w:r>
          <w:fldChar w:fldCharType="end"/>
        </w:r>
      </w:hyperlink>
    </w:p>
    <w:p>
      <w:pPr>
        <w:pStyle w:val="TOC2"/>
        <w:tabs>
          <w:tab w:val="right" w:leader="dot" w:pos="8306"/>
        </w:tabs>
      </w:pPr>
      <w:hyperlink w:anchor="_Toc15682" w:history="1">
        <w:r>
          <w:rPr>
            <w:rFonts w:ascii="仿宋" w:eastAsia="仿宋" w:hAnsi="仿宋" w:cs="仿宋" w:hint="eastAsia"/>
            <w:lang w:eastAsia="zh-CN"/>
          </w:rPr>
          <w:t>(一)、PVC稳定剂项目概况</w:t>
        </w:r>
        <w:r>
          <w:tab/>
        </w:r>
        <w:r>
          <w:fldChar w:fldCharType="begin"/>
        </w:r>
        <w:r>
          <w:instrText xml:space="preserve"> PAGEREF _Toc15682 \h </w:instrText>
        </w:r>
        <w:r>
          <w:fldChar w:fldCharType="separate"/>
        </w:r>
        <w:r>
          <w:t>3</w:t>
        </w:r>
        <w:r>
          <w:fldChar w:fldCharType="end"/>
        </w:r>
      </w:hyperlink>
    </w:p>
    <w:p>
      <w:pPr>
        <w:pStyle w:val="TOC2"/>
        <w:tabs>
          <w:tab w:val="right" w:leader="dot" w:pos="8306"/>
        </w:tabs>
      </w:pPr>
      <w:hyperlink w:anchor="_Toc23015" w:history="1">
        <w:r>
          <w:rPr>
            <w:rFonts w:ascii="仿宋" w:eastAsia="仿宋" w:hAnsi="仿宋" w:cs="仿宋" w:hint="eastAsia"/>
            <w:lang w:eastAsia="zh-CN"/>
          </w:rPr>
          <w:t>(二)、PVC稳定剂项目目标</w:t>
        </w:r>
        <w:r>
          <w:tab/>
        </w:r>
        <w:r>
          <w:fldChar w:fldCharType="begin"/>
        </w:r>
        <w:r>
          <w:instrText xml:space="preserve"> PAGEREF _Toc23015 \h </w:instrText>
        </w:r>
        <w:r>
          <w:fldChar w:fldCharType="separate"/>
        </w:r>
        <w:r>
          <w:t>5</w:t>
        </w:r>
        <w:r>
          <w:fldChar w:fldCharType="end"/>
        </w:r>
      </w:hyperlink>
    </w:p>
    <w:p>
      <w:pPr>
        <w:pStyle w:val="TOC2"/>
        <w:tabs>
          <w:tab w:val="right" w:leader="dot" w:pos="8306"/>
        </w:tabs>
      </w:pPr>
      <w:hyperlink w:anchor="_Toc14442" w:history="1">
        <w:r>
          <w:rPr>
            <w:rFonts w:ascii="仿宋" w:eastAsia="仿宋" w:hAnsi="仿宋" w:cs="仿宋" w:hint="eastAsia"/>
            <w:lang w:eastAsia="zh-CN"/>
          </w:rPr>
          <w:t>(三)、PVC稳定剂项目提出的理由</w:t>
        </w:r>
        <w:r>
          <w:tab/>
        </w:r>
        <w:r>
          <w:fldChar w:fldCharType="begin"/>
        </w:r>
        <w:r>
          <w:instrText xml:space="preserve"> PAGEREF _Toc14442 \h </w:instrText>
        </w:r>
        <w:r>
          <w:fldChar w:fldCharType="separate"/>
        </w:r>
        <w:r>
          <w:t>6</w:t>
        </w:r>
        <w:r>
          <w:fldChar w:fldCharType="end"/>
        </w:r>
      </w:hyperlink>
    </w:p>
    <w:p>
      <w:pPr>
        <w:pStyle w:val="TOC2"/>
        <w:tabs>
          <w:tab w:val="right" w:leader="dot" w:pos="8306"/>
        </w:tabs>
      </w:pPr>
      <w:hyperlink w:anchor="_Toc31033" w:history="1">
        <w:r>
          <w:rPr>
            <w:rFonts w:ascii="仿宋" w:eastAsia="仿宋" w:hAnsi="仿宋" w:cs="仿宋" w:hint="eastAsia"/>
            <w:lang w:eastAsia="zh-CN"/>
          </w:rPr>
          <w:t>(四)、PVC稳定剂项目意义</w:t>
        </w:r>
        <w:r>
          <w:tab/>
        </w:r>
        <w:r>
          <w:fldChar w:fldCharType="begin"/>
        </w:r>
        <w:r>
          <w:instrText xml:space="preserve"> PAGEREF _Toc31033 \h </w:instrText>
        </w:r>
        <w:r>
          <w:fldChar w:fldCharType="separate"/>
        </w:r>
        <w:r>
          <w:t>8</w:t>
        </w:r>
        <w:r>
          <w:fldChar w:fldCharType="end"/>
        </w:r>
      </w:hyperlink>
    </w:p>
    <w:p>
      <w:pPr>
        <w:pStyle w:val="TOC2"/>
        <w:tabs>
          <w:tab w:val="right" w:leader="dot" w:pos="8306"/>
        </w:tabs>
      </w:pPr>
      <w:hyperlink w:anchor="_Toc29875" w:history="1">
        <w:r>
          <w:rPr>
            <w:rFonts w:ascii="仿宋" w:eastAsia="仿宋" w:hAnsi="仿宋" w:cs="仿宋" w:hint="eastAsia"/>
            <w:lang w:eastAsia="zh-CN"/>
          </w:rPr>
          <w:t>(五)、PVC稳定剂项目背景</w:t>
        </w:r>
        <w:r>
          <w:tab/>
        </w:r>
        <w:r>
          <w:fldChar w:fldCharType="begin"/>
        </w:r>
        <w:r>
          <w:instrText xml:space="preserve"> PAGEREF _Toc29875 \h </w:instrText>
        </w:r>
        <w:r>
          <w:fldChar w:fldCharType="separate"/>
        </w:r>
        <w:r>
          <w:t>9</w:t>
        </w:r>
        <w:r>
          <w:fldChar w:fldCharType="end"/>
        </w:r>
      </w:hyperlink>
    </w:p>
    <w:p>
      <w:pPr>
        <w:pStyle w:val="TOC1"/>
        <w:tabs>
          <w:tab w:val="right" w:leader="dot" w:pos="8306"/>
        </w:tabs>
      </w:pPr>
      <w:hyperlink w:anchor="_Toc4030" w:history="1">
        <w:r>
          <w:rPr>
            <w:rFonts w:ascii="仿宋" w:eastAsia="仿宋" w:hAnsi="仿宋" w:cs="仿宋" w:hint="eastAsia"/>
            <w:lang w:eastAsia="zh-CN"/>
          </w:rPr>
          <w:t>二、PVC稳定剂项目绩效评估</w:t>
        </w:r>
        <w:r>
          <w:tab/>
        </w:r>
        <w:r>
          <w:fldChar w:fldCharType="begin"/>
        </w:r>
        <w:r>
          <w:instrText xml:space="preserve"> PAGEREF _Toc4030 \h </w:instrText>
        </w:r>
        <w:r>
          <w:fldChar w:fldCharType="separate"/>
        </w:r>
        <w:r>
          <w:t>10</w:t>
        </w:r>
        <w:r>
          <w:fldChar w:fldCharType="end"/>
        </w:r>
      </w:hyperlink>
    </w:p>
    <w:p>
      <w:pPr>
        <w:pStyle w:val="TOC2"/>
        <w:tabs>
          <w:tab w:val="right" w:leader="dot" w:pos="8306"/>
        </w:tabs>
      </w:pPr>
      <w:hyperlink w:anchor="_Toc167" w:history="1">
        <w:r>
          <w:rPr>
            <w:rFonts w:ascii="仿宋" w:eastAsia="仿宋" w:hAnsi="仿宋" w:cs="仿宋" w:hint="eastAsia"/>
            <w:lang w:eastAsia="zh-CN"/>
          </w:rPr>
          <w:t>(一)、绩效评估指标</w:t>
        </w:r>
        <w:r>
          <w:tab/>
        </w:r>
        <w:r>
          <w:fldChar w:fldCharType="begin"/>
        </w:r>
        <w:r>
          <w:instrText xml:space="preserve"> PAGEREF _Toc167 \h </w:instrText>
        </w:r>
        <w:r>
          <w:fldChar w:fldCharType="separate"/>
        </w:r>
        <w:r>
          <w:t>10</w:t>
        </w:r>
        <w:r>
          <w:fldChar w:fldCharType="end"/>
        </w:r>
      </w:hyperlink>
    </w:p>
    <w:p>
      <w:pPr>
        <w:pStyle w:val="TOC2"/>
        <w:tabs>
          <w:tab w:val="right" w:leader="dot" w:pos="8306"/>
        </w:tabs>
      </w:pPr>
      <w:hyperlink w:anchor="_Toc26753" w:history="1">
        <w:r>
          <w:rPr>
            <w:rFonts w:ascii="仿宋" w:eastAsia="仿宋" w:hAnsi="仿宋" w:cs="仿宋" w:hint="eastAsia"/>
            <w:lang w:eastAsia="zh-CN"/>
          </w:rPr>
          <w:t>(二)、绩效评估方法</w:t>
        </w:r>
        <w:r>
          <w:tab/>
        </w:r>
        <w:r>
          <w:fldChar w:fldCharType="begin"/>
        </w:r>
        <w:r>
          <w:instrText xml:space="preserve"> PAGEREF _Toc26753 \h </w:instrText>
        </w:r>
        <w:r>
          <w:fldChar w:fldCharType="separate"/>
        </w:r>
        <w:r>
          <w:t>11</w:t>
        </w:r>
        <w:r>
          <w:fldChar w:fldCharType="end"/>
        </w:r>
      </w:hyperlink>
    </w:p>
    <w:p>
      <w:pPr>
        <w:pStyle w:val="TOC2"/>
        <w:tabs>
          <w:tab w:val="right" w:leader="dot" w:pos="8306"/>
        </w:tabs>
      </w:pPr>
      <w:hyperlink w:anchor="_Toc16161" w:history="1">
        <w:r>
          <w:rPr>
            <w:rFonts w:ascii="仿宋" w:eastAsia="仿宋" w:hAnsi="仿宋" w:cs="仿宋" w:hint="eastAsia"/>
            <w:lang w:eastAsia="zh-CN"/>
          </w:rPr>
          <w:t>(三)、绩效评估周期</w:t>
        </w:r>
        <w:r>
          <w:tab/>
        </w:r>
        <w:r>
          <w:fldChar w:fldCharType="begin"/>
        </w:r>
        <w:r>
          <w:instrText xml:space="preserve"> PAGEREF _Toc16161 \h </w:instrText>
        </w:r>
        <w:r>
          <w:fldChar w:fldCharType="separate"/>
        </w:r>
        <w:r>
          <w:t>12</w:t>
        </w:r>
        <w:r>
          <w:fldChar w:fldCharType="end"/>
        </w:r>
      </w:hyperlink>
    </w:p>
    <w:p>
      <w:pPr>
        <w:pStyle w:val="TOC1"/>
        <w:tabs>
          <w:tab w:val="right" w:leader="dot" w:pos="8306"/>
        </w:tabs>
      </w:pPr>
      <w:hyperlink w:anchor="_Toc5868" w:history="1">
        <w:r>
          <w:rPr>
            <w:rFonts w:ascii="仿宋" w:eastAsia="仿宋" w:hAnsi="仿宋" w:cs="仿宋" w:hint="eastAsia"/>
            <w:lang w:eastAsia="zh-CN"/>
          </w:rPr>
          <w:t>三、PVC稳定剂项目可持续发展</w:t>
        </w:r>
        <w:r>
          <w:tab/>
        </w:r>
        <w:r>
          <w:fldChar w:fldCharType="begin"/>
        </w:r>
        <w:r>
          <w:instrText xml:space="preserve"> PAGEREF _Toc5868 \h </w:instrText>
        </w:r>
        <w:r>
          <w:fldChar w:fldCharType="separate"/>
        </w:r>
        <w:r>
          <w:t>13</w:t>
        </w:r>
        <w:r>
          <w:fldChar w:fldCharType="end"/>
        </w:r>
      </w:hyperlink>
    </w:p>
    <w:p>
      <w:pPr>
        <w:pStyle w:val="TOC2"/>
        <w:tabs>
          <w:tab w:val="right" w:leader="dot" w:pos="8306"/>
        </w:tabs>
      </w:pPr>
      <w:hyperlink w:anchor="_Toc10740" w:history="1">
        <w:r>
          <w:rPr>
            <w:rFonts w:ascii="仿宋" w:eastAsia="仿宋" w:hAnsi="仿宋" w:cs="仿宋" w:hint="eastAsia"/>
            <w:lang w:eastAsia="zh-CN"/>
          </w:rPr>
          <w:t>(一)、可持续战略与实践</w:t>
        </w:r>
        <w:r>
          <w:tab/>
        </w:r>
        <w:r>
          <w:fldChar w:fldCharType="begin"/>
        </w:r>
        <w:r>
          <w:instrText xml:space="preserve"> PAGEREF _Toc10740 \h </w:instrText>
        </w:r>
        <w:r>
          <w:fldChar w:fldCharType="separate"/>
        </w:r>
        <w:r>
          <w:t>13</w:t>
        </w:r>
        <w:r>
          <w:fldChar w:fldCharType="end"/>
        </w:r>
      </w:hyperlink>
    </w:p>
    <w:p>
      <w:pPr>
        <w:pStyle w:val="TOC2"/>
        <w:tabs>
          <w:tab w:val="right" w:leader="dot" w:pos="8306"/>
        </w:tabs>
      </w:pPr>
      <w:hyperlink w:anchor="_Toc22862" w:history="1">
        <w:r>
          <w:rPr>
            <w:rFonts w:ascii="仿宋" w:eastAsia="仿宋" w:hAnsi="仿宋" w:cs="仿宋" w:hint="eastAsia"/>
            <w:lang w:eastAsia="zh-CN"/>
          </w:rPr>
          <w:t>(二)、环保与社会责任</w:t>
        </w:r>
        <w:r>
          <w:tab/>
        </w:r>
        <w:r>
          <w:fldChar w:fldCharType="begin"/>
        </w:r>
        <w:r>
          <w:instrText xml:space="preserve"> PAGEREF _Toc22862 \h </w:instrText>
        </w:r>
        <w:r>
          <w:fldChar w:fldCharType="separate"/>
        </w:r>
        <w:r>
          <w:t>13</w:t>
        </w:r>
        <w:r>
          <w:fldChar w:fldCharType="end"/>
        </w:r>
      </w:hyperlink>
    </w:p>
    <w:p>
      <w:pPr>
        <w:pStyle w:val="TOC1"/>
        <w:tabs>
          <w:tab w:val="right" w:leader="dot" w:pos="8306"/>
        </w:tabs>
      </w:pPr>
      <w:hyperlink w:anchor="_Toc10974" w:history="1">
        <w:r>
          <w:rPr>
            <w:rFonts w:ascii="仿宋" w:eastAsia="仿宋" w:hAnsi="仿宋" w:cs="仿宋" w:hint="eastAsia"/>
            <w:lang w:eastAsia="zh-CN"/>
          </w:rPr>
          <w:t>四、PVC稳定剂项目建设背景及必要性分析</w:t>
        </w:r>
        <w:r>
          <w:tab/>
        </w:r>
        <w:r>
          <w:fldChar w:fldCharType="begin"/>
        </w:r>
        <w:r>
          <w:instrText xml:space="preserve"> PAGEREF _Toc10974 \h </w:instrText>
        </w:r>
        <w:r>
          <w:fldChar w:fldCharType="separate"/>
        </w:r>
        <w:r>
          <w:t>14</w:t>
        </w:r>
        <w:r>
          <w:fldChar w:fldCharType="end"/>
        </w:r>
      </w:hyperlink>
    </w:p>
    <w:p>
      <w:pPr>
        <w:pStyle w:val="TOC2"/>
        <w:tabs>
          <w:tab w:val="right" w:leader="dot" w:pos="8306"/>
        </w:tabs>
      </w:pPr>
      <w:hyperlink w:anchor="_Toc3211" w:history="1">
        <w:r>
          <w:rPr>
            <w:rFonts w:ascii="仿宋" w:eastAsia="仿宋" w:hAnsi="仿宋" w:cs="仿宋" w:hint="eastAsia"/>
            <w:lang w:eastAsia="zh-CN"/>
          </w:rPr>
          <w:t>(一)、PVC稳定剂项目背景分析</w:t>
        </w:r>
        <w:r>
          <w:tab/>
        </w:r>
        <w:r>
          <w:fldChar w:fldCharType="begin"/>
        </w:r>
        <w:r>
          <w:instrText xml:space="preserve"> PAGEREF _Toc3211 \h </w:instrText>
        </w:r>
        <w:r>
          <w:fldChar w:fldCharType="separate"/>
        </w:r>
        <w:r>
          <w:t>14</w:t>
        </w:r>
        <w:r>
          <w:fldChar w:fldCharType="end"/>
        </w:r>
      </w:hyperlink>
    </w:p>
    <w:p>
      <w:pPr>
        <w:pStyle w:val="TOC2"/>
        <w:tabs>
          <w:tab w:val="right" w:leader="dot" w:pos="8306"/>
        </w:tabs>
      </w:pPr>
      <w:hyperlink w:anchor="_Toc17626" w:history="1">
        <w:r>
          <w:rPr>
            <w:rFonts w:ascii="仿宋" w:eastAsia="仿宋" w:hAnsi="仿宋" w:cs="仿宋" w:hint="eastAsia"/>
            <w:lang w:eastAsia="zh-CN"/>
          </w:rPr>
          <w:t>(二)、PVC稳定剂项目建设必要性分析</w:t>
        </w:r>
        <w:r>
          <w:tab/>
        </w:r>
        <w:r>
          <w:fldChar w:fldCharType="begin"/>
        </w:r>
        <w:r>
          <w:instrText xml:space="preserve"> PAGEREF _Toc17626 \h </w:instrText>
        </w:r>
        <w:r>
          <w:fldChar w:fldCharType="separate"/>
        </w:r>
        <w:r>
          <w:t>16</w:t>
        </w:r>
        <w:r>
          <w:fldChar w:fldCharType="end"/>
        </w:r>
      </w:hyperlink>
    </w:p>
    <w:p>
      <w:pPr>
        <w:pStyle w:val="TOC1"/>
        <w:tabs>
          <w:tab w:val="right" w:leader="dot" w:pos="8306"/>
        </w:tabs>
      </w:pPr>
      <w:hyperlink w:anchor="_Toc8854" w:history="1">
        <w:r>
          <w:rPr>
            <w:rFonts w:ascii="仿宋" w:eastAsia="仿宋" w:hAnsi="仿宋" w:cs="仿宋" w:hint="eastAsia"/>
            <w:lang w:eastAsia="zh-CN"/>
          </w:rPr>
          <w:t>五、PVC稳定剂项目危机管理</w:t>
        </w:r>
        <w:r>
          <w:tab/>
        </w:r>
        <w:r>
          <w:fldChar w:fldCharType="begin"/>
        </w:r>
        <w:r>
          <w:instrText xml:space="preserve"> PAGEREF _Toc8854 \h </w:instrText>
        </w:r>
        <w:r>
          <w:fldChar w:fldCharType="separate"/>
        </w:r>
        <w:r>
          <w:t>17</w:t>
        </w:r>
        <w:r>
          <w:fldChar w:fldCharType="end"/>
        </w:r>
      </w:hyperlink>
    </w:p>
    <w:p>
      <w:pPr>
        <w:pStyle w:val="TOC2"/>
        <w:tabs>
          <w:tab w:val="right" w:leader="dot" w:pos="8306"/>
        </w:tabs>
      </w:pPr>
      <w:hyperlink w:anchor="_Toc22873" w:history="1">
        <w:r>
          <w:rPr>
            <w:rFonts w:ascii="仿宋" w:eastAsia="仿宋" w:hAnsi="仿宋" w:cs="仿宋" w:hint="eastAsia"/>
            <w:lang w:eastAsia="zh-CN"/>
          </w:rPr>
          <w:t>(一)、危机预警与识别</w:t>
        </w:r>
        <w:r>
          <w:tab/>
        </w:r>
        <w:r>
          <w:fldChar w:fldCharType="begin"/>
        </w:r>
        <w:r>
          <w:instrText xml:space="preserve"> PAGEREF _Toc22873 \h </w:instrText>
        </w:r>
        <w:r>
          <w:fldChar w:fldCharType="separate"/>
        </w:r>
        <w:r>
          <w:t>17</w:t>
        </w:r>
        <w:r>
          <w:fldChar w:fldCharType="end"/>
        </w:r>
      </w:hyperlink>
    </w:p>
    <w:p>
      <w:pPr>
        <w:pStyle w:val="TOC2"/>
        <w:tabs>
          <w:tab w:val="right" w:leader="dot" w:pos="8306"/>
        </w:tabs>
      </w:pPr>
      <w:hyperlink w:anchor="_Toc22874" w:history="1">
        <w:r>
          <w:rPr>
            <w:rFonts w:ascii="仿宋" w:eastAsia="仿宋" w:hAnsi="仿宋" w:cs="仿宋" w:hint="eastAsia"/>
            <w:lang w:eastAsia="zh-CN"/>
          </w:rPr>
          <w:t>(二)、危机应对与恢复</w:t>
        </w:r>
        <w:r>
          <w:tab/>
        </w:r>
        <w:r>
          <w:fldChar w:fldCharType="begin"/>
        </w:r>
        <w:r>
          <w:instrText xml:space="preserve"> PAGEREF _Toc22874 \h </w:instrText>
        </w:r>
        <w:r>
          <w:fldChar w:fldCharType="separate"/>
        </w:r>
        <w:r>
          <w:t>18</w:t>
        </w:r>
        <w:r>
          <w:fldChar w:fldCharType="end"/>
        </w:r>
      </w:hyperlink>
    </w:p>
    <w:p>
      <w:pPr>
        <w:pStyle w:val="TOC1"/>
        <w:tabs>
          <w:tab w:val="right" w:leader="dot" w:pos="8306"/>
        </w:tabs>
      </w:pPr>
      <w:hyperlink w:anchor="_Toc28648" w:history="1">
        <w:r>
          <w:rPr>
            <w:rFonts w:ascii="仿宋" w:eastAsia="仿宋" w:hAnsi="仿宋" w:cs="仿宋" w:hint="eastAsia"/>
            <w:lang w:eastAsia="zh-CN"/>
          </w:rPr>
          <w:t>六、工艺说明</w:t>
        </w:r>
        <w:r>
          <w:tab/>
        </w:r>
        <w:r>
          <w:fldChar w:fldCharType="begin"/>
        </w:r>
        <w:r>
          <w:instrText xml:space="preserve"> PAGEREF _Toc28648 \h </w:instrText>
        </w:r>
        <w:r>
          <w:fldChar w:fldCharType="separate"/>
        </w:r>
        <w:r>
          <w:t>20</w:t>
        </w:r>
        <w:r>
          <w:fldChar w:fldCharType="end"/>
        </w:r>
      </w:hyperlink>
    </w:p>
    <w:p>
      <w:pPr>
        <w:pStyle w:val="TOC2"/>
        <w:tabs>
          <w:tab w:val="right" w:leader="dot" w:pos="8306"/>
        </w:tabs>
      </w:pPr>
      <w:hyperlink w:anchor="_Toc7737" w:history="1">
        <w:r>
          <w:rPr>
            <w:rFonts w:ascii="仿宋" w:eastAsia="仿宋" w:hAnsi="仿宋" w:cs="仿宋" w:hint="eastAsia"/>
            <w:lang w:eastAsia="zh-CN"/>
          </w:rPr>
          <w:t>(一)、技术管理特点</w:t>
        </w:r>
        <w:r>
          <w:tab/>
        </w:r>
        <w:r>
          <w:fldChar w:fldCharType="begin"/>
        </w:r>
        <w:r>
          <w:instrText xml:space="preserve"> PAGEREF _Toc7737 \h </w:instrText>
        </w:r>
        <w:r>
          <w:fldChar w:fldCharType="separate"/>
        </w:r>
        <w:r>
          <w:t>20</w:t>
        </w:r>
        <w:r>
          <w:fldChar w:fldCharType="end"/>
        </w:r>
      </w:hyperlink>
    </w:p>
    <w:p>
      <w:pPr>
        <w:pStyle w:val="TOC2"/>
        <w:tabs>
          <w:tab w:val="right" w:leader="dot" w:pos="8306"/>
        </w:tabs>
      </w:pPr>
      <w:hyperlink w:anchor="_Toc23621" w:history="1">
        <w:r>
          <w:rPr>
            <w:rFonts w:ascii="仿宋" w:eastAsia="仿宋" w:hAnsi="仿宋" w:cs="仿宋" w:hint="eastAsia"/>
            <w:lang w:eastAsia="zh-CN"/>
          </w:rPr>
          <w:t>(二)、PVC稳定剂项目工艺技术设计方案</w:t>
        </w:r>
        <w:r>
          <w:tab/>
        </w:r>
        <w:r>
          <w:fldChar w:fldCharType="begin"/>
        </w:r>
        <w:r>
          <w:instrText xml:space="preserve"> PAGEREF _Toc23621 \h </w:instrText>
        </w:r>
        <w:r>
          <w:fldChar w:fldCharType="separate"/>
        </w:r>
        <w:r>
          <w:t>21</w:t>
        </w:r>
        <w:r>
          <w:fldChar w:fldCharType="end"/>
        </w:r>
      </w:hyperlink>
    </w:p>
    <w:p>
      <w:pPr>
        <w:pStyle w:val="TOC2"/>
        <w:tabs>
          <w:tab w:val="right" w:leader="dot" w:pos="8306"/>
        </w:tabs>
      </w:pPr>
      <w:hyperlink w:anchor="_Toc10838" w:history="1">
        <w:r>
          <w:rPr>
            <w:rFonts w:ascii="仿宋" w:eastAsia="仿宋" w:hAnsi="仿宋" w:cs="仿宋" w:hint="eastAsia"/>
            <w:lang w:eastAsia="zh-CN"/>
          </w:rPr>
          <w:t>(三)、设备选型方案</w:t>
        </w:r>
        <w:r>
          <w:tab/>
        </w:r>
        <w:r>
          <w:fldChar w:fldCharType="begin"/>
        </w:r>
        <w:r>
          <w:instrText xml:space="preserve"> PAGEREF _Toc10838 \h </w:instrText>
        </w:r>
        <w:r>
          <w:fldChar w:fldCharType="separate"/>
        </w:r>
        <w:r>
          <w:t>22</w:t>
        </w:r>
        <w:r>
          <w:fldChar w:fldCharType="end"/>
        </w:r>
      </w:hyperlink>
    </w:p>
    <w:p>
      <w:pPr>
        <w:pStyle w:val="TOC1"/>
        <w:tabs>
          <w:tab w:val="right" w:leader="dot" w:pos="8306"/>
        </w:tabs>
      </w:pPr>
      <w:hyperlink w:anchor="_Toc15867" w:history="1">
        <w:r>
          <w:rPr>
            <w:rFonts w:ascii="仿宋" w:eastAsia="仿宋" w:hAnsi="仿宋" w:cs="仿宋" w:hint="eastAsia"/>
            <w:lang w:eastAsia="zh-CN"/>
          </w:rPr>
          <w:t>七、PVC稳定剂项目创新与研发</w:t>
        </w:r>
        <w:r>
          <w:tab/>
        </w:r>
        <w:r>
          <w:fldChar w:fldCharType="begin"/>
        </w:r>
        <w:r>
          <w:instrText xml:space="preserve"> PAGEREF _Toc15867 \h </w:instrText>
        </w:r>
        <w:r>
          <w:fldChar w:fldCharType="separate"/>
        </w:r>
        <w:r>
          <w:t>24</w:t>
        </w:r>
        <w:r>
          <w:fldChar w:fldCharType="end"/>
        </w:r>
      </w:hyperlink>
    </w:p>
    <w:p>
      <w:pPr>
        <w:pStyle w:val="TOC2"/>
        <w:tabs>
          <w:tab w:val="right" w:leader="dot" w:pos="8306"/>
        </w:tabs>
      </w:pPr>
      <w:hyperlink w:anchor="_Toc1590" w:history="1">
        <w:r>
          <w:rPr>
            <w:rFonts w:ascii="仿宋" w:eastAsia="仿宋" w:hAnsi="仿宋" w:cs="仿宋" w:hint="eastAsia"/>
            <w:lang w:eastAsia="zh-CN"/>
          </w:rPr>
          <w:t>(一)、创新策略与方向</w:t>
        </w:r>
        <w:r>
          <w:tab/>
        </w:r>
        <w:r>
          <w:fldChar w:fldCharType="begin"/>
        </w:r>
        <w:r>
          <w:instrText xml:space="preserve"> PAGEREF _Toc1590 \h </w:instrText>
        </w:r>
        <w:r>
          <w:fldChar w:fldCharType="separate"/>
        </w:r>
        <w:r>
          <w:t>24</w:t>
        </w:r>
        <w:r>
          <w:fldChar w:fldCharType="end"/>
        </w:r>
      </w:hyperlink>
    </w:p>
    <w:p>
      <w:pPr>
        <w:pStyle w:val="TOC2"/>
        <w:tabs>
          <w:tab w:val="right" w:leader="dot" w:pos="8306"/>
        </w:tabs>
      </w:pPr>
      <w:hyperlink w:anchor="_Toc28151" w:history="1">
        <w:r>
          <w:rPr>
            <w:rFonts w:ascii="仿宋" w:eastAsia="仿宋" w:hAnsi="仿宋" w:cs="仿宋" w:hint="eastAsia"/>
            <w:lang w:eastAsia="zh-CN"/>
          </w:rPr>
          <w:t>(二)、研发规划与投入</w:t>
        </w:r>
        <w:r>
          <w:tab/>
        </w:r>
        <w:r>
          <w:fldChar w:fldCharType="begin"/>
        </w:r>
        <w:r>
          <w:instrText xml:space="preserve"> PAGEREF _Toc28151 \h </w:instrText>
        </w:r>
        <w:r>
          <w:fldChar w:fldCharType="separate"/>
        </w:r>
        <w:r>
          <w:t>25</w:t>
        </w:r>
        <w:r>
          <w:fldChar w:fldCharType="end"/>
        </w:r>
      </w:hyperlink>
    </w:p>
    <w:p>
      <w:pPr>
        <w:pStyle w:val="TOC1"/>
        <w:tabs>
          <w:tab w:val="right" w:leader="dot" w:pos="8306"/>
        </w:tabs>
      </w:pPr>
      <w:hyperlink w:anchor="_Toc22410" w:history="1">
        <w:r>
          <w:rPr>
            <w:rFonts w:ascii="仿宋" w:eastAsia="仿宋" w:hAnsi="仿宋" w:cs="仿宋" w:hint="eastAsia"/>
            <w:lang w:eastAsia="zh-CN"/>
          </w:rPr>
          <w:t>八、PVC稳定剂项目计划安排</w:t>
        </w:r>
        <w:r>
          <w:tab/>
        </w:r>
        <w:r>
          <w:fldChar w:fldCharType="begin"/>
        </w:r>
        <w:r>
          <w:instrText xml:space="preserve"> PAGEREF _Toc22410 \h </w:instrText>
        </w:r>
        <w:r>
          <w:fldChar w:fldCharType="separate"/>
        </w:r>
        <w:r>
          <w:t>27</w:t>
        </w:r>
        <w:r>
          <w:fldChar w:fldCharType="end"/>
        </w:r>
      </w:hyperlink>
    </w:p>
    <w:p>
      <w:pPr>
        <w:pStyle w:val="TOC2"/>
        <w:tabs>
          <w:tab w:val="right" w:leader="dot" w:pos="8306"/>
        </w:tabs>
      </w:pPr>
      <w:hyperlink w:anchor="_Toc20924" w:history="1">
        <w:r>
          <w:rPr>
            <w:rFonts w:ascii="仿宋" w:eastAsia="仿宋" w:hAnsi="仿宋" w:cs="仿宋" w:hint="eastAsia"/>
            <w:lang w:eastAsia="zh-CN"/>
          </w:rPr>
          <w:t>(一)、建设周期</w:t>
        </w:r>
        <w:r>
          <w:tab/>
        </w:r>
        <w:r>
          <w:fldChar w:fldCharType="begin"/>
        </w:r>
        <w:r>
          <w:instrText xml:space="preserve"> PAGEREF _Toc20924 \h </w:instrText>
        </w:r>
        <w:r>
          <w:fldChar w:fldCharType="separate"/>
        </w:r>
        <w:r>
          <w:t>27</w:t>
        </w:r>
        <w:r>
          <w:fldChar w:fldCharType="end"/>
        </w:r>
      </w:hyperlink>
    </w:p>
    <w:p>
      <w:pPr>
        <w:pStyle w:val="TOC2"/>
        <w:tabs>
          <w:tab w:val="right" w:leader="dot" w:pos="8306"/>
        </w:tabs>
      </w:pPr>
      <w:hyperlink w:anchor="_Toc12826" w:history="1">
        <w:r>
          <w:rPr>
            <w:rFonts w:ascii="仿宋" w:eastAsia="仿宋" w:hAnsi="仿宋" w:cs="仿宋" w:hint="eastAsia"/>
            <w:lang w:eastAsia="zh-CN"/>
          </w:rPr>
          <w:t>(二)、建设进度</w:t>
        </w:r>
        <w:r>
          <w:tab/>
        </w:r>
        <w:r>
          <w:fldChar w:fldCharType="begin"/>
        </w:r>
        <w:r>
          <w:instrText xml:space="preserve"> PAGEREF _Toc12826 \h </w:instrText>
        </w:r>
        <w:r>
          <w:fldChar w:fldCharType="separate"/>
        </w:r>
        <w:r>
          <w:t>28</w:t>
        </w:r>
        <w:r>
          <w:fldChar w:fldCharType="end"/>
        </w:r>
      </w:hyperlink>
    </w:p>
    <w:p>
      <w:pPr>
        <w:pStyle w:val="TOC2"/>
        <w:tabs>
          <w:tab w:val="right" w:leader="dot" w:pos="8306"/>
        </w:tabs>
      </w:pPr>
      <w:hyperlink w:anchor="_Toc2320" w:history="1">
        <w:r>
          <w:rPr>
            <w:rFonts w:ascii="仿宋" w:eastAsia="仿宋" w:hAnsi="仿宋" w:cs="仿宋" w:hint="eastAsia"/>
            <w:lang w:eastAsia="zh-CN"/>
          </w:rPr>
          <w:t>(三)、进度安排注意事项</w:t>
        </w:r>
        <w:r>
          <w:tab/>
        </w:r>
        <w:r>
          <w:fldChar w:fldCharType="begin"/>
        </w:r>
        <w:r>
          <w:instrText xml:space="preserve"> PAGEREF _Toc2320 \h </w:instrText>
        </w:r>
        <w:r>
          <w:fldChar w:fldCharType="separate"/>
        </w:r>
        <w:r>
          <w:t>28</w:t>
        </w:r>
        <w:r>
          <w:fldChar w:fldCharType="end"/>
        </w:r>
      </w:hyperlink>
    </w:p>
    <w:p>
      <w:pPr>
        <w:pStyle w:val="TOC2"/>
        <w:tabs>
          <w:tab w:val="right" w:leader="dot" w:pos="8306"/>
        </w:tabs>
      </w:pPr>
      <w:hyperlink w:anchor="_Toc11559" w:history="1">
        <w:r>
          <w:rPr>
            <w:rFonts w:ascii="仿宋" w:eastAsia="仿宋" w:hAnsi="仿宋" w:cs="仿宋" w:hint="eastAsia"/>
            <w:lang w:eastAsia="zh-CN"/>
          </w:rPr>
          <w:t>(四)、人力资源配置</w:t>
        </w:r>
        <w:r>
          <w:tab/>
        </w:r>
        <w:r>
          <w:fldChar w:fldCharType="begin"/>
        </w:r>
        <w:r>
          <w:instrText xml:space="preserve"> PAGEREF _Toc11559 \h </w:instrText>
        </w:r>
        <w:r>
          <w:fldChar w:fldCharType="separate"/>
        </w:r>
        <w:r>
          <w:t>30</w:t>
        </w:r>
        <w:r>
          <w:fldChar w:fldCharType="end"/>
        </w:r>
      </w:hyperlink>
    </w:p>
    <w:p>
      <w:pPr>
        <w:pStyle w:val="TOC1"/>
        <w:tabs>
          <w:tab w:val="right" w:leader="dot" w:pos="8306"/>
        </w:tabs>
      </w:pPr>
      <w:hyperlink w:anchor="_Toc21097" w:history="1">
        <w:r>
          <w:rPr>
            <w:rFonts w:ascii="仿宋" w:eastAsia="仿宋" w:hAnsi="仿宋" w:cs="仿宋" w:hint="eastAsia"/>
            <w:lang w:eastAsia="zh-CN"/>
          </w:rPr>
          <w:t>九、PVC稳定剂项目财务管理</w:t>
        </w:r>
        <w:r>
          <w:tab/>
        </w:r>
        <w:r>
          <w:fldChar w:fldCharType="begin"/>
        </w:r>
        <w:r>
          <w:instrText xml:space="preserve"> PAGEREF _Toc21097 \h </w:instrText>
        </w:r>
        <w:r>
          <w:fldChar w:fldCharType="separate"/>
        </w:r>
        <w:r>
          <w:t>31</w:t>
        </w:r>
        <w:r>
          <w:fldChar w:fldCharType="end"/>
        </w:r>
      </w:hyperlink>
    </w:p>
    <w:p>
      <w:pPr>
        <w:pStyle w:val="TOC2"/>
        <w:tabs>
          <w:tab w:val="right" w:leader="dot" w:pos="8306"/>
        </w:tabs>
      </w:pPr>
      <w:hyperlink w:anchor="_Toc18623" w:history="1">
        <w:r>
          <w:rPr>
            <w:rFonts w:ascii="仿宋" w:eastAsia="仿宋" w:hAnsi="仿宋" w:cs="仿宋" w:hint="eastAsia"/>
            <w:lang w:eastAsia="zh-CN"/>
          </w:rPr>
          <w:t>(一)、资金需求大</w:t>
        </w:r>
        <w:r>
          <w:tab/>
        </w:r>
        <w:r>
          <w:fldChar w:fldCharType="begin"/>
        </w:r>
        <w:r>
          <w:instrText xml:space="preserve"> PAGEREF _Toc18623 \h </w:instrText>
        </w:r>
        <w:r>
          <w:fldChar w:fldCharType="separate"/>
        </w:r>
        <w:r>
          <w:t>31</w:t>
        </w:r>
        <w:r>
          <w:fldChar w:fldCharType="end"/>
        </w:r>
      </w:hyperlink>
    </w:p>
    <w:p>
      <w:pPr>
        <w:pStyle w:val="TOC2"/>
        <w:tabs>
          <w:tab w:val="right" w:leader="dot" w:pos="8306"/>
        </w:tabs>
      </w:pPr>
      <w:hyperlink w:anchor="_Toc9053" w:history="1">
        <w:r>
          <w:rPr>
            <w:rFonts w:ascii="仿宋" w:eastAsia="仿宋" w:hAnsi="仿宋" w:cs="仿宋" w:hint="eastAsia"/>
            <w:lang w:eastAsia="zh-CN"/>
          </w:rPr>
          <w:t>(二)、研发周期长</w:t>
        </w:r>
        <w:r>
          <w:tab/>
        </w:r>
        <w:r>
          <w:fldChar w:fldCharType="begin"/>
        </w:r>
        <w:r>
          <w:instrText xml:space="preserve"> PAGEREF _Toc9053 \h </w:instrText>
        </w:r>
        <w:r>
          <w:fldChar w:fldCharType="separate"/>
        </w:r>
        <w:r>
          <w:t>32</w:t>
        </w:r>
        <w:r>
          <w:fldChar w:fldCharType="end"/>
        </w:r>
      </w:hyperlink>
    </w:p>
    <w:p>
      <w:pPr>
        <w:pStyle w:val="TOC2"/>
        <w:tabs>
          <w:tab w:val="right" w:leader="dot" w:pos="8306"/>
        </w:tabs>
      </w:pPr>
      <w:hyperlink w:anchor="_Toc19159" w:history="1">
        <w:r>
          <w:rPr>
            <w:rFonts w:ascii="仿宋" w:eastAsia="仿宋" w:hAnsi="仿宋" w:cs="仿宋" w:hint="eastAsia"/>
            <w:lang w:eastAsia="zh-CN"/>
          </w:rPr>
          <w:t>(三)、市场风险大</w:t>
        </w:r>
        <w:r>
          <w:tab/>
        </w:r>
        <w:r>
          <w:fldChar w:fldCharType="begin"/>
        </w:r>
        <w:r>
          <w:instrText xml:space="preserve"> PAGEREF _Toc19159 \h </w:instrText>
        </w:r>
        <w:r>
          <w:fldChar w:fldCharType="separate"/>
        </w:r>
        <w:r>
          <w:t>33</w:t>
        </w:r>
        <w:r>
          <w:fldChar w:fldCharType="end"/>
        </w:r>
      </w:hyperlink>
    </w:p>
    <w:p>
      <w:pPr>
        <w:pStyle w:val="TOC2"/>
        <w:tabs>
          <w:tab w:val="right" w:leader="dot" w:pos="8306"/>
        </w:tabs>
      </w:pPr>
      <w:hyperlink w:anchor="_Toc7641" w:history="1">
        <w:r>
          <w:rPr>
            <w:rFonts w:ascii="仿宋" w:eastAsia="仿宋" w:hAnsi="仿宋" w:cs="仿宋" w:hint="eastAsia"/>
            <w:lang w:eastAsia="zh-CN"/>
          </w:rPr>
          <w:t>(四)、利润率高</w:t>
        </w:r>
        <w:r>
          <w:tab/>
        </w:r>
        <w:r>
          <w:fldChar w:fldCharType="begin"/>
        </w:r>
        <w:r>
          <w:instrText xml:space="preserve"> PAGEREF _Toc7641 \h </w:instrText>
        </w:r>
        <w:r>
          <w:fldChar w:fldCharType="separate"/>
        </w:r>
        <w:r>
          <w:t>36</w:t>
        </w:r>
        <w:r>
          <w:fldChar w:fldCharType="end"/>
        </w:r>
      </w:hyperlink>
    </w:p>
    <w:p>
      <w:pPr>
        <w:pStyle w:val="TOC1"/>
        <w:tabs>
          <w:tab w:val="right" w:leader="dot" w:pos="8306"/>
        </w:tabs>
      </w:pPr>
      <w:hyperlink w:anchor="_Toc14898" w:history="1">
        <w:r>
          <w:rPr>
            <w:rFonts w:ascii="仿宋" w:eastAsia="仿宋" w:hAnsi="仿宋" w:cs="仿宋" w:hint="eastAsia"/>
            <w:lang w:eastAsia="zh-CN"/>
          </w:rPr>
          <w:t>十、PVC稳定剂项目环境影响分析</w:t>
        </w:r>
        <w:r>
          <w:tab/>
        </w:r>
        <w:r>
          <w:fldChar w:fldCharType="begin"/>
        </w:r>
        <w:r>
          <w:instrText xml:space="preserve"> PAGEREF _Toc14898 \h </w:instrText>
        </w:r>
        <w:r>
          <w:fldChar w:fldCharType="separate"/>
        </w:r>
        <w:r>
          <w:t>38</w:t>
        </w:r>
        <w:r>
          <w:fldChar w:fldCharType="end"/>
        </w:r>
      </w:hyperlink>
    </w:p>
    <w:p>
      <w:pPr>
        <w:pStyle w:val="TOC2"/>
        <w:tabs>
          <w:tab w:val="right" w:leader="dot" w:pos="8306"/>
        </w:tabs>
      </w:pPr>
      <w:hyperlink w:anchor="_Toc4091" w:history="1">
        <w:r>
          <w:rPr>
            <w:rFonts w:ascii="仿宋" w:eastAsia="仿宋" w:hAnsi="仿宋" w:cs="仿宋" w:hint="eastAsia"/>
            <w:lang w:eastAsia="zh-CN"/>
          </w:rPr>
          <w:t>(一)、建设区域环境质量现状</w:t>
        </w:r>
        <w:r>
          <w:tab/>
        </w:r>
        <w:r>
          <w:fldChar w:fldCharType="begin"/>
        </w:r>
        <w:r>
          <w:instrText xml:space="preserve"> PAGEREF _Toc4091 \h </w:instrText>
        </w:r>
        <w:r>
          <w:fldChar w:fldCharType="separate"/>
        </w:r>
        <w:r>
          <w:t>38</w:t>
        </w:r>
        <w:r>
          <w:fldChar w:fldCharType="end"/>
        </w:r>
      </w:hyperlink>
    </w:p>
    <w:p>
      <w:pPr>
        <w:pStyle w:val="TOC2"/>
        <w:tabs>
          <w:tab w:val="right" w:leader="dot" w:pos="8306"/>
        </w:tabs>
      </w:pPr>
      <w:hyperlink w:anchor="_Toc3407" w:history="1">
        <w:r>
          <w:rPr>
            <w:rFonts w:ascii="仿宋" w:eastAsia="仿宋" w:hAnsi="仿宋" w:cs="仿宋" w:hint="eastAsia"/>
            <w:lang w:eastAsia="zh-CN"/>
          </w:rPr>
          <w:t>(二)、建设期环境保护</w:t>
        </w:r>
        <w:r>
          <w:tab/>
        </w:r>
        <w:r>
          <w:fldChar w:fldCharType="begin"/>
        </w:r>
        <w:r>
          <w:instrText xml:space="preserve"> PAGEREF _Toc3407 \h </w:instrText>
        </w:r>
        <w:r>
          <w:fldChar w:fldCharType="separate"/>
        </w:r>
        <w:r>
          <w:t>39</w:t>
        </w:r>
        <w:r>
          <w:fldChar w:fldCharType="end"/>
        </w:r>
      </w:hyperlink>
    </w:p>
    <w:p>
      <w:pPr>
        <w:pStyle w:val="TOC2"/>
        <w:tabs>
          <w:tab w:val="right" w:leader="dot" w:pos="8306"/>
        </w:tabs>
      </w:pPr>
      <w:hyperlink w:anchor="_Toc23482" w:history="1">
        <w:r>
          <w:rPr>
            <w:rFonts w:ascii="仿宋" w:eastAsia="仿宋" w:hAnsi="仿宋" w:cs="仿宋" w:hint="eastAsia"/>
            <w:lang w:eastAsia="zh-CN"/>
          </w:rPr>
          <w:t>(三)、运营期环境保护</w:t>
        </w:r>
        <w:r>
          <w:tab/>
        </w:r>
        <w:r>
          <w:fldChar w:fldCharType="begin"/>
        </w:r>
        <w:r>
          <w:instrText xml:space="preserve"> PAGEREF _Toc23482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1" w:history="1">
        <w:r>
          <w:rPr>
            <w:rFonts w:ascii="仿宋" w:eastAsia="仿宋" w:hAnsi="仿宋" w:cs="仿宋" w:hint="eastAsia"/>
            <w:lang w:eastAsia="zh-CN"/>
          </w:rPr>
          <w:t>(四)、PVC稳定剂项目建设对区域经济的影响</w:t>
        </w:r>
        <w:r>
          <w:tab/>
        </w:r>
        <w:r>
          <w:fldChar w:fldCharType="begin"/>
        </w:r>
        <w:r>
          <w:instrText xml:space="preserve"> PAGEREF _Toc5621 \h </w:instrText>
        </w:r>
        <w:r>
          <w:fldChar w:fldCharType="separate"/>
        </w:r>
        <w:r>
          <w:t>42</w:t>
        </w:r>
        <w:r>
          <w:fldChar w:fldCharType="end"/>
        </w:r>
      </w:hyperlink>
    </w:p>
    <w:p>
      <w:pPr>
        <w:pStyle w:val="TOC2"/>
        <w:tabs>
          <w:tab w:val="right" w:leader="dot" w:pos="8306"/>
        </w:tabs>
      </w:pPr>
      <w:hyperlink w:anchor="_Toc19647" w:history="1">
        <w:r>
          <w:rPr>
            <w:rFonts w:ascii="仿宋" w:eastAsia="仿宋" w:hAnsi="仿宋" w:cs="仿宋" w:hint="eastAsia"/>
            <w:lang w:eastAsia="zh-CN"/>
          </w:rPr>
          <w:t>(五)、废弃物处理</w:t>
        </w:r>
        <w:r>
          <w:tab/>
        </w:r>
        <w:r>
          <w:fldChar w:fldCharType="begin"/>
        </w:r>
        <w:r>
          <w:instrText xml:space="preserve"> PAGEREF _Toc19647 \h </w:instrText>
        </w:r>
        <w:r>
          <w:fldChar w:fldCharType="separate"/>
        </w:r>
        <w:r>
          <w:t>44</w:t>
        </w:r>
        <w:r>
          <w:fldChar w:fldCharType="end"/>
        </w:r>
      </w:hyperlink>
    </w:p>
    <w:p>
      <w:pPr>
        <w:pStyle w:val="TOC2"/>
        <w:tabs>
          <w:tab w:val="right" w:leader="dot" w:pos="8306"/>
        </w:tabs>
      </w:pPr>
      <w:hyperlink w:anchor="_Toc13859" w:history="1">
        <w:r>
          <w:rPr>
            <w:rFonts w:ascii="仿宋" w:eastAsia="仿宋" w:hAnsi="仿宋" w:cs="仿宋" w:hint="eastAsia"/>
            <w:lang w:eastAsia="zh-CN"/>
          </w:rPr>
          <w:t>(六)、特殊环境影响分析</w:t>
        </w:r>
        <w:r>
          <w:tab/>
        </w:r>
        <w:r>
          <w:fldChar w:fldCharType="begin"/>
        </w:r>
        <w:r>
          <w:instrText xml:space="preserve"> PAGEREF _Toc13859 \h </w:instrText>
        </w:r>
        <w:r>
          <w:fldChar w:fldCharType="separate"/>
        </w:r>
        <w:r>
          <w:t>45</w:t>
        </w:r>
        <w:r>
          <w:fldChar w:fldCharType="end"/>
        </w:r>
      </w:hyperlink>
    </w:p>
    <w:p>
      <w:pPr>
        <w:pStyle w:val="TOC2"/>
        <w:tabs>
          <w:tab w:val="right" w:leader="dot" w:pos="8306"/>
        </w:tabs>
      </w:pPr>
      <w:hyperlink w:anchor="_Toc22046" w:history="1">
        <w:r>
          <w:rPr>
            <w:rFonts w:ascii="仿宋" w:eastAsia="仿宋" w:hAnsi="仿宋" w:cs="仿宋" w:hint="eastAsia"/>
            <w:lang w:eastAsia="zh-CN"/>
          </w:rPr>
          <w:t>(七)、清洁生产</w:t>
        </w:r>
        <w:r>
          <w:tab/>
        </w:r>
        <w:r>
          <w:fldChar w:fldCharType="begin"/>
        </w:r>
        <w:r>
          <w:instrText xml:space="preserve"> PAGEREF _Toc22046 \h </w:instrText>
        </w:r>
        <w:r>
          <w:fldChar w:fldCharType="separate"/>
        </w:r>
        <w:r>
          <w:t>46</w:t>
        </w:r>
        <w:r>
          <w:fldChar w:fldCharType="end"/>
        </w:r>
      </w:hyperlink>
    </w:p>
    <w:p>
      <w:pPr>
        <w:pStyle w:val="TOC2"/>
        <w:tabs>
          <w:tab w:val="right" w:leader="dot" w:pos="8306"/>
        </w:tabs>
      </w:pPr>
      <w:hyperlink w:anchor="_Toc4455" w:history="1">
        <w:r>
          <w:rPr>
            <w:rFonts w:ascii="仿宋" w:eastAsia="仿宋" w:hAnsi="仿宋" w:cs="仿宋" w:hint="eastAsia"/>
            <w:lang w:eastAsia="zh-CN"/>
          </w:rPr>
          <w:t>(八)、环境保护综合评价</w:t>
        </w:r>
        <w:r>
          <w:tab/>
        </w:r>
        <w:r>
          <w:fldChar w:fldCharType="begin"/>
        </w:r>
        <w:r>
          <w:instrText xml:space="preserve"> PAGEREF _Toc4455 \h </w:instrText>
        </w:r>
        <w:r>
          <w:fldChar w:fldCharType="separate"/>
        </w:r>
        <w:r>
          <w:t>47</w:t>
        </w:r>
        <w:r>
          <w:fldChar w:fldCharType="end"/>
        </w:r>
      </w:hyperlink>
    </w:p>
    <w:p>
      <w:pPr>
        <w:pStyle w:val="TOC1"/>
        <w:tabs>
          <w:tab w:val="right" w:leader="dot" w:pos="8306"/>
        </w:tabs>
      </w:pPr>
      <w:hyperlink w:anchor="_Toc16084" w:history="1">
        <w:r>
          <w:rPr>
            <w:rFonts w:ascii="仿宋" w:eastAsia="仿宋" w:hAnsi="仿宋" w:cs="仿宋" w:hint="eastAsia"/>
            <w:lang w:eastAsia="zh-CN"/>
          </w:rPr>
          <w:t>十一、生产安全保护</w:t>
        </w:r>
        <w:r>
          <w:tab/>
        </w:r>
        <w:r>
          <w:fldChar w:fldCharType="begin"/>
        </w:r>
        <w:r>
          <w:instrText xml:space="preserve"> PAGEREF _Toc16084 \h </w:instrText>
        </w:r>
        <w:r>
          <w:fldChar w:fldCharType="separate"/>
        </w:r>
        <w:r>
          <w:t>49</w:t>
        </w:r>
        <w:r>
          <w:fldChar w:fldCharType="end"/>
        </w:r>
      </w:hyperlink>
    </w:p>
    <w:p>
      <w:pPr>
        <w:pStyle w:val="TOC2"/>
        <w:tabs>
          <w:tab w:val="right" w:leader="dot" w:pos="8306"/>
        </w:tabs>
      </w:pPr>
      <w:hyperlink w:anchor="_Toc17887" w:history="1">
        <w:r>
          <w:rPr>
            <w:rFonts w:ascii="仿宋" w:eastAsia="仿宋" w:hAnsi="仿宋" w:cs="仿宋" w:hint="eastAsia"/>
            <w:lang w:eastAsia="zh-CN"/>
          </w:rPr>
          <w:t>(一)、消防安全</w:t>
        </w:r>
        <w:r>
          <w:tab/>
        </w:r>
        <w:r>
          <w:fldChar w:fldCharType="begin"/>
        </w:r>
        <w:r>
          <w:instrText xml:space="preserve"> PAGEREF _Toc17887 \h </w:instrText>
        </w:r>
        <w:r>
          <w:fldChar w:fldCharType="separate"/>
        </w:r>
        <w:r>
          <w:t>49</w:t>
        </w:r>
        <w:r>
          <w:fldChar w:fldCharType="end"/>
        </w:r>
      </w:hyperlink>
    </w:p>
    <w:p>
      <w:pPr>
        <w:pStyle w:val="TOC2"/>
        <w:tabs>
          <w:tab w:val="right" w:leader="dot" w:pos="8306"/>
        </w:tabs>
      </w:pPr>
      <w:hyperlink w:anchor="_Toc15158" w:history="1">
        <w:r>
          <w:rPr>
            <w:rFonts w:ascii="仿宋" w:eastAsia="仿宋" w:hAnsi="仿宋" w:cs="仿宋" w:hint="eastAsia"/>
            <w:lang w:eastAsia="zh-CN"/>
          </w:rPr>
          <w:t>(二)、防火防爆总图布置措施</w:t>
        </w:r>
        <w:r>
          <w:tab/>
        </w:r>
        <w:r>
          <w:fldChar w:fldCharType="begin"/>
        </w:r>
        <w:r>
          <w:instrText xml:space="preserve"> PAGEREF _Toc15158 \h </w:instrText>
        </w:r>
        <w:r>
          <w:fldChar w:fldCharType="separate"/>
        </w:r>
        <w:r>
          <w:t>50</w:t>
        </w:r>
        <w:r>
          <w:fldChar w:fldCharType="end"/>
        </w:r>
      </w:hyperlink>
    </w:p>
    <w:p>
      <w:pPr>
        <w:pStyle w:val="TOC2"/>
        <w:tabs>
          <w:tab w:val="right" w:leader="dot" w:pos="8306"/>
        </w:tabs>
      </w:pPr>
      <w:hyperlink w:anchor="_Toc21120" w:history="1">
        <w:r>
          <w:rPr>
            <w:rFonts w:ascii="仿宋" w:eastAsia="仿宋" w:hAnsi="仿宋" w:cs="仿宋" w:hint="eastAsia"/>
            <w:lang w:eastAsia="zh-CN"/>
          </w:rPr>
          <w:t>(三)、自然灾害防范措施</w:t>
        </w:r>
        <w:r>
          <w:tab/>
        </w:r>
        <w:r>
          <w:fldChar w:fldCharType="begin"/>
        </w:r>
        <w:r>
          <w:instrText xml:space="preserve"> PAGEREF _Toc21120 \h </w:instrText>
        </w:r>
        <w:r>
          <w:fldChar w:fldCharType="separate"/>
        </w:r>
        <w:r>
          <w:t>51</w:t>
        </w:r>
        <w:r>
          <w:fldChar w:fldCharType="end"/>
        </w:r>
      </w:hyperlink>
    </w:p>
    <w:p>
      <w:pPr>
        <w:pStyle w:val="TOC2"/>
        <w:tabs>
          <w:tab w:val="right" w:leader="dot" w:pos="8306"/>
        </w:tabs>
      </w:pPr>
      <w:hyperlink w:anchor="_Toc8870" w:history="1">
        <w:r>
          <w:rPr>
            <w:rFonts w:ascii="仿宋" w:eastAsia="仿宋" w:hAnsi="仿宋" w:cs="仿宋" w:hint="eastAsia"/>
            <w:lang w:eastAsia="zh-CN"/>
          </w:rPr>
          <w:t>(四)、安全色及安全标志使用要求</w:t>
        </w:r>
        <w:r>
          <w:tab/>
        </w:r>
        <w:r>
          <w:fldChar w:fldCharType="begin"/>
        </w:r>
        <w:r>
          <w:instrText xml:space="preserve"> PAGEREF _Toc8870 \h </w:instrText>
        </w:r>
        <w:r>
          <w:fldChar w:fldCharType="separate"/>
        </w:r>
        <w:r>
          <w:t>52</w:t>
        </w:r>
        <w:r>
          <w:fldChar w:fldCharType="end"/>
        </w:r>
      </w:hyperlink>
    </w:p>
    <w:p>
      <w:pPr>
        <w:pStyle w:val="TOC2"/>
        <w:tabs>
          <w:tab w:val="right" w:leader="dot" w:pos="8306"/>
        </w:tabs>
      </w:pPr>
      <w:hyperlink w:anchor="_Toc15443" w:history="1">
        <w:r>
          <w:rPr>
            <w:rFonts w:ascii="仿宋" w:eastAsia="仿宋" w:hAnsi="仿宋" w:cs="仿宋" w:hint="eastAsia"/>
            <w:lang w:eastAsia="zh-CN"/>
          </w:rPr>
          <w:t>(五)、防尘防毒措施</w:t>
        </w:r>
        <w:r>
          <w:tab/>
        </w:r>
        <w:r>
          <w:fldChar w:fldCharType="begin"/>
        </w:r>
        <w:r>
          <w:instrText xml:space="preserve"> PAGEREF _Toc15443 \h </w:instrText>
        </w:r>
        <w:r>
          <w:fldChar w:fldCharType="separate"/>
        </w:r>
        <w:r>
          <w:t>53</w:t>
        </w:r>
        <w:r>
          <w:fldChar w:fldCharType="end"/>
        </w:r>
      </w:hyperlink>
    </w:p>
    <w:p>
      <w:pPr>
        <w:pStyle w:val="TOC2"/>
        <w:tabs>
          <w:tab w:val="right" w:leader="dot" w:pos="8306"/>
        </w:tabs>
      </w:pPr>
      <w:hyperlink w:anchor="_Toc11356" w:history="1">
        <w:r>
          <w:rPr>
            <w:rFonts w:ascii="仿宋" w:eastAsia="仿宋" w:hAnsi="仿宋" w:cs="仿宋" w:hint="eastAsia"/>
            <w:lang w:eastAsia="zh-CN"/>
          </w:rPr>
          <w:t>(六)、防静电、触电防护及防雷措施</w:t>
        </w:r>
        <w:r>
          <w:tab/>
        </w:r>
        <w:r>
          <w:fldChar w:fldCharType="begin"/>
        </w:r>
        <w:r>
          <w:instrText xml:space="preserve"> PAGEREF _Toc11356 \h </w:instrText>
        </w:r>
        <w:r>
          <w:fldChar w:fldCharType="separate"/>
        </w:r>
        <w:r>
          <w:t>54</w:t>
        </w:r>
        <w:r>
          <w:fldChar w:fldCharType="end"/>
        </w:r>
      </w:hyperlink>
    </w:p>
    <w:p>
      <w:pPr>
        <w:pStyle w:val="TOC2"/>
        <w:tabs>
          <w:tab w:val="right" w:leader="dot" w:pos="8306"/>
        </w:tabs>
      </w:pPr>
      <w:hyperlink w:anchor="_Toc21185" w:history="1">
        <w:r>
          <w:rPr>
            <w:rFonts w:ascii="仿宋" w:eastAsia="仿宋" w:hAnsi="仿宋" w:cs="仿宋" w:hint="eastAsia"/>
            <w:lang w:eastAsia="zh-CN"/>
          </w:rPr>
          <w:t>(七)、机械设备安全保障措施</w:t>
        </w:r>
        <w:r>
          <w:tab/>
        </w:r>
        <w:r>
          <w:fldChar w:fldCharType="begin"/>
        </w:r>
        <w:r>
          <w:instrText xml:space="preserve"> PAGEREF _Toc21185 \h </w:instrText>
        </w:r>
        <w:r>
          <w:fldChar w:fldCharType="separate"/>
        </w:r>
        <w:r>
          <w:t>55</w:t>
        </w:r>
        <w:r>
          <w:fldChar w:fldCharType="end"/>
        </w:r>
      </w:hyperlink>
    </w:p>
    <w:p>
      <w:pPr>
        <w:pStyle w:val="TOC1"/>
        <w:tabs>
          <w:tab w:val="right" w:leader="dot" w:pos="8306"/>
        </w:tabs>
      </w:pPr>
      <w:hyperlink w:anchor="_Toc13055" w:history="1">
        <w:r>
          <w:rPr>
            <w:rFonts w:ascii="仿宋" w:eastAsia="仿宋" w:hAnsi="仿宋" w:cs="仿宋" w:hint="eastAsia"/>
            <w:lang w:eastAsia="zh-CN"/>
          </w:rPr>
          <w:t>十二、PVC稳定剂项目风险管理</w:t>
        </w:r>
        <w:r>
          <w:tab/>
        </w:r>
        <w:r>
          <w:fldChar w:fldCharType="begin"/>
        </w:r>
        <w:r>
          <w:instrText xml:space="preserve"> PAGEREF _Toc13055 \h </w:instrText>
        </w:r>
        <w:r>
          <w:fldChar w:fldCharType="separate"/>
        </w:r>
        <w:r>
          <w:t>57</w:t>
        </w:r>
        <w:r>
          <w:fldChar w:fldCharType="end"/>
        </w:r>
      </w:hyperlink>
    </w:p>
    <w:p>
      <w:pPr>
        <w:pStyle w:val="TOC2"/>
        <w:tabs>
          <w:tab w:val="right" w:leader="dot" w:pos="8306"/>
        </w:tabs>
      </w:pPr>
      <w:hyperlink w:anchor="_Toc13102" w:history="1">
        <w:r>
          <w:rPr>
            <w:rFonts w:ascii="仿宋" w:eastAsia="仿宋" w:hAnsi="仿宋" w:cs="仿宋" w:hint="eastAsia"/>
            <w:lang w:eastAsia="zh-CN"/>
          </w:rPr>
          <w:t>(一)、风险识别与评估</w:t>
        </w:r>
        <w:r>
          <w:tab/>
        </w:r>
        <w:r>
          <w:fldChar w:fldCharType="begin"/>
        </w:r>
        <w:r>
          <w:instrText xml:space="preserve"> PAGEREF _Toc13102 \h </w:instrText>
        </w:r>
        <w:r>
          <w:fldChar w:fldCharType="separate"/>
        </w:r>
        <w:r>
          <w:t>57</w:t>
        </w:r>
        <w:r>
          <w:fldChar w:fldCharType="end"/>
        </w:r>
      </w:hyperlink>
    </w:p>
    <w:p>
      <w:pPr>
        <w:pStyle w:val="TOC2"/>
        <w:tabs>
          <w:tab w:val="right" w:leader="dot" w:pos="8306"/>
        </w:tabs>
      </w:pPr>
      <w:hyperlink w:anchor="_Toc15959" w:history="1">
        <w:r>
          <w:rPr>
            <w:rFonts w:ascii="仿宋" w:eastAsia="仿宋" w:hAnsi="仿宋" w:cs="仿宋" w:hint="eastAsia"/>
            <w:lang w:eastAsia="zh-CN"/>
          </w:rPr>
          <w:t>(二)、风险应对策略</w:t>
        </w:r>
        <w:r>
          <w:tab/>
        </w:r>
        <w:r>
          <w:fldChar w:fldCharType="begin"/>
        </w:r>
        <w:r>
          <w:instrText xml:space="preserve"> PAGEREF _Toc15959 \h </w:instrText>
        </w:r>
        <w:r>
          <w:fldChar w:fldCharType="separate"/>
        </w:r>
        <w:r>
          <w:t>58</w:t>
        </w:r>
        <w:r>
          <w:fldChar w:fldCharType="end"/>
        </w:r>
      </w:hyperlink>
    </w:p>
    <w:p>
      <w:pPr>
        <w:pStyle w:val="TOC2"/>
        <w:tabs>
          <w:tab w:val="right" w:leader="dot" w:pos="8306"/>
        </w:tabs>
      </w:pPr>
      <w:hyperlink w:anchor="_Toc28267" w:history="1">
        <w:r>
          <w:rPr>
            <w:rFonts w:ascii="仿宋" w:eastAsia="仿宋" w:hAnsi="仿宋" w:cs="仿宋" w:hint="eastAsia"/>
            <w:lang w:eastAsia="zh-CN"/>
          </w:rPr>
          <w:t>(三)、风险监控与控制</w:t>
        </w:r>
        <w:r>
          <w:tab/>
        </w:r>
        <w:r>
          <w:fldChar w:fldCharType="begin"/>
        </w:r>
        <w:r>
          <w:instrText xml:space="preserve"> PAGEREF _Toc28267 \h </w:instrText>
        </w:r>
        <w:r>
          <w:fldChar w:fldCharType="separate"/>
        </w:r>
        <w:r>
          <w:t>60</w:t>
        </w:r>
        <w:r>
          <w:fldChar w:fldCharType="end"/>
        </w:r>
      </w:hyperlink>
    </w:p>
    <w:p>
      <w:pPr>
        <w:pStyle w:val="TOC1"/>
        <w:tabs>
          <w:tab w:val="right" w:leader="dot" w:pos="8306"/>
        </w:tabs>
      </w:pPr>
      <w:hyperlink w:anchor="_Toc19312" w:history="1">
        <w:r>
          <w:rPr>
            <w:rFonts w:ascii="仿宋" w:eastAsia="仿宋" w:hAnsi="仿宋" w:cs="仿宋" w:hint="eastAsia"/>
            <w:lang w:eastAsia="zh-CN"/>
          </w:rPr>
          <w:t>十三、利益相关者分析与沟通计划</w:t>
        </w:r>
        <w:r>
          <w:tab/>
        </w:r>
        <w:r>
          <w:fldChar w:fldCharType="begin"/>
        </w:r>
        <w:r>
          <w:instrText xml:space="preserve"> PAGEREF _Toc19312 \h </w:instrText>
        </w:r>
        <w:r>
          <w:fldChar w:fldCharType="separate"/>
        </w:r>
        <w:r>
          <w:t>61</w:t>
        </w:r>
        <w:r>
          <w:fldChar w:fldCharType="end"/>
        </w:r>
      </w:hyperlink>
    </w:p>
    <w:p>
      <w:pPr>
        <w:pStyle w:val="TOC2"/>
        <w:tabs>
          <w:tab w:val="right" w:leader="dot" w:pos="8306"/>
        </w:tabs>
      </w:pPr>
      <w:hyperlink w:anchor="_Toc1743" w:history="1">
        <w:r>
          <w:rPr>
            <w:rFonts w:ascii="仿宋" w:eastAsia="仿宋" w:hAnsi="仿宋" w:cs="仿宋" w:hint="eastAsia"/>
            <w:lang w:eastAsia="zh-CN"/>
          </w:rPr>
          <w:t>(一)、利益相关者分析</w:t>
        </w:r>
        <w:r>
          <w:tab/>
        </w:r>
        <w:r>
          <w:fldChar w:fldCharType="begin"/>
        </w:r>
        <w:r>
          <w:instrText xml:space="preserve"> PAGEREF _Toc1743 \h </w:instrText>
        </w:r>
        <w:r>
          <w:fldChar w:fldCharType="separate"/>
        </w:r>
        <w:r>
          <w:t>61</w:t>
        </w:r>
        <w:r>
          <w:fldChar w:fldCharType="end"/>
        </w:r>
      </w:hyperlink>
    </w:p>
    <w:p>
      <w:pPr>
        <w:pStyle w:val="TOC2"/>
        <w:tabs>
          <w:tab w:val="right" w:leader="dot" w:pos="8306"/>
        </w:tabs>
      </w:pPr>
      <w:hyperlink w:anchor="_Toc20187" w:history="1">
        <w:r>
          <w:rPr>
            <w:rFonts w:ascii="仿宋" w:eastAsia="仿宋" w:hAnsi="仿宋" w:cs="仿宋" w:hint="eastAsia"/>
            <w:lang w:eastAsia="zh-CN"/>
          </w:rPr>
          <w:t>(二)、沟通计划</w:t>
        </w:r>
        <w:r>
          <w:tab/>
        </w:r>
        <w:r>
          <w:fldChar w:fldCharType="begin"/>
        </w:r>
        <w:r>
          <w:instrText xml:space="preserve"> PAGEREF _Toc20187 \h </w:instrText>
        </w:r>
        <w:r>
          <w:fldChar w:fldCharType="separate"/>
        </w:r>
        <w:r>
          <w:t>62</w:t>
        </w:r>
        <w:r>
          <w:fldChar w:fldCharType="end"/>
        </w:r>
      </w:hyperlink>
    </w:p>
    <w:p>
      <w:pPr>
        <w:pStyle w:val="TOC1"/>
        <w:tabs>
          <w:tab w:val="right" w:leader="dot" w:pos="8306"/>
        </w:tabs>
      </w:pPr>
      <w:hyperlink w:anchor="_Toc29680" w:history="1">
        <w:r>
          <w:rPr>
            <w:rFonts w:ascii="仿宋" w:eastAsia="仿宋" w:hAnsi="仿宋" w:cs="仿宋" w:hint="eastAsia"/>
            <w:lang w:eastAsia="zh-CN"/>
          </w:rPr>
          <w:t>十四、PVC稳定剂项目工程方案分析</w:t>
        </w:r>
        <w:r>
          <w:tab/>
        </w:r>
        <w:r>
          <w:fldChar w:fldCharType="begin"/>
        </w:r>
        <w:r>
          <w:instrText xml:space="preserve"> PAGEREF _Toc29680 \h </w:instrText>
        </w:r>
        <w:r>
          <w:fldChar w:fldCharType="separate"/>
        </w:r>
        <w:r>
          <w:t>63</w:t>
        </w:r>
        <w:r>
          <w:fldChar w:fldCharType="end"/>
        </w:r>
      </w:hyperlink>
    </w:p>
    <w:p>
      <w:pPr>
        <w:pStyle w:val="TOC2"/>
        <w:tabs>
          <w:tab w:val="right" w:leader="dot" w:pos="8306"/>
        </w:tabs>
      </w:pPr>
      <w:hyperlink w:anchor="_Toc2547" w:history="1">
        <w:r>
          <w:rPr>
            <w:rFonts w:ascii="仿宋" w:eastAsia="仿宋" w:hAnsi="仿宋" w:cs="仿宋" w:hint="eastAsia"/>
            <w:lang w:eastAsia="zh-CN"/>
          </w:rPr>
          <w:t>(一)、建筑工程设计原则</w:t>
        </w:r>
        <w:r>
          <w:tab/>
        </w:r>
        <w:r>
          <w:fldChar w:fldCharType="begin"/>
        </w:r>
        <w:r>
          <w:instrText xml:space="preserve"> PAGEREF _Toc2547 \h </w:instrText>
        </w:r>
        <w:r>
          <w:fldChar w:fldCharType="separate"/>
        </w:r>
        <w:r>
          <w:t>63</w:t>
        </w:r>
        <w:r>
          <w:fldChar w:fldCharType="end"/>
        </w:r>
      </w:hyperlink>
    </w:p>
    <w:p>
      <w:pPr>
        <w:pStyle w:val="TOC2"/>
        <w:tabs>
          <w:tab w:val="right" w:leader="dot" w:pos="8306"/>
        </w:tabs>
      </w:pPr>
      <w:hyperlink w:anchor="_Toc343" w:history="1">
        <w:r>
          <w:rPr>
            <w:rFonts w:ascii="仿宋" w:eastAsia="仿宋" w:hAnsi="仿宋" w:cs="仿宋" w:hint="eastAsia"/>
            <w:lang w:eastAsia="zh-CN"/>
          </w:rPr>
          <w:t>(二)、土建工程建设指标</w:t>
        </w:r>
        <w:r>
          <w:tab/>
        </w:r>
        <w:r>
          <w:fldChar w:fldCharType="begin"/>
        </w:r>
        <w:r>
          <w:instrText xml:space="preserve"> PAGEREF _Toc343 \h </w:instrText>
        </w:r>
        <w:r>
          <w:fldChar w:fldCharType="separate"/>
        </w:r>
        <w:r>
          <w:t>66</w:t>
        </w:r>
        <w:r>
          <w:fldChar w:fldCharType="end"/>
        </w:r>
      </w:hyperlink>
    </w:p>
    <w:p>
      <w:pPr>
        <w:pStyle w:val="TOC1"/>
        <w:tabs>
          <w:tab w:val="right" w:leader="dot" w:pos="8306"/>
        </w:tabs>
      </w:pPr>
      <w:hyperlink w:anchor="_Toc21328" w:history="1">
        <w:r>
          <w:rPr>
            <w:rFonts w:ascii="仿宋" w:eastAsia="仿宋" w:hAnsi="仿宋" w:cs="仿宋" w:hint="eastAsia"/>
            <w:lang w:eastAsia="zh-CN"/>
          </w:rPr>
          <w:t>十五、PVC稳定剂项目实施保障措施</w:t>
        </w:r>
        <w:r>
          <w:tab/>
        </w:r>
        <w:r>
          <w:fldChar w:fldCharType="begin"/>
        </w:r>
        <w:r>
          <w:instrText xml:space="preserve"> PAGEREF _Toc21328 \h </w:instrText>
        </w:r>
        <w:r>
          <w:fldChar w:fldCharType="separate"/>
        </w:r>
        <w:r>
          <w:t>68</w:t>
        </w:r>
        <w:r>
          <w:fldChar w:fldCharType="end"/>
        </w:r>
      </w:hyperlink>
    </w:p>
    <w:p>
      <w:pPr>
        <w:pStyle w:val="TOC2"/>
        <w:tabs>
          <w:tab w:val="right" w:leader="dot" w:pos="8306"/>
        </w:tabs>
      </w:pPr>
      <w:hyperlink w:anchor="_Toc18343" w:history="1">
        <w:r>
          <w:rPr>
            <w:rFonts w:ascii="仿宋" w:eastAsia="仿宋" w:hAnsi="仿宋" w:cs="仿宋" w:hint="eastAsia"/>
            <w:lang w:eastAsia="zh-CN"/>
          </w:rPr>
          <w:t>(一)、PVC稳定剂项目实施保障机制</w:t>
        </w:r>
        <w:r>
          <w:tab/>
        </w:r>
        <w:r>
          <w:fldChar w:fldCharType="begin"/>
        </w:r>
        <w:r>
          <w:instrText xml:space="preserve"> PAGEREF _Toc18343 \h </w:instrText>
        </w:r>
        <w:r>
          <w:fldChar w:fldCharType="separate"/>
        </w:r>
        <w:r>
          <w:t>68</w:t>
        </w:r>
        <w:r>
          <w:fldChar w:fldCharType="end"/>
        </w:r>
      </w:hyperlink>
    </w:p>
    <w:p>
      <w:pPr>
        <w:pStyle w:val="TOC2"/>
        <w:tabs>
          <w:tab w:val="right" w:leader="dot" w:pos="8306"/>
        </w:tabs>
      </w:pPr>
      <w:hyperlink w:anchor="_Toc13262" w:history="1">
        <w:r>
          <w:rPr>
            <w:rFonts w:ascii="仿宋" w:eastAsia="仿宋" w:hAnsi="仿宋" w:cs="仿宋" w:hint="eastAsia"/>
            <w:lang w:eastAsia="zh-CN"/>
          </w:rPr>
          <w:t>(二)、PVC稳定剂项目法律合规要求</w:t>
        </w:r>
        <w:r>
          <w:tab/>
        </w:r>
        <w:r>
          <w:fldChar w:fldCharType="begin"/>
        </w:r>
        <w:r>
          <w:instrText xml:space="preserve"> PAGEREF _Toc13262 \h </w:instrText>
        </w:r>
        <w:r>
          <w:fldChar w:fldCharType="separate"/>
        </w:r>
        <w:r>
          <w:t>72</w:t>
        </w:r>
        <w:r>
          <w:fldChar w:fldCharType="end"/>
        </w:r>
      </w:hyperlink>
    </w:p>
    <w:p>
      <w:pPr>
        <w:pStyle w:val="TOC2"/>
        <w:tabs>
          <w:tab w:val="right" w:leader="dot" w:pos="8306"/>
        </w:tabs>
      </w:pPr>
      <w:hyperlink w:anchor="_Toc15363" w:history="1">
        <w:r>
          <w:rPr>
            <w:rFonts w:ascii="仿宋" w:eastAsia="仿宋" w:hAnsi="仿宋" w:cs="仿宋" w:hint="eastAsia"/>
            <w:lang w:eastAsia="zh-CN"/>
          </w:rPr>
          <w:t>(三)、PVC稳定剂项目合同管理与法律事务</w:t>
        </w:r>
        <w:r>
          <w:tab/>
        </w:r>
        <w:r>
          <w:fldChar w:fldCharType="begin"/>
        </w:r>
        <w:r>
          <w:instrText xml:space="preserve"> PAGEREF _Toc15363 \h </w:instrText>
        </w:r>
        <w:r>
          <w:fldChar w:fldCharType="separate"/>
        </w:r>
        <w:r>
          <w:t>76</w:t>
        </w:r>
        <w:r>
          <w:fldChar w:fldCharType="end"/>
        </w:r>
      </w:hyperlink>
    </w:p>
    <w:p>
      <w:pPr>
        <w:pStyle w:val="TOC2"/>
        <w:tabs>
          <w:tab w:val="right" w:leader="dot" w:pos="8306"/>
        </w:tabs>
      </w:pPr>
      <w:hyperlink w:anchor="_Toc1236" w:history="1">
        <w:r>
          <w:rPr>
            <w:rFonts w:ascii="仿宋" w:eastAsia="仿宋" w:hAnsi="仿宋" w:cs="仿宋" w:hint="eastAsia"/>
            <w:lang w:eastAsia="zh-CN"/>
          </w:rPr>
          <w:t>(四)、PVC稳定剂项目知识产权保护策略</w:t>
        </w:r>
        <w:r>
          <w:tab/>
        </w:r>
        <w:r>
          <w:fldChar w:fldCharType="begin"/>
        </w:r>
        <w:r>
          <w:instrText xml:space="preserve"> PAGEREF _Toc1236 \h </w:instrText>
        </w:r>
        <w:r>
          <w:fldChar w:fldCharType="separate"/>
        </w:r>
        <w:r>
          <w:t>82</w:t>
        </w:r>
        <w:r>
          <w:fldChar w:fldCharType="end"/>
        </w:r>
      </w:hyperlink>
    </w:p>
    <w:p>
      <w:pPr>
        <w:pStyle w:val="TOC1"/>
        <w:tabs>
          <w:tab w:val="right" w:leader="dot" w:pos="8306"/>
        </w:tabs>
      </w:pPr>
      <w:hyperlink w:anchor="_Toc28611" w:history="1">
        <w:r>
          <w:rPr>
            <w:rFonts w:ascii="仿宋" w:eastAsia="仿宋" w:hAnsi="仿宋" w:cs="仿宋" w:hint="eastAsia"/>
            <w:lang w:eastAsia="zh-CN"/>
          </w:rPr>
          <w:t>十六、PVC稳定剂项目治理与监督</w:t>
        </w:r>
        <w:r>
          <w:tab/>
        </w:r>
        <w:r>
          <w:fldChar w:fldCharType="begin"/>
        </w:r>
        <w:r>
          <w:instrText xml:space="preserve"> PAGEREF _Toc28611 \h </w:instrText>
        </w:r>
        <w:r>
          <w:fldChar w:fldCharType="separate"/>
        </w:r>
        <w:r>
          <w:t>85</w:t>
        </w:r>
        <w:r>
          <w:fldChar w:fldCharType="end"/>
        </w:r>
      </w:hyperlink>
    </w:p>
    <w:p>
      <w:pPr>
        <w:pStyle w:val="TOC2"/>
        <w:tabs>
          <w:tab w:val="right" w:leader="dot" w:pos="8306"/>
        </w:tabs>
      </w:pPr>
      <w:hyperlink w:anchor="_Toc25019" w:history="1">
        <w:r>
          <w:rPr>
            <w:rFonts w:ascii="仿宋" w:eastAsia="仿宋" w:hAnsi="仿宋" w:cs="仿宋" w:hint="eastAsia"/>
            <w:lang w:eastAsia="zh-CN"/>
          </w:rPr>
          <w:t>(一)、PVC稳定剂项目治理结构</w:t>
        </w:r>
        <w:r>
          <w:tab/>
        </w:r>
        <w:r>
          <w:fldChar w:fldCharType="begin"/>
        </w:r>
        <w:r>
          <w:instrText xml:space="preserve"> PAGEREF _Toc25019 \h </w:instrText>
        </w:r>
        <w:r>
          <w:fldChar w:fldCharType="separate"/>
        </w:r>
        <w:r>
          <w:t>85</w:t>
        </w:r>
        <w:r>
          <w:fldChar w:fldCharType="end"/>
        </w:r>
      </w:hyperlink>
    </w:p>
    <w:p>
      <w:pPr>
        <w:pStyle w:val="TOC2"/>
        <w:tabs>
          <w:tab w:val="right" w:leader="dot" w:pos="8306"/>
        </w:tabs>
      </w:pPr>
      <w:hyperlink w:anchor="_Toc10937" w:history="1">
        <w:r>
          <w:rPr>
            <w:rFonts w:ascii="仿宋" w:eastAsia="仿宋" w:hAnsi="仿宋" w:cs="仿宋" w:hint="eastAsia"/>
            <w:lang w:eastAsia="zh-CN"/>
          </w:rPr>
          <w:t>(二)、监督与审计</w:t>
        </w:r>
        <w:r>
          <w:tab/>
        </w:r>
        <w:r>
          <w:fldChar w:fldCharType="begin"/>
        </w:r>
        <w:r>
          <w:instrText xml:space="preserve"> PAGEREF _Toc10937 \h </w:instrText>
        </w:r>
        <w:r>
          <w:fldChar w:fldCharType="separate"/>
        </w:r>
        <w:r>
          <w:t>86</w:t>
        </w:r>
        <w:r>
          <w:fldChar w:fldCharType="end"/>
        </w:r>
      </w:hyperlink>
    </w:p>
    <w:p>
      <w:pPr>
        <w:pStyle w:val="TOC1"/>
        <w:tabs>
          <w:tab w:val="right" w:leader="dot" w:pos="8306"/>
        </w:tabs>
      </w:pPr>
      <w:hyperlink w:anchor="_Toc3459" w:history="1">
        <w:r>
          <w:rPr>
            <w:rFonts w:ascii="仿宋" w:eastAsia="仿宋" w:hAnsi="仿宋" w:cs="仿宋" w:hint="eastAsia"/>
            <w:lang w:eastAsia="zh-CN"/>
          </w:rPr>
          <w:t>十七、风险识别与分类</w:t>
        </w:r>
        <w:r>
          <w:tab/>
        </w:r>
        <w:r>
          <w:fldChar w:fldCharType="begin"/>
        </w:r>
        <w:r>
          <w:instrText xml:space="preserve"> PAGEREF _Toc3459 \h </w:instrText>
        </w:r>
        <w:r>
          <w:fldChar w:fldCharType="separate"/>
        </w:r>
        <w:r>
          <w:t>88</w:t>
        </w:r>
        <w:r>
          <w:fldChar w:fldCharType="end"/>
        </w:r>
      </w:hyperlink>
    </w:p>
    <w:p>
      <w:pPr>
        <w:pStyle w:val="TOC2"/>
        <w:tabs>
          <w:tab w:val="right" w:leader="dot" w:pos="8306"/>
        </w:tabs>
      </w:pPr>
      <w:hyperlink w:anchor="_Toc7302" w:history="1">
        <w:r>
          <w:rPr>
            <w:rFonts w:ascii="仿宋" w:eastAsia="仿宋" w:hAnsi="仿宋" w:cs="仿宋" w:hint="eastAsia"/>
            <w:lang w:eastAsia="zh-CN"/>
          </w:rPr>
          <w:t>(一)、风险识别</w:t>
        </w:r>
        <w:r>
          <w:tab/>
        </w:r>
        <w:r>
          <w:fldChar w:fldCharType="begin"/>
        </w:r>
        <w:r>
          <w:instrText xml:space="preserve"> PAGEREF _Toc7302 \h </w:instrText>
        </w:r>
        <w:r>
          <w:fldChar w:fldCharType="separate"/>
        </w:r>
        <w:r>
          <w:t>88</w:t>
        </w:r>
        <w:r>
          <w:fldChar w:fldCharType="end"/>
        </w:r>
      </w:hyperlink>
    </w:p>
    <w:p>
      <w:pPr>
        <w:pStyle w:val="TOC2"/>
        <w:tabs>
          <w:tab w:val="right" w:leader="dot" w:pos="8306"/>
        </w:tabs>
      </w:pPr>
      <w:hyperlink w:anchor="_Toc14149" w:history="1">
        <w:r>
          <w:rPr>
            <w:rFonts w:ascii="仿宋" w:eastAsia="仿宋" w:hAnsi="仿宋" w:cs="仿宋" w:hint="eastAsia"/>
            <w:lang w:eastAsia="zh-CN"/>
          </w:rPr>
          <w:t>(二)、风险分类</w:t>
        </w:r>
        <w:r>
          <w:tab/>
        </w:r>
        <w:r>
          <w:fldChar w:fldCharType="begin"/>
        </w:r>
        <w:r>
          <w:instrText xml:space="preserve"> PAGEREF _Toc14149 \h </w:instrText>
        </w:r>
        <w:r>
          <w:fldChar w:fldCharType="separate"/>
        </w:r>
        <w:r>
          <w:t>89</w:t>
        </w:r>
        <w:r>
          <w:fldChar w:fldCharType="end"/>
        </w:r>
      </w:hyperlink>
    </w:p>
    <w:p>
      <w:pPr>
        <w:pStyle w:val="TOC1"/>
        <w:tabs>
          <w:tab w:val="right" w:leader="dot" w:pos="8306"/>
        </w:tabs>
      </w:pPr>
      <w:hyperlink w:anchor="_Toc1504" w:history="1">
        <w:r>
          <w:rPr>
            <w:rFonts w:ascii="仿宋" w:eastAsia="仿宋" w:hAnsi="仿宋" w:cs="仿宋" w:hint="eastAsia"/>
            <w:lang w:eastAsia="zh-CN"/>
          </w:rPr>
          <w:t>十八、供应链管理</w:t>
        </w:r>
        <w:r>
          <w:tab/>
        </w:r>
        <w:r>
          <w:fldChar w:fldCharType="begin"/>
        </w:r>
        <w:r>
          <w:instrText xml:space="preserve"> PAGEREF _Toc1504 \h </w:instrText>
        </w:r>
        <w:r>
          <w:fldChar w:fldCharType="separate"/>
        </w:r>
        <w:r>
          <w:t>91</w:t>
        </w:r>
        <w:r>
          <w:fldChar w:fldCharType="end"/>
        </w:r>
      </w:hyperlink>
    </w:p>
    <w:p>
      <w:pPr>
        <w:pStyle w:val="TOC2"/>
        <w:tabs>
          <w:tab w:val="right" w:leader="dot" w:pos="8306"/>
        </w:tabs>
      </w:pPr>
      <w:hyperlink w:anchor="_Toc6902" w:history="1">
        <w:r>
          <w:rPr>
            <w:rFonts w:ascii="仿宋" w:eastAsia="仿宋" w:hAnsi="仿宋" w:cs="仿宋" w:hint="eastAsia"/>
            <w:lang w:eastAsia="zh-CN"/>
          </w:rPr>
          <w:t>(一)、供应链战略规划</w:t>
        </w:r>
        <w:r>
          <w:tab/>
        </w:r>
        <w:r>
          <w:fldChar w:fldCharType="begin"/>
        </w:r>
        <w:r>
          <w:instrText xml:space="preserve"> PAGEREF _Toc6902 \h </w:instrText>
        </w:r>
        <w:r>
          <w:fldChar w:fldCharType="separate"/>
        </w:r>
        <w:r>
          <w:t>91</w:t>
        </w:r>
        <w:r>
          <w:fldChar w:fldCharType="end"/>
        </w:r>
      </w:hyperlink>
    </w:p>
    <w:p>
      <w:pPr>
        <w:pStyle w:val="TOC2"/>
        <w:tabs>
          <w:tab w:val="right" w:leader="dot" w:pos="8306"/>
        </w:tabs>
      </w:pPr>
      <w:hyperlink w:anchor="_Toc178" w:history="1">
        <w:r>
          <w:rPr>
            <w:rFonts w:ascii="仿宋" w:eastAsia="仿宋" w:hAnsi="仿宋" w:cs="仿宋" w:hint="eastAsia"/>
            <w:lang w:eastAsia="zh-CN"/>
          </w:rPr>
          <w:t>(二)、供应商选择与合作</w:t>
        </w:r>
        <w:r>
          <w:tab/>
        </w:r>
        <w:r>
          <w:fldChar w:fldCharType="begin"/>
        </w:r>
        <w:r>
          <w:instrText xml:space="preserve"> PAGEREF _Toc178 \h </w:instrText>
        </w:r>
        <w:r>
          <w:fldChar w:fldCharType="separate"/>
        </w:r>
        <w:r>
          <w:t>92</w:t>
        </w:r>
        <w:r>
          <w:fldChar w:fldCharType="end"/>
        </w:r>
      </w:hyperlink>
    </w:p>
    <w:p>
      <w:pPr>
        <w:pStyle w:val="TOC2"/>
        <w:tabs>
          <w:tab w:val="right" w:leader="dot" w:pos="8306"/>
        </w:tabs>
      </w:pPr>
      <w:hyperlink w:anchor="_Toc10613" w:history="1">
        <w:r>
          <w:rPr>
            <w:rFonts w:ascii="仿宋" w:eastAsia="仿宋" w:hAnsi="仿宋" w:cs="仿宋" w:hint="eastAsia"/>
            <w:lang w:eastAsia="zh-CN"/>
          </w:rPr>
          <w:t>(三)、物流与库存管理</w:t>
        </w:r>
        <w:r>
          <w:tab/>
        </w:r>
        <w:r>
          <w:fldChar w:fldCharType="begin"/>
        </w:r>
        <w:r>
          <w:instrText xml:space="preserve"> PAGEREF _Toc10613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33"/>
      <w:r>
        <w:rPr>
          <w:rFonts w:ascii="仿宋" w:eastAsia="仿宋" w:hAnsi="仿宋" w:cs="仿宋" w:hint="eastAsia"/>
          <w:sz w:val="28"/>
          <w:lang w:eastAsia="zh-CN"/>
        </w:rPr>
        <w:t>一、PVC稳定剂项目概论</w:t>
      </w:r>
      <w:bookmarkEnd w:id="2"/>
    </w:p>
    <w:p>
      <w:pPr>
        <w:pStyle w:val="Heading2"/>
        <w:rPr>
          <w:rFonts w:ascii="仿宋" w:eastAsia="仿宋" w:hAnsi="仿宋" w:cs="仿宋" w:hint="eastAsia"/>
          <w:lang w:eastAsia="zh-CN"/>
        </w:rPr>
      </w:pPr>
      <w:bookmarkStart w:id="3" w:name="_Toc15682"/>
      <w:r>
        <w:rPr>
          <w:rFonts w:ascii="仿宋" w:eastAsia="仿宋" w:hAnsi="仿宋" w:cs="仿宋" w:hint="eastAsia"/>
          <w:lang w:eastAsia="zh-CN"/>
        </w:rPr>
        <w:t>(一)、PVC稳定剂项目概况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起源追溯至对市场的深入洞察。市场的不断演变与变革为PVC稳定剂项目提供了难得的机遇。当前市场存在的需求缺口和变革的大环境共同构成了PVC稳定剂项目的背景。这个PVC稳定剂项目旨在充分利用市场机遇，填补行业中尚未满足的需求，为客户提供全新的解决方案。市场的变革和需求的增长使得这个PVC稳定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PVC稳定剂项目名称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PVC稳定剂项目正式命名为PVC稳定剂。这个名称不仅仅是一个标识，更代表了PVC稳定剂项目的核心理念和愿景。它蕴含着PVC稳定剂项目所要解决问题的关键字，具有强烈的表达和辨识度，为PVC稳定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PVC稳定剂项目目标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核心目标是提供一种全新、高效的解决方案，满足客户日益增长的需求。PVC稳定剂项目追求的不仅仅是满足市场需求，更是在市场中获得卓越的竞争优势。通过不断提升产品或服务的质量和创新水平，PVC稳定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PVC稳定剂项目范围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全面涵盖了产品研发、制造、市场推广和售后服务，确保从产品设计到最终用户体验的全方位关注。这一全面的PVC稳定剂项目范围是为了确保PVC稳定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PVC稳定剂项目时间表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PVC稳定剂项目计划在未来18个月内完成，包括研发、测试、市场试点和正式推出等不同阶段。这个时间表的合理设计是为了确保PVC稳定剂项目各个阶段的顺利推进，以便按时交付高质量的成果。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PVC稳定剂项目预算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PVC稳定剂项目总预算估算为XX百万美元，主要分配在研发、市场推广、人员培训和运营等方面。这一充足的预算为PVC稳定剂项目提供了充足的资源，确保PVC稳定剂项目在各个方面都能取得优异的表现。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PVC稳定剂项目风险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PVC稳定剂项目可能面临的风险包括市场接受度低、技术难题、竞争激烈等。PVC稳定剂项目团队已经制定了相应的风险应对计划，通过前瞻性的风险管理，确保PVC稳定剂项目在面对不确定性时能够迅速做出应对。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PVC稳定剂项目团队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PVC稳定剂项目汇聚了一支经验丰富、多领域专业素养的核心团队，确保PVC稳定剂项目在各个方面都能拥有高水平的执行力。团队的协同作战是PVC稳定剂项目成功的关键因素之一。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PVC稳定剂项目背景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PVC稳定剂项目的背景根植于市场对更高效、创新产品的渴望，同时也受到科技发展对行业格局的深刻改变的影响。这为PVC稳定剂项目提供了广阔的发展空间和市场需求。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PVC稳定剂项目现状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截至目前，PVC稳定剂项目已完成市场调研和技术验证，取得了初步的成功。这为PVC稳定剂项目在未来的发展奠定了坚实的基础，为更远大的目标打下了坚实的基石。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015"/>
      <w:r>
        <w:rPr>
          <w:rFonts w:ascii="仿宋" w:eastAsia="仿宋" w:hAnsi="仿宋" w:cs="仿宋" w:hint="eastAsia"/>
          <w:sz w:val="28"/>
          <w:lang w:eastAsia="zh-CN"/>
        </w:rPr>
        <w:t>(二)、PVC稳定剂项目目标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keyword》PVC稳定剂项目首要业务目标是在市场中占据有利地位，实现产品/服务的成功推广和销售。通过不断提升产品质量、创新性，PVC稳定剂项目追求成为行业中的领导者，赢得更多客户的青睐。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在科技迅速发展的时代，PVC稳定剂项目着眼于技术创新。通过持续的研发和技术升级，PVC稳定剂项目旨在推出更具创新性的产品或服务，以满足市场对新鲜、先进解决方案的需求。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为了建立可持续的客户关系，PVC稳定剂项目设定了客户满意度目标。通过提供卓越的产品质量和优质的客户服务，PVC稳定剂项目追求赢得客户的信任和忠诚度，确保他们的满意度达到行业领先水平。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PVC稳定剂项目注重社会责任和可持续发展。通过实施环保、社会责任PVC稳定剂项目，PVC稳定剂项目致力于在经济发展的同时保护环境，促进社会公平，实现可持续经营。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PVC稳定剂项目的团队是实现目标的核心驱动力。因此，PVC稳定剂项目设定了团队发展目标，包括提升团队成员的专业技能、培养领导力，以及搭建协同高效的团队工作氛围。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442"/>
      <w:r>
        <w:rPr>
          <w:rFonts w:ascii="仿宋" w:eastAsia="仿宋" w:hAnsi="仿宋" w:cs="仿宋" w:hint="eastAsia"/>
          <w:sz w:val="28"/>
          <w:lang w:eastAsia="zh-CN"/>
        </w:rPr>
        <w:t>(三)、PVC稳定剂项目提出的理由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PVC稳定剂项目提出的理由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提出源于对市场机遇的深刻洞察。当前市场中存在的需求缺口和行业发展趋势表明，有巨大的商业机会等待被开发。通过准确捕捉市场机遇，PVC稳定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理念基于对技术创新的信仰。通过持续的研发和技术投入，PVC稳定剂项目有望推出更具创新性的产品或服务。在科技飞速发展的当下，PVC稳定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提出是为了增强企业的行业竞争力。通过提升产品或服务的质量和独特性，PVC稳定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响应了消费者需求的变化。随着社会和科技的不断发展，消费者对产品和服务的需求也在发生变化。通过深入了解并及时回应消费者的新需求，PVC稳定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PVC稳定剂项目的提出是企业战略发展规划的一部分。在面对日益激烈的市场竞争和不断变化的商业环境中，PVC稳定剂项目作为企业战略的一环，旨在为企业开辟新的增长领域，巩固企业在行业中的地位。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提出不仅仅是基于商业考量，还注重社会责任。通过推出环保、社会责任等方面的PVC稳定剂项目，PVC稳定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PVC稳定剂项目的提出反映了对利益相关者期望的关注。包括客户、员工、投资者等利益相关者在企业发展中都有着各自的期望，PVC稳定剂项目力求在满足这些期望的同时，取得更大的共赢。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033"/>
      <w:r>
        <w:rPr>
          <w:rFonts w:ascii="仿宋" w:eastAsia="仿宋" w:hAnsi="仿宋" w:cs="仿宋" w:hint="eastAsia"/>
          <w:sz w:val="28"/>
          <w:lang w:eastAsia="zh-CN"/>
        </w:rPr>
        <w:t>(四)、PVC稳定剂项目意义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在实施PVC稳定剂项目的过程中，我们不仅仅是在追逐商业成功，更是为企业和社会的多个层面创造了深远的意义。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的首要意义在于提升企业的市场竞争力。通过持续的创新和对产品质量的高标准要求，PVC稳定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稳定剂项目的推进将促使行业技术水平的提升。通过引入先进技术和创新性解决方案，PVC稳定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VC稳定剂项目不仅创造了大量就业机会，提高了就业水平，还注重社会责任和环保。通过参与社会公益事业和推动环保PVC稳定剂项目，PVC稳定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综合而言，PVC稳定剂项目意义重大，不仅推动了企业的发展，也为行业和社会的进步贡献了积极力量。这是一个全面而深刻的影响，将在未来产生可持续的正面效应。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875"/>
      <w:r>
        <w:rPr>
          <w:rFonts w:ascii="仿宋" w:eastAsia="仿宋" w:hAnsi="仿宋" w:cs="仿宋" w:hint="eastAsia"/>
          <w:sz w:val="28"/>
          <w:lang w:eastAsia="zh-CN"/>
        </w:rPr>
        <w:t>(五)、PVC稳定剂项目背景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在当今迅猛发展的商业环境中，PVC稳定剂项目的动因根植于对多方面因素的审慎考量。这个PVC稳定剂项目的提出并非孤立的决策，而是对企业所处背景深入思考的产物。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市场的不断演变是PVC稳定剂项目背后的首要原因。科技的迅速发展和全球市场的快速变化使得企业必须灵活应对。PVC稳定剂项目应运而生，旨在通过创新性的解决方案迎合市场的多变需求，赢得竞争中的先机。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竞争的激烈程度也是PVC稳定剂项目背景中不可忽视的一环。企业需要在激烈竞争中脱颖而出，为此，PVC稳定剂项目致力于打破常规，提供独特的价值主张，以吸引客户并确保市场份额的增长。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技术的迅速发展为企业带来了机遇与挑战。作为PVC稳定剂项目启动的背景之一，对新兴技术的应用将有助于提升企业的技术水平，使其在不断演进的商业环境中保持竞争优势。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此外，社会对企业责任的期望也在逐渐升高。PVC稳定剂项目充分融入了社会责任的理念，通过可持续经营和社会公益PVC稳定剂项目，企图为社会贡献一份力量，在商业成功的同时关注社会价值。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030"/>
      <w:r>
        <w:rPr>
          <w:rFonts w:ascii="仿宋" w:eastAsia="仿宋" w:hAnsi="仿宋" w:cs="仿宋" w:hint="eastAsia"/>
          <w:sz w:val="28"/>
          <w:lang w:eastAsia="zh-CN"/>
        </w:rPr>
        <w:t>二、PVC稳定剂项目绩效评估</w:t>
      </w:r>
      <w:bookmarkEnd w:id="8"/>
    </w:p>
    <w:p>
      <w:pPr>
        <w:pStyle w:val="Heading2"/>
        <w:rPr>
          <w:rFonts w:ascii="仿宋" w:eastAsia="仿宋" w:hAnsi="仿宋" w:cs="仿宋" w:hint="eastAsia"/>
          <w:lang w:eastAsia="zh-CN"/>
        </w:rPr>
      </w:pPr>
      <w:bookmarkStart w:id="9" w:name="_Toc16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VC稳定剂项目中，我们设计了一套全面的绩效评估指标，以确保PVC稳定剂项目的可控和成功交付。这些指标跨足PVC稳定剂项目目标、成本、进度和质量等多个维度，为我们提供了全面洞察PVC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目标达成率是我们关注的首要指标。我们设定了明确的目标，并通过定期监测和评估，迅速发现并应对潜在的目标偏差。这为PVC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成本绩效是另一个核心关注点。通过实际成本与预算成本的对比分析，我们深入了解成本差异的原因，及时调整资源分配，保持PVC稳定剂项目在经济效益方面的合理水平。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进度作为关键的绩效指标之一，得到了精心的关注。我们制定了详细的PVC稳定剂项目进度计划，并设立了进度符合度指标，确保实际进度与计划进度保持一致。这使我们能够快速发现和解决潜在的进度问题，保持PVC稳定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VC稳定剂项目绩效的不可或缺的一环。我们引入了一系列的质量标准和客户满意度指标，以确保PVC稳定剂项目交付的成果在质量上达到或超越预期水平。通过持续监测这些指标，我们努力提升PVC稳定剂项目整体质量水平，为PVC稳定剂项目的成功交付提供有力保障。通过这些科学且全面的绩效评估，我们能够更好地引导PVC稳定剂项目的持续改进，确保PVC稳定剂项目目标的顺利达成。</w:t>
      </w:r>
    </w:p>
    <w:p>
      <w:pPr>
        <w:pStyle w:val="Heading2"/>
        <w:ind w:firstLine="560" w:firstLineChars="200"/>
        <w:rPr>
          <w:rFonts w:ascii="仿宋" w:eastAsia="仿宋" w:hAnsi="仿宋" w:cs="仿宋" w:hint="eastAsia"/>
          <w:sz w:val="28"/>
          <w:lang w:eastAsia="zh-CN"/>
        </w:rPr>
      </w:pPr>
      <w:bookmarkStart w:id="10" w:name="_Toc2675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绩效评估是PVC稳定剂项目中的关键环节，为确保PVC稳定剂项目达到预期目标，我们采用了多层次、多维度的绩效评估方法。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VC稳定剂项目的战略目标对齐，确保每个决策和行动都与PVC稳定剂项目整体目标保持一致。团队会定期召开战略对齐会议，审视当前工作与PVC稳定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VC稳定剂项目进度、质量、成本和风险等方面。这些指标通过数据收集和分析，为PVC稳定剂项目管理团队提供了客观的评估依据。例如，我们通过PVC稳定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绩效评估不仅仅停留在PVC稳定剂项目内部，还考虑了PVC稳定剂项目对外部环境的影响。我们定期进行干系人满意度调查，以了解各利益相关方对PVC稳定剂项目的期望和满意度，并及时做出调整。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这种多层次、多角度的绩效评估方法，使得我们能够全面了解PVC稳定剂项目的运行状态，及时做出调整，确保PVC稳定剂项目在不断变化的环境中保持稳健前行。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1616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为了确保PVC稳定剂项目的有效管理和不断优化，我们采用了精心设计的绩效评估周期。这个周期旨在实现灵活、实时和全面的评估，以适应PVC稳定剂项目执行中的各种挑战。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VC稳定剂项目的不同需求，分为短期、中期和长期。短期评估关注每个迭代或工作周期，以及时发现和解决当前任务中的问题。中期评估涵盖几个迭代，深入了解整体PVC稳定剂项目的趋势和性能。长期评估则着眼于整个PVC稳定剂项目阶段，确保PVC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VC稳定剂项目管理工具和协作平台，团队成员能够随时更新和分享PVC稳定剂项目数据。这种实时性的反馈机制使我们能够及时察觉潜在问题，快速调整，保持PVC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VC稳定剂项目的决策制定密不可分。每个周期的PVC稳定剂项目回顾会议成为集体总结经验、识别问题深层次原因并找到创新解决方案的平台。这种定期的反思与调整机制使PVC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868"/>
      <w:r>
        <w:rPr>
          <w:rFonts w:ascii="仿宋" w:eastAsia="仿宋" w:hAnsi="仿宋" w:cs="仿宋" w:hint="eastAsia"/>
          <w:sz w:val="28"/>
          <w:lang w:eastAsia="zh-CN"/>
        </w:rPr>
        <w:t>三、PVC稳定剂项目可持续发展</w:t>
      </w:r>
      <w:bookmarkEnd w:id="12"/>
    </w:p>
    <w:p>
      <w:pPr>
        <w:pStyle w:val="Heading2"/>
        <w:rPr>
          <w:rFonts w:ascii="仿宋" w:eastAsia="仿宋" w:hAnsi="仿宋" w:cs="仿宋" w:hint="eastAsia"/>
          <w:lang w:eastAsia="zh-CN"/>
        </w:rPr>
      </w:pPr>
      <w:bookmarkStart w:id="13" w:name="_Toc1074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VC稳定剂项目中，PVC稳定剂项目团队着眼于未来，明确了可持续发展的战略方向。制定的具体可持续发展目标包括降低资源使用、采用环保技术、最大化社会效益等。这一步骤不仅有助于PVC稳定剂项目在环保和社会责任方面达到最高标准，也为未来提供了明确的指引，确保PVC稳定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可持续实践的融入PVC稳定剂项目管理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VC稳定剂项目管理周期。从PVC稳定剂项目规划开始，PVC稳定剂项目团队就考虑了环境和社会的因素。在执行阶段，PVC稳定剂项目团队积极推动绿色技术的应用，优化资源利用。此外，关注员工的社会责任，通过培训和沟通活动提高员工对可持续发展的认知，使他们能够在日常工作中践行可持续实践。这些举措不仅为PVC稳定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86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扎根于PVC稳定剂项目的可持续发展理念，我们深信环保与社会责任是PVC稳定剂项目成功的关键支柱。在PVC稳定剂项目的每一步，我们都致力于通过创新和实践，履行对环境和社会的坚定责任。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团队通过引入先进的环保技术、建立高效的废物处理系统以及推动能源节约措施，积极履行环保责任。定期的环保监测和评估确保PVC稳定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不仅致力于自身可持续发展，还注重对社会的回馈。通过支持社区PVC稳定剂项目、参与慈善事业、提供培训机会等方式，PVC稳定剂项目积极履行社会责任。与当地社区建立积极互动，关注员工的工作与生活平衡，以及员工的身心健康，是PVC稳定剂项目在社会责任层面的关键举措。这样的实践不仅增强了PVC稳定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0974"/>
      <w:r>
        <w:rPr>
          <w:rFonts w:ascii="仿宋" w:eastAsia="仿宋" w:hAnsi="仿宋" w:cs="仿宋" w:hint="eastAsia"/>
          <w:sz w:val="28"/>
          <w:lang w:eastAsia="zh-CN"/>
        </w:rPr>
        <w:t>四、PVC稳定剂项目建设背景及必要性分析</w:t>
      </w:r>
      <w:bookmarkEnd w:id="15"/>
    </w:p>
    <w:p>
      <w:pPr>
        <w:pStyle w:val="Heading2"/>
        <w:rPr>
          <w:rFonts w:ascii="仿宋" w:eastAsia="仿宋" w:hAnsi="仿宋" w:cs="仿宋" w:hint="eastAsia"/>
          <w:lang w:eastAsia="zh-CN"/>
        </w:rPr>
      </w:pPr>
      <w:bookmarkStart w:id="16" w:name="_Toc3211"/>
      <w:r>
        <w:rPr>
          <w:rFonts w:ascii="仿宋" w:eastAsia="仿宋" w:hAnsi="仿宋" w:cs="仿宋" w:hint="eastAsia"/>
          <w:lang w:eastAsia="zh-CN"/>
        </w:rPr>
        <w:t>(一)、PVC稳定剂项目背景分析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VC稳定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VC稳定剂项目在这个潮流中的定位。同时，我们将关注行业内涌现的新兴机遇，以便PVC稳定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VC稳定剂项目提供了强大的发展动力。我们将聚焦于行业内最新的技术发展趋势，包括但不限于人工智能、大数据分析、物联网等领域。通过深度的技术研究，我们将确保PVC稳定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VC稳定剂项目发展的源泉。我们将投入更多的精力对市场需求进行深入剖析，超越表面的需求，深入挖掘潜在的市场痛点和机遇。通过对市场需求的细致了解，PVC稳定剂项目将更有针对性地设计解决方案，满足市场的多样化需求，从而更好地促进PVC稳定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VC稳定剂项目战略至关重要。我们将对竞争态势进行更为深入的分析，包括但不限于市场份额、产品特点、客户满意度等多个维度。通过深度的竞争分析，PVC稳定剂项目将能够更准确地把握市场脉搏，制定具有竞争力的PVC稳定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VC稳定剂项目的发展具有直接的影响。我们将进行更为全面的法规和政策分析，了解行业发展中的潜在法律风险和合规挑战。通过充分了解和遵守相关法规，PVC稳定剂项目将确保在法律框架内合法合规运营，为PVC稳定剂项目的稳健发展提供有力支持。</w:t>
      </w:r>
    </w:p>
    <w:p>
      <w:pPr>
        <w:pStyle w:val="Heading2"/>
        <w:ind w:firstLine="560" w:firstLineChars="200"/>
        <w:rPr>
          <w:rFonts w:ascii="仿宋" w:eastAsia="仿宋" w:hAnsi="仿宋" w:cs="仿宋" w:hint="eastAsia"/>
          <w:sz w:val="28"/>
          <w:lang w:eastAsia="zh-CN"/>
        </w:rPr>
      </w:pPr>
      <w:bookmarkStart w:id="17" w:name="_Toc17626"/>
      <w:r>
        <w:rPr>
          <w:rFonts w:ascii="仿宋" w:eastAsia="仿宋" w:hAnsi="仿宋" w:cs="仿宋" w:hint="eastAsia"/>
          <w:sz w:val="28"/>
          <w:lang w:eastAsia="zh-CN"/>
        </w:rPr>
        <w:t>(二)、PVC稳定剂项目建设必要性分析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建设的迫切性源于对行业发展趋势的深刻洞察。我们正处于一个行业变革的时代，科技创新、数字化转型成为企业发展的关键动力。PVC稳定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VC稳定剂项目建设不仅仅是为了跟上潮流，更是为了通过技术创新推动企业的持续发展。通过引入先进的技术和解决方案，PVC稳定剂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https://d.book118.com/958060036007006027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PVC稳定剂项目规划设计蓝图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640073"/>
    <w:rsid w:val="3E6400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60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2024-01-16T11:25:00Z</dcterms:created>
  <dcterms:modified xsi:type="dcterms:W3CDTF">2024-01-16T11:25:50Z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DFADB7103D2E4F168B02BCF312450D04_11</vt:lpwstr>
  </property>
  <property fmtid="{D5CDD505-2E9C-101B-9397-08002B2CF9AE}" pid="3" name="KSOProductBuildVer">
    <vt:lpwstr>2052-12.1.0.16120</vt:lpwstr>
  </property>
</Properties>
</file>